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A0" w:rsidRPr="00B54441" w:rsidRDefault="00C930E7" w:rsidP="00D96D1D">
      <w:pPr>
        <w:pStyle w:val="Nadpis2"/>
        <w:shd w:val="clear" w:color="auto" w:fill="FFFFFF"/>
        <w:spacing w:before="0" w:beforeAutospacing="0" w:after="0" w:afterAutospacing="0" w:line="276" w:lineRule="auto"/>
        <w:rPr>
          <w:rFonts w:ascii="Tahoma" w:hAnsi="Tahoma" w:cs="Tahoma"/>
          <w:bCs w:val="0"/>
          <w:color w:val="043A64"/>
          <w:sz w:val="32"/>
          <w:szCs w:val="57"/>
        </w:rPr>
      </w:pPr>
      <w:bookmarkStart w:id="0" w:name="_GoBack"/>
      <w:bookmarkEnd w:id="0"/>
      <w:r w:rsidRPr="00C930E7">
        <w:rPr>
          <w:rFonts w:ascii="Tahoma" w:hAnsi="Tahoma" w:cs="Tahoma"/>
          <w:bCs w:val="0"/>
          <w:color w:val="043A64"/>
          <w:sz w:val="32"/>
          <w:szCs w:val="57"/>
        </w:rPr>
        <w:t>Program podpory zaměstnanosti v Ústeckém kraji</w:t>
      </w:r>
    </w:p>
    <w:p w:rsidR="005C5DA0" w:rsidRPr="00B54441" w:rsidRDefault="005C5DA0" w:rsidP="00D96D1D">
      <w:pPr>
        <w:pStyle w:val="Nadpis2"/>
        <w:shd w:val="clear" w:color="auto" w:fill="FFFFFF"/>
        <w:spacing w:before="0" w:beforeAutospacing="0" w:after="0" w:afterAutospacing="0" w:line="276" w:lineRule="auto"/>
        <w:rPr>
          <w:rFonts w:ascii="Tahoma" w:hAnsi="Tahoma" w:cs="Tahoma"/>
          <w:b w:val="0"/>
          <w:bCs w:val="0"/>
          <w:color w:val="043A64"/>
          <w:sz w:val="28"/>
          <w:szCs w:val="57"/>
        </w:rPr>
      </w:pPr>
      <w:r w:rsidRPr="00B54441">
        <w:rPr>
          <w:rFonts w:ascii="Tahoma" w:hAnsi="Tahoma" w:cs="Tahoma"/>
          <w:b w:val="0"/>
          <w:bCs w:val="0"/>
          <w:color w:val="043A64"/>
          <w:sz w:val="28"/>
          <w:szCs w:val="57"/>
        </w:rPr>
        <w:t>(zkrácený název "</w:t>
      </w:r>
      <w:r w:rsidR="00C930E7">
        <w:rPr>
          <w:rFonts w:ascii="Tahoma" w:hAnsi="Tahoma" w:cs="Tahoma"/>
          <w:b w:val="0"/>
          <w:bCs w:val="0"/>
          <w:color w:val="043A64"/>
          <w:sz w:val="28"/>
          <w:szCs w:val="57"/>
        </w:rPr>
        <w:t>Podpora</w:t>
      </w:r>
      <w:r w:rsidRPr="00B54441">
        <w:rPr>
          <w:rFonts w:ascii="Tahoma" w:hAnsi="Tahoma" w:cs="Tahoma"/>
          <w:b w:val="0"/>
          <w:bCs w:val="0"/>
          <w:color w:val="043A64"/>
          <w:sz w:val="28"/>
          <w:szCs w:val="57"/>
        </w:rPr>
        <w:t>")</w:t>
      </w:r>
    </w:p>
    <w:p w:rsidR="0098766F" w:rsidRPr="0098766F" w:rsidRDefault="005C5DA0" w:rsidP="00D96D1D">
      <w:pPr>
        <w:pStyle w:val="Nadpis2"/>
        <w:shd w:val="clear" w:color="auto" w:fill="FFFFFF"/>
        <w:spacing w:before="0" w:beforeAutospacing="0" w:after="0" w:afterAutospacing="0" w:line="276" w:lineRule="auto"/>
        <w:rPr>
          <w:rFonts w:ascii="Tahoma" w:hAnsi="Tahoma" w:cs="Tahoma"/>
          <w:b w:val="0"/>
          <w:color w:val="043A64"/>
          <w:sz w:val="22"/>
          <w:szCs w:val="57"/>
        </w:rPr>
      </w:pPr>
      <w:r w:rsidRPr="00B54441">
        <w:rPr>
          <w:rFonts w:ascii="Tahoma" w:hAnsi="Tahoma" w:cs="Tahoma"/>
          <w:b w:val="0"/>
          <w:color w:val="043A64"/>
          <w:sz w:val="22"/>
          <w:szCs w:val="57"/>
        </w:rPr>
        <w:t>Registrační číslo: CZ.1.04/2.1.01/</w:t>
      </w:r>
      <w:r w:rsidR="00C930E7">
        <w:rPr>
          <w:rFonts w:ascii="Tahoma" w:hAnsi="Tahoma" w:cs="Tahoma"/>
          <w:b w:val="0"/>
          <w:color w:val="043A64"/>
          <w:sz w:val="22"/>
          <w:szCs w:val="57"/>
        </w:rPr>
        <w:t>E1</w:t>
      </w:r>
      <w:r w:rsidRPr="00B54441">
        <w:rPr>
          <w:rFonts w:ascii="Tahoma" w:hAnsi="Tahoma" w:cs="Tahoma"/>
          <w:b w:val="0"/>
          <w:color w:val="043A64"/>
          <w:sz w:val="22"/>
          <w:szCs w:val="57"/>
        </w:rPr>
        <w:t>.0000</w:t>
      </w:r>
      <w:r w:rsidR="00C930E7">
        <w:rPr>
          <w:rFonts w:ascii="Tahoma" w:hAnsi="Tahoma" w:cs="Tahoma"/>
          <w:b w:val="0"/>
          <w:color w:val="043A64"/>
          <w:sz w:val="22"/>
          <w:szCs w:val="57"/>
        </w:rPr>
        <w:t>4</w:t>
      </w:r>
    </w:p>
    <w:p w:rsidR="005C5DA0" w:rsidRPr="004A6049" w:rsidRDefault="005C5DA0" w:rsidP="004A6049">
      <w:pPr>
        <w:pStyle w:val="Nadpis2"/>
        <w:shd w:val="clear" w:color="auto" w:fill="FFFFFF"/>
        <w:spacing w:before="0" w:beforeAutospacing="0" w:after="0" w:afterAutospacing="0" w:line="276" w:lineRule="auto"/>
        <w:rPr>
          <w:rFonts w:ascii="Tahoma" w:hAnsi="Tahoma" w:cs="Tahoma"/>
          <w:b w:val="0"/>
          <w:bCs w:val="0"/>
          <w:color w:val="043A64"/>
          <w:sz w:val="22"/>
          <w:szCs w:val="57"/>
        </w:rPr>
      </w:pPr>
      <w:r w:rsidRPr="00B54441">
        <w:rPr>
          <w:rFonts w:ascii="Tahoma" w:hAnsi="Tahoma" w:cs="Tahoma"/>
          <w:b w:val="0"/>
          <w:bCs w:val="0"/>
          <w:color w:val="043A64"/>
          <w:sz w:val="22"/>
          <w:szCs w:val="57"/>
        </w:rPr>
        <w:t xml:space="preserve">Doba realizace projektu: </w:t>
      </w:r>
      <w:proofErr w:type="gramStart"/>
      <w:r w:rsidRPr="00B54441">
        <w:rPr>
          <w:rFonts w:ascii="Tahoma" w:hAnsi="Tahoma" w:cs="Tahoma"/>
          <w:b w:val="0"/>
          <w:bCs w:val="0"/>
          <w:color w:val="043A64"/>
          <w:sz w:val="22"/>
          <w:szCs w:val="57"/>
        </w:rPr>
        <w:t>1</w:t>
      </w:r>
      <w:r w:rsidR="00C930E7">
        <w:rPr>
          <w:rFonts w:ascii="Tahoma" w:hAnsi="Tahoma" w:cs="Tahoma"/>
          <w:b w:val="0"/>
          <w:bCs w:val="0"/>
          <w:color w:val="043A64"/>
          <w:sz w:val="22"/>
          <w:szCs w:val="57"/>
        </w:rPr>
        <w:t>.12</w:t>
      </w:r>
      <w:r w:rsidRPr="00B54441">
        <w:rPr>
          <w:rFonts w:ascii="Tahoma" w:hAnsi="Tahoma" w:cs="Tahoma"/>
          <w:b w:val="0"/>
          <w:bCs w:val="0"/>
          <w:color w:val="043A64"/>
          <w:sz w:val="22"/>
          <w:szCs w:val="57"/>
        </w:rPr>
        <w:t>.2014</w:t>
      </w:r>
      <w:proofErr w:type="gramEnd"/>
      <w:r w:rsidRPr="00B54441">
        <w:rPr>
          <w:rFonts w:ascii="Tahoma" w:hAnsi="Tahoma" w:cs="Tahoma"/>
          <w:b w:val="0"/>
          <w:bCs w:val="0"/>
          <w:color w:val="043A64"/>
          <w:sz w:val="22"/>
          <w:szCs w:val="57"/>
        </w:rPr>
        <w:t xml:space="preserve"> až 31.10.2015</w:t>
      </w:r>
    </w:p>
    <w:p w:rsidR="004A6049" w:rsidRPr="00B54441" w:rsidRDefault="004A6049" w:rsidP="00D96D1D">
      <w:pPr>
        <w:pStyle w:val="Normlnweb"/>
        <w:shd w:val="clear" w:color="auto" w:fill="FFFFFF"/>
        <w:spacing w:before="0" w:beforeAutospacing="0" w:after="0" w:afterAutospacing="0" w:line="276" w:lineRule="auto"/>
        <w:jc w:val="both"/>
        <w:rPr>
          <w:rFonts w:ascii="Tahoma" w:hAnsi="Tahoma" w:cs="Tahoma"/>
          <w:color w:val="001B0D"/>
          <w:sz w:val="20"/>
        </w:rPr>
      </w:pPr>
    </w:p>
    <w:p w:rsidR="005C5DA0" w:rsidRPr="00B54441" w:rsidRDefault="005C5DA0" w:rsidP="00D96D1D">
      <w:pPr>
        <w:pStyle w:val="Nadpis2"/>
        <w:shd w:val="clear" w:color="auto" w:fill="FFFFFF"/>
        <w:spacing w:before="0" w:beforeAutospacing="0" w:after="0" w:afterAutospacing="0" w:line="276" w:lineRule="auto"/>
        <w:rPr>
          <w:rFonts w:ascii="Tahoma" w:hAnsi="Tahoma" w:cs="Tahoma"/>
          <w:b w:val="0"/>
          <w:bCs w:val="0"/>
          <w:color w:val="043A64"/>
          <w:szCs w:val="57"/>
        </w:rPr>
      </w:pPr>
      <w:r w:rsidRPr="00B54441">
        <w:rPr>
          <w:rFonts w:ascii="Tahoma" w:hAnsi="Tahoma" w:cs="Tahoma"/>
          <w:b w:val="0"/>
          <w:bCs w:val="0"/>
          <w:color w:val="043A64"/>
          <w:szCs w:val="57"/>
        </w:rPr>
        <w:t>Popis projektu</w:t>
      </w:r>
    </w:p>
    <w:p w:rsidR="00C930E7" w:rsidRPr="00C930E7" w:rsidRDefault="00C930E7" w:rsidP="00C930E7">
      <w:pPr>
        <w:pStyle w:val="cb"/>
        <w:shd w:val="clear" w:color="auto" w:fill="FFFFFF"/>
        <w:spacing w:after="0"/>
        <w:jc w:val="both"/>
        <w:rPr>
          <w:rFonts w:ascii="Tahoma" w:hAnsi="Tahoma" w:cs="Tahoma"/>
          <w:color w:val="001B0D"/>
          <w:sz w:val="20"/>
        </w:rPr>
      </w:pPr>
      <w:r w:rsidRPr="00C930E7">
        <w:rPr>
          <w:rFonts w:ascii="Tahoma" w:hAnsi="Tahoma" w:cs="Tahoma"/>
          <w:color w:val="001B0D"/>
          <w:sz w:val="20"/>
        </w:rPr>
        <w:t>Projekt je zaměřený na zvýšení zaměstnanosti cílových skupin osob z řad uchazečů/uchazeček a zájemců/zájemkyň o zaměstnání s handicapy na trhu práce ve formě dlouhodobé nezaměstnanosti (více než 6 měsíců) a věku nad 50 let a to prostřednictvím efektivního a cíleného využití komplexního souboru nástrojů a opatření aktivní politiky zaměstnanosti. Projekt se zvláště zaměří na soby starší 50 let, které jsou na trhu práce nejvíce postihovány diskriminací, případně jsou na trhu práce výrazně znevýhodněny (zejména díky handicapům – nižší flexibilita, neznalost moderních technologií, nižší kvalifikace, atd.).</w:t>
      </w:r>
    </w:p>
    <w:p w:rsidR="00C930E7" w:rsidRPr="00C930E7" w:rsidRDefault="00C930E7" w:rsidP="00C930E7">
      <w:pPr>
        <w:pStyle w:val="cb"/>
        <w:shd w:val="clear" w:color="auto" w:fill="FFFFFF"/>
        <w:spacing w:after="0"/>
        <w:jc w:val="both"/>
        <w:rPr>
          <w:rFonts w:ascii="Tahoma" w:hAnsi="Tahoma" w:cs="Tahoma"/>
          <w:color w:val="001B0D"/>
          <w:sz w:val="20"/>
        </w:rPr>
      </w:pPr>
      <w:r w:rsidRPr="00C930E7">
        <w:rPr>
          <w:rFonts w:ascii="Tahoma" w:hAnsi="Tahoma" w:cs="Tahoma"/>
          <w:color w:val="001B0D"/>
          <w:sz w:val="20"/>
        </w:rPr>
        <w:t xml:space="preserve">Cílem projektu je prostřednictvím individuální i skupinové práce s cílovou skupinou odstranit či alespoň zmírnit bariéry, které cílové skupině brání aktivně vstoupit na trh práce a získat udržitelné zaměstnání. Inovativním nástrojem pro odbourání bariér a strachů bude využití individuálního </w:t>
      </w:r>
      <w:proofErr w:type="spellStart"/>
      <w:r w:rsidRPr="00C930E7">
        <w:rPr>
          <w:rFonts w:ascii="Tahoma" w:hAnsi="Tahoma" w:cs="Tahoma"/>
          <w:color w:val="001B0D"/>
          <w:sz w:val="20"/>
        </w:rPr>
        <w:t>koučinku</w:t>
      </w:r>
      <w:proofErr w:type="spellEnd"/>
      <w:r w:rsidRPr="00C930E7">
        <w:rPr>
          <w:rFonts w:ascii="Tahoma" w:hAnsi="Tahoma" w:cs="Tahoma"/>
          <w:color w:val="001B0D"/>
          <w:sz w:val="20"/>
        </w:rPr>
        <w:t xml:space="preserve"> pro CS nezaměstnaných osob ve věku nad 50 let.</w:t>
      </w:r>
    </w:p>
    <w:p w:rsidR="00C930E7" w:rsidRPr="00C930E7" w:rsidRDefault="00C930E7" w:rsidP="00C930E7">
      <w:pPr>
        <w:pStyle w:val="cb"/>
        <w:shd w:val="clear" w:color="auto" w:fill="FFFFFF"/>
        <w:spacing w:after="0"/>
        <w:jc w:val="both"/>
        <w:rPr>
          <w:rFonts w:ascii="Tahoma" w:hAnsi="Tahoma" w:cs="Tahoma"/>
          <w:color w:val="001B0D"/>
          <w:sz w:val="20"/>
        </w:rPr>
      </w:pPr>
      <w:r w:rsidRPr="00C930E7">
        <w:rPr>
          <w:rFonts w:ascii="Tahoma" w:hAnsi="Tahoma" w:cs="Tahoma"/>
          <w:color w:val="001B0D"/>
          <w:sz w:val="20"/>
        </w:rPr>
        <w:t xml:space="preserve">Projekt je realizován širokým regionálním partnerstvím propojující Ústecký kraji (samospráva), Krajskou pobočku Úřadu práce ČR v Ústí nad Labem (státní správa), Krajskou hospodářskou komoru ÚK (sdružení zaměstnavatelů), NNO – Omni </w:t>
      </w:r>
      <w:proofErr w:type="spellStart"/>
      <w:r w:rsidRPr="00C930E7">
        <w:rPr>
          <w:rFonts w:ascii="Tahoma" w:hAnsi="Tahoma" w:cs="Tahoma"/>
          <w:color w:val="001B0D"/>
          <w:sz w:val="20"/>
        </w:rPr>
        <w:t>Tempore</w:t>
      </w:r>
      <w:proofErr w:type="spellEnd"/>
      <w:r w:rsidRPr="00C930E7">
        <w:rPr>
          <w:rFonts w:ascii="Tahoma" w:hAnsi="Tahoma" w:cs="Tahoma"/>
          <w:color w:val="001B0D"/>
          <w:sz w:val="20"/>
        </w:rPr>
        <w:t xml:space="preserve"> o.p.s. a INTERAGENT a školu Evropskou obchodní akademii </w:t>
      </w:r>
      <w:proofErr w:type="spellStart"/>
      <w:proofErr w:type="gramStart"/>
      <w:r w:rsidRPr="00C930E7">
        <w:rPr>
          <w:rFonts w:ascii="Tahoma" w:hAnsi="Tahoma" w:cs="Tahoma"/>
          <w:color w:val="001B0D"/>
          <w:sz w:val="20"/>
        </w:rPr>
        <w:t>p.o</w:t>
      </w:r>
      <w:proofErr w:type="spellEnd"/>
      <w:r w:rsidRPr="00C930E7">
        <w:rPr>
          <w:rFonts w:ascii="Tahoma" w:hAnsi="Tahoma" w:cs="Tahoma"/>
          <w:color w:val="001B0D"/>
          <w:sz w:val="20"/>
        </w:rPr>
        <w:t>.</w:t>
      </w:r>
      <w:proofErr w:type="gramEnd"/>
      <w:r w:rsidRPr="00C930E7">
        <w:rPr>
          <w:rFonts w:ascii="Tahoma" w:hAnsi="Tahoma" w:cs="Tahoma"/>
          <w:color w:val="001B0D"/>
          <w:sz w:val="20"/>
        </w:rPr>
        <w:t xml:space="preserve"> Toto partnerství je zárukou nejen propojení potřeb cílových skupin i možností významných zaměstnavatelů v regionu Ústeckého kraje, ale i úspěšné a efektivní realizace všech projektových aktivit směřujících k eliminaci handicapů cílové skupiny na trhu práce ve všech zvolených regionech.</w:t>
      </w:r>
    </w:p>
    <w:p w:rsidR="00C930E7" w:rsidRPr="00C930E7" w:rsidRDefault="00C930E7" w:rsidP="00C930E7">
      <w:pPr>
        <w:pStyle w:val="cb"/>
        <w:shd w:val="clear" w:color="auto" w:fill="FFFFFF"/>
        <w:spacing w:after="0"/>
        <w:jc w:val="both"/>
        <w:rPr>
          <w:rFonts w:ascii="Tahoma" w:hAnsi="Tahoma" w:cs="Tahoma"/>
          <w:color w:val="001B0D"/>
          <w:sz w:val="20"/>
        </w:rPr>
      </w:pPr>
      <w:r w:rsidRPr="00C930E7">
        <w:rPr>
          <w:rFonts w:ascii="Tahoma" w:hAnsi="Tahoma" w:cs="Tahoma"/>
          <w:color w:val="001B0D"/>
          <w:sz w:val="20"/>
        </w:rPr>
        <w:t>Projekt realizuje aktivity na podporu motivace cílových skupin pro aktivní řešení svého postavení na trhu práce a to prostřednictvím vyhodnocení a ocenění nejlepších účastníků projektu. Motivace v této podobě se u v minulosti realizovaných projektu velmi osvědčila.</w:t>
      </w:r>
    </w:p>
    <w:p w:rsidR="004A6049" w:rsidRDefault="00C930E7" w:rsidP="00C930E7">
      <w:pPr>
        <w:pStyle w:val="cb"/>
        <w:shd w:val="clear" w:color="auto" w:fill="FFFFFF"/>
        <w:spacing w:before="0" w:beforeAutospacing="0" w:after="0" w:afterAutospacing="0" w:line="276" w:lineRule="auto"/>
        <w:jc w:val="both"/>
        <w:rPr>
          <w:rFonts w:ascii="Tahoma" w:hAnsi="Tahoma" w:cs="Tahoma"/>
          <w:color w:val="001B0D"/>
          <w:sz w:val="20"/>
        </w:rPr>
      </w:pPr>
      <w:r w:rsidRPr="00C930E7">
        <w:rPr>
          <w:rFonts w:ascii="Tahoma" w:hAnsi="Tahoma" w:cs="Tahoma"/>
          <w:color w:val="001B0D"/>
          <w:sz w:val="20"/>
        </w:rPr>
        <w:t>Projekt probíhá v okresech Děčín, Most, Teplice a Ústí nad Labem v Ústeckém kraji a je plánován na dobu 11 měsíců.</w:t>
      </w:r>
    </w:p>
    <w:p w:rsidR="004A6049" w:rsidRPr="004A6049" w:rsidRDefault="004A6049" w:rsidP="004A6049">
      <w:pPr>
        <w:pStyle w:val="cb"/>
        <w:shd w:val="clear" w:color="auto" w:fill="FFFFFF"/>
        <w:spacing w:before="0" w:beforeAutospacing="0" w:after="0" w:afterAutospacing="0" w:line="276" w:lineRule="auto"/>
        <w:jc w:val="both"/>
        <w:rPr>
          <w:rFonts w:ascii="Tahoma" w:hAnsi="Tahoma" w:cs="Tahoma"/>
          <w:color w:val="001B0D"/>
          <w:sz w:val="20"/>
        </w:rPr>
      </w:pPr>
    </w:p>
    <w:p w:rsidR="005C5DA0" w:rsidRPr="00B54441" w:rsidRDefault="005C5DA0" w:rsidP="00D96D1D">
      <w:pPr>
        <w:pStyle w:val="Nadpis3"/>
        <w:shd w:val="clear" w:color="auto" w:fill="FFFFFF"/>
        <w:spacing w:before="0"/>
        <w:rPr>
          <w:rFonts w:ascii="Tahoma" w:hAnsi="Tahoma" w:cs="Tahoma"/>
          <w:b w:val="0"/>
          <w:color w:val="043A64"/>
          <w:sz w:val="32"/>
          <w:szCs w:val="39"/>
        </w:rPr>
      </w:pPr>
      <w:r w:rsidRPr="00B54441">
        <w:rPr>
          <w:rFonts w:ascii="Tahoma" w:hAnsi="Tahoma" w:cs="Tahoma"/>
          <w:b w:val="0"/>
          <w:color w:val="043A64"/>
          <w:sz w:val="32"/>
          <w:szCs w:val="39"/>
        </w:rPr>
        <w:t>Hlavní aktivity projektu se zaměří na:</w:t>
      </w:r>
    </w:p>
    <w:p w:rsidR="005C5DA0" w:rsidRPr="00B54441" w:rsidRDefault="00C930E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Pr>
          <w:rFonts w:ascii="Tahoma" w:hAnsi="Tahoma" w:cs="Tahoma"/>
          <w:color w:val="001B0D"/>
          <w:sz w:val="20"/>
        </w:rPr>
        <w:t xml:space="preserve">vytvoření metodiky individuálního </w:t>
      </w:r>
      <w:proofErr w:type="spellStart"/>
      <w:r>
        <w:rPr>
          <w:rFonts w:ascii="Tahoma" w:hAnsi="Tahoma" w:cs="Tahoma"/>
          <w:color w:val="001B0D"/>
          <w:sz w:val="20"/>
        </w:rPr>
        <w:t>koučinku</w:t>
      </w:r>
      <w:proofErr w:type="spellEnd"/>
      <w:r>
        <w:rPr>
          <w:rFonts w:ascii="Tahoma" w:hAnsi="Tahoma" w:cs="Tahoma"/>
          <w:color w:val="001B0D"/>
          <w:sz w:val="20"/>
        </w:rPr>
        <w:t xml:space="preserve"> s cílovou skupinou nezaměstnaných osob ve věku nad 50 let</w:t>
      </w:r>
    </w:p>
    <w:p w:rsidR="005C5DA0" w:rsidRPr="00B54441" w:rsidRDefault="005C5DA0"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oslovení a výběr cílové skupiny do projektu</w:t>
      </w:r>
    </w:p>
    <w:p w:rsidR="00C930E7" w:rsidRDefault="005C5DA0"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 xml:space="preserve">vybudování </w:t>
      </w:r>
      <w:r w:rsidR="00C930E7">
        <w:rPr>
          <w:rFonts w:ascii="Tahoma" w:hAnsi="Tahoma" w:cs="Tahoma"/>
          <w:color w:val="001B0D"/>
          <w:sz w:val="20"/>
        </w:rPr>
        <w:t>5</w:t>
      </w:r>
      <w:r w:rsidRPr="00B54441">
        <w:rPr>
          <w:rFonts w:ascii="Tahoma" w:hAnsi="Tahoma" w:cs="Tahoma"/>
          <w:color w:val="001B0D"/>
          <w:sz w:val="20"/>
        </w:rPr>
        <w:t xml:space="preserve"> informačně poradenských center v</w:t>
      </w:r>
      <w:r w:rsidR="00C930E7">
        <w:rPr>
          <w:rFonts w:ascii="Tahoma" w:hAnsi="Tahoma" w:cs="Tahoma"/>
          <w:color w:val="001B0D"/>
          <w:sz w:val="20"/>
        </w:rPr>
        <w:t> Děčíně, Litvínově</w:t>
      </w:r>
      <w:r w:rsidRPr="00B54441">
        <w:rPr>
          <w:rFonts w:ascii="Tahoma" w:hAnsi="Tahoma" w:cs="Tahoma"/>
          <w:color w:val="001B0D"/>
          <w:sz w:val="20"/>
        </w:rPr>
        <w:t>, Mostě</w:t>
      </w:r>
      <w:r w:rsidR="00C930E7">
        <w:rPr>
          <w:rFonts w:ascii="Tahoma" w:hAnsi="Tahoma" w:cs="Tahoma"/>
          <w:color w:val="001B0D"/>
          <w:sz w:val="20"/>
        </w:rPr>
        <w:t>,</w:t>
      </w:r>
      <w:r w:rsidRPr="00B54441">
        <w:rPr>
          <w:rFonts w:ascii="Tahoma" w:hAnsi="Tahoma" w:cs="Tahoma"/>
          <w:color w:val="001B0D"/>
          <w:sz w:val="20"/>
        </w:rPr>
        <w:t xml:space="preserve"> Teplicích </w:t>
      </w:r>
      <w:r w:rsidR="00C930E7">
        <w:rPr>
          <w:rFonts w:ascii="Tahoma" w:hAnsi="Tahoma" w:cs="Tahoma"/>
          <w:color w:val="001B0D"/>
          <w:sz w:val="20"/>
        </w:rPr>
        <w:t xml:space="preserve">a Ústí nad Labem </w:t>
      </w:r>
      <w:r w:rsidRPr="00B54441">
        <w:rPr>
          <w:rFonts w:ascii="Tahoma" w:hAnsi="Tahoma" w:cs="Tahoma"/>
          <w:color w:val="001B0D"/>
          <w:sz w:val="20"/>
        </w:rPr>
        <w:t>sloužících cílové skupině</w:t>
      </w:r>
      <w:r w:rsidR="00C930E7">
        <w:rPr>
          <w:rFonts w:ascii="Tahoma" w:hAnsi="Tahoma" w:cs="Tahoma"/>
          <w:color w:val="001B0D"/>
          <w:sz w:val="20"/>
        </w:rPr>
        <w:t xml:space="preserve"> </w:t>
      </w:r>
    </w:p>
    <w:p w:rsidR="005C5DA0"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zajištění individuálního a skupinového poradenství účastníkům projektu</w:t>
      </w:r>
    </w:p>
    <w:p w:rsidR="00C93597"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poskytnutí pracovní a bilanční diagnostiky pro vybrané účastníky projektu</w:t>
      </w:r>
    </w:p>
    <w:p w:rsidR="005C5DA0"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 xml:space="preserve">realizaci </w:t>
      </w:r>
      <w:r w:rsidR="005C5DA0" w:rsidRPr="00B54441">
        <w:rPr>
          <w:rFonts w:ascii="Tahoma" w:hAnsi="Tahoma" w:cs="Tahoma"/>
          <w:color w:val="001B0D"/>
          <w:sz w:val="20"/>
        </w:rPr>
        <w:t>motiva</w:t>
      </w:r>
      <w:r w:rsidRPr="00B54441">
        <w:rPr>
          <w:rFonts w:ascii="Tahoma" w:hAnsi="Tahoma" w:cs="Tahoma"/>
          <w:color w:val="001B0D"/>
          <w:sz w:val="20"/>
        </w:rPr>
        <w:t>čních</w:t>
      </w:r>
      <w:r w:rsidR="005C5DA0" w:rsidRPr="00B54441">
        <w:rPr>
          <w:rFonts w:ascii="Tahoma" w:hAnsi="Tahoma" w:cs="Tahoma"/>
          <w:color w:val="001B0D"/>
          <w:sz w:val="20"/>
        </w:rPr>
        <w:t xml:space="preserve"> a aktiviza</w:t>
      </w:r>
      <w:r w:rsidRPr="00B54441">
        <w:rPr>
          <w:rFonts w:ascii="Tahoma" w:hAnsi="Tahoma" w:cs="Tahoma"/>
          <w:color w:val="001B0D"/>
          <w:sz w:val="20"/>
        </w:rPr>
        <w:t>čních kurzů pro účastníky projektu</w:t>
      </w:r>
    </w:p>
    <w:p w:rsidR="005C5DA0" w:rsidRPr="00B54441" w:rsidRDefault="005C5DA0"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 xml:space="preserve">zajištění získání nebo zvýšení kvalifikace prostřednictvím rekvalifikačních </w:t>
      </w:r>
      <w:r w:rsidR="00C93597" w:rsidRPr="00B54441">
        <w:rPr>
          <w:rFonts w:ascii="Tahoma" w:hAnsi="Tahoma" w:cs="Tahoma"/>
          <w:color w:val="001B0D"/>
          <w:sz w:val="20"/>
        </w:rPr>
        <w:t xml:space="preserve">a vzdělávacích </w:t>
      </w:r>
      <w:r w:rsidRPr="00B54441">
        <w:rPr>
          <w:rFonts w:ascii="Tahoma" w:hAnsi="Tahoma" w:cs="Tahoma"/>
          <w:color w:val="001B0D"/>
          <w:sz w:val="20"/>
        </w:rPr>
        <w:t xml:space="preserve">kurzů </w:t>
      </w:r>
    </w:p>
    <w:p w:rsidR="005C5DA0"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podporu vytváření nových pracovních míst a zprostředkování zaměstnání</w:t>
      </w:r>
    </w:p>
    <w:p w:rsidR="00C93597"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realizaci doprovodných opatření pro odbourání bariér bránících klientům projektu účastnit se projektových aktivit</w:t>
      </w:r>
    </w:p>
    <w:p w:rsidR="00C930E7" w:rsidRDefault="00C930E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Pr>
          <w:rFonts w:ascii="Tahoma" w:hAnsi="Tahoma" w:cs="Tahoma"/>
          <w:color w:val="001B0D"/>
          <w:sz w:val="20"/>
        </w:rPr>
        <w:lastRenderedPageBreak/>
        <w:t>realizaci diseminačních aktivit k zaměstnavatelům v kraji</w:t>
      </w:r>
    </w:p>
    <w:p w:rsidR="00C93597" w:rsidRPr="00B54441" w:rsidRDefault="00C93597" w:rsidP="00D96D1D">
      <w:pPr>
        <w:pStyle w:val="cb"/>
        <w:numPr>
          <w:ilvl w:val="0"/>
          <w:numId w:val="9"/>
        </w:numPr>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color w:val="001B0D"/>
          <w:sz w:val="20"/>
        </w:rPr>
        <w:t>využití nástrojů na motivaci účastníků projektu a vyhodnocení realizace projektu</w:t>
      </w:r>
    </w:p>
    <w:p w:rsidR="005C5DA0" w:rsidRPr="00B54441" w:rsidRDefault="005C5DA0" w:rsidP="00D96D1D">
      <w:pPr>
        <w:shd w:val="clear" w:color="auto" w:fill="FFFFFF"/>
        <w:spacing w:after="0"/>
        <w:rPr>
          <w:rFonts w:ascii="Tahoma" w:hAnsi="Tahoma" w:cs="Tahoma"/>
          <w:color w:val="001B0D"/>
          <w:sz w:val="18"/>
        </w:rPr>
      </w:pPr>
    </w:p>
    <w:p w:rsidR="005C5DA0" w:rsidRPr="00B54441" w:rsidRDefault="005C5DA0" w:rsidP="00D96D1D">
      <w:pPr>
        <w:pStyle w:val="Nadpis3"/>
        <w:shd w:val="clear" w:color="auto" w:fill="FFFFFF"/>
        <w:spacing w:before="0"/>
        <w:rPr>
          <w:rFonts w:ascii="Tahoma" w:hAnsi="Tahoma" w:cs="Tahoma"/>
          <w:b w:val="0"/>
          <w:color w:val="043A64"/>
          <w:sz w:val="32"/>
          <w:szCs w:val="39"/>
        </w:rPr>
      </w:pPr>
      <w:r w:rsidRPr="00B54441">
        <w:rPr>
          <w:rFonts w:ascii="Tahoma" w:hAnsi="Tahoma" w:cs="Tahoma"/>
          <w:b w:val="0"/>
          <w:color w:val="043A64"/>
          <w:sz w:val="32"/>
          <w:szCs w:val="39"/>
        </w:rPr>
        <w:t>Cílové skupiny</w:t>
      </w:r>
    </w:p>
    <w:p w:rsidR="005532AD" w:rsidRPr="00B54441" w:rsidRDefault="005532AD" w:rsidP="00D96D1D">
      <w:pPr>
        <w:pStyle w:val="Odstavecseseznamem"/>
        <w:numPr>
          <w:ilvl w:val="0"/>
          <w:numId w:val="10"/>
        </w:numPr>
        <w:shd w:val="clear" w:color="auto" w:fill="FFFFFF"/>
        <w:spacing w:after="0"/>
        <w:rPr>
          <w:rFonts w:ascii="Tahoma" w:eastAsia="Times New Roman" w:hAnsi="Tahoma" w:cs="Tahoma"/>
          <w:color w:val="001B0D"/>
          <w:sz w:val="20"/>
          <w:szCs w:val="24"/>
          <w:lang w:eastAsia="cs-CZ"/>
        </w:rPr>
      </w:pPr>
      <w:r w:rsidRPr="00B54441">
        <w:rPr>
          <w:rFonts w:ascii="Tahoma" w:eastAsia="Times New Roman" w:hAnsi="Tahoma" w:cs="Tahoma"/>
          <w:color w:val="001B0D"/>
          <w:sz w:val="20"/>
          <w:szCs w:val="24"/>
          <w:lang w:eastAsia="cs-CZ"/>
        </w:rPr>
        <w:t xml:space="preserve">Uchazeči/uchazečky o zaměstnání – </w:t>
      </w:r>
      <w:r w:rsidR="00C930E7">
        <w:rPr>
          <w:rFonts w:ascii="Tahoma" w:eastAsia="Times New Roman" w:hAnsi="Tahoma" w:cs="Tahoma"/>
          <w:color w:val="001B0D"/>
          <w:sz w:val="20"/>
          <w:szCs w:val="24"/>
          <w:lang w:eastAsia="cs-CZ"/>
        </w:rPr>
        <w:t>starší 50 let a dlouhodobě nezaměstnaní (déle než 6 měsíců v evidenci Úp ČR)</w:t>
      </w:r>
    </w:p>
    <w:p w:rsidR="005532AD" w:rsidRPr="00B54441" w:rsidRDefault="005532AD" w:rsidP="00D96D1D">
      <w:pPr>
        <w:pStyle w:val="Odstavecseseznamem"/>
        <w:numPr>
          <w:ilvl w:val="0"/>
          <w:numId w:val="10"/>
        </w:numPr>
        <w:shd w:val="clear" w:color="auto" w:fill="FFFFFF"/>
        <w:spacing w:after="0"/>
        <w:rPr>
          <w:rFonts w:ascii="Tahoma" w:eastAsia="Times New Roman" w:hAnsi="Tahoma" w:cs="Tahoma"/>
          <w:color w:val="001B0D"/>
          <w:sz w:val="20"/>
          <w:szCs w:val="24"/>
          <w:lang w:eastAsia="cs-CZ"/>
        </w:rPr>
      </w:pPr>
      <w:r w:rsidRPr="00B54441">
        <w:rPr>
          <w:rFonts w:ascii="Tahoma" w:eastAsia="Times New Roman" w:hAnsi="Tahoma" w:cs="Tahoma"/>
          <w:color w:val="001B0D"/>
          <w:sz w:val="20"/>
          <w:szCs w:val="24"/>
          <w:lang w:eastAsia="cs-CZ"/>
        </w:rPr>
        <w:t>Zájemci/zájemkyně o zaměstnání</w:t>
      </w:r>
      <w:r w:rsidR="00C930E7">
        <w:rPr>
          <w:rFonts w:ascii="Tahoma" w:eastAsia="Times New Roman" w:hAnsi="Tahoma" w:cs="Tahoma"/>
          <w:color w:val="001B0D"/>
          <w:sz w:val="20"/>
          <w:szCs w:val="24"/>
          <w:lang w:eastAsia="cs-CZ"/>
        </w:rPr>
        <w:t xml:space="preserve"> – starší 50 let</w:t>
      </w:r>
    </w:p>
    <w:p w:rsidR="005C5DA0" w:rsidRPr="00B54441" w:rsidRDefault="005C5DA0" w:rsidP="00D96D1D">
      <w:pPr>
        <w:shd w:val="clear" w:color="auto" w:fill="FFFFFF"/>
        <w:spacing w:after="0"/>
        <w:rPr>
          <w:rFonts w:ascii="Tahoma" w:hAnsi="Tahoma" w:cs="Tahoma"/>
          <w:color w:val="001B0D"/>
          <w:sz w:val="18"/>
        </w:rPr>
      </w:pPr>
    </w:p>
    <w:p w:rsidR="005C5DA0" w:rsidRPr="00B54441" w:rsidRDefault="005C5DA0" w:rsidP="00D96D1D">
      <w:pPr>
        <w:pStyle w:val="Nadpis3"/>
        <w:shd w:val="clear" w:color="auto" w:fill="FFFFFF"/>
        <w:spacing w:before="0"/>
        <w:rPr>
          <w:rFonts w:ascii="Tahoma" w:hAnsi="Tahoma" w:cs="Tahoma"/>
          <w:b w:val="0"/>
          <w:color w:val="043A64"/>
          <w:sz w:val="32"/>
          <w:szCs w:val="39"/>
        </w:rPr>
      </w:pPr>
      <w:r w:rsidRPr="00B54441">
        <w:rPr>
          <w:rFonts w:ascii="Tahoma" w:hAnsi="Tahoma" w:cs="Tahoma"/>
          <w:b w:val="0"/>
          <w:color w:val="043A64"/>
          <w:sz w:val="32"/>
          <w:szCs w:val="39"/>
        </w:rPr>
        <w:t>Informačně poradensk</w:t>
      </w:r>
      <w:r w:rsidR="005532AD" w:rsidRPr="00B54441">
        <w:rPr>
          <w:rFonts w:ascii="Tahoma" w:hAnsi="Tahoma" w:cs="Tahoma"/>
          <w:b w:val="0"/>
          <w:color w:val="043A64"/>
          <w:sz w:val="32"/>
          <w:szCs w:val="39"/>
        </w:rPr>
        <w:t>á</w:t>
      </w:r>
      <w:r w:rsidRPr="00B54441">
        <w:rPr>
          <w:rFonts w:ascii="Tahoma" w:hAnsi="Tahoma" w:cs="Tahoma"/>
          <w:b w:val="0"/>
          <w:color w:val="043A64"/>
          <w:sz w:val="32"/>
          <w:szCs w:val="39"/>
        </w:rPr>
        <w:t xml:space="preserve"> centr</w:t>
      </w:r>
      <w:r w:rsidR="005532AD" w:rsidRPr="00B54441">
        <w:rPr>
          <w:rFonts w:ascii="Tahoma" w:hAnsi="Tahoma" w:cs="Tahoma"/>
          <w:b w:val="0"/>
          <w:color w:val="043A64"/>
          <w:sz w:val="32"/>
          <w:szCs w:val="39"/>
        </w:rPr>
        <w:t>a</w:t>
      </w:r>
      <w:r w:rsidRPr="00B54441">
        <w:rPr>
          <w:rFonts w:ascii="Tahoma" w:hAnsi="Tahoma" w:cs="Tahoma"/>
          <w:b w:val="0"/>
          <w:color w:val="043A64"/>
          <w:sz w:val="32"/>
          <w:szCs w:val="39"/>
        </w:rPr>
        <w:t>:</w:t>
      </w:r>
    </w:p>
    <w:p w:rsidR="005532AD" w:rsidRDefault="005532AD" w:rsidP="00D96D1D">
      <w:pPr>
        <w:pStyle w:val="Normlnweb"/>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b/>
          <w:color w:val="001B0D"/>
          <w:sz w:val="20"/>
        </w:rPr>
        <w:t xml:space="preserve">Informačně poradenské centrum </w:t>
      </w:r>
      <w:r w:rsidR="00C930E7">
        <w:rPr>
          <w:rFonts w:ascii="Tahoma" w:hAnsi="Tahoma" w:cs="Tahoma"/>
          <w:b/>
          <w:color w:val="001B0D"/>
          <w:sz w:val="20"/>
        </w:rPr>
        <w:t>DĚČÍN</w:t>
      </w:r>
      <w:r w:rsidRPr="00B54441">
        <w:rPr>
          <w:rFonts w:ascii="Tahoma" w:hAnsi="Tahoma" w:cs="Tahoma"/>
          <w:color w:val="001B0D"/>
          <w:sz w:val="20"/>
        </w:rPr>
        <w:t xml:space="preserve"> – </w:t>
      </w:r>
      <w:r w:rsidR="00C930E7">
        <w:rPr>
          <w:rFonts w:ascii="Tahoma" w:hAnsi="Tahoma" w:cs="Tahoma"/>
          <w:color w:val="001B0D"/>
          <w:sz w:val="20"/>
        </w:rPr>
        <w:t>Komenského náměstí 520/2</w:t>
      </w:r>
      <w:r w:rsidRPr="00B54441">
        <w:rPr>
          <w:rFonts w:ascii="Tahoma" w:hAnsi="Tahoma" w:cs="Tahoma"/>
          <w:color w:val="001B0D"/>
          <w:sz w:val="20"/>
        </w:rPr>
        <w:t xml:space="preserve">, </w:t>
      </w:r>
      <w:r w:rsidR="00C930E7">
        <w:rPr>
          <w:rFonts w:ascii="Tahoma" w:hAnsi="Tahoma" w:cs="Tahoma"/>
          <w:color w:val="001B0D"/>
          <w:sz w:val="20"/>
        </w:rPr>
        <w:t>Děčín</w:t>
      </w:r>
      <w:r w:rsidRPr="00B54441">
        <w:rPr>
          <w:rFonts w:ascii="Tahoma" w:hAnsi="Tahoma" w:cs="Tahoma"/>
          <w:color w:val="001B0D"/>
          <w:sz w:val="20"/>
        </w:rPr>
        <w:t xml:space="preserve">, </w:t>
      </w:r>
      <w:r w:rsidR="00C930E7">
        <w:rPr>
          <w:rFonts w:ascii="Tahoma" w:hAnsi="Tahoma" w:cs="Tahoma"/>
          <w:color w:val="001B0D"/>
          <w:sz w:val="20"/>
        </w:rPr>
        <w:t>v rámci Evropské obchodní akademie</w:t>
      </w:r>
      <w:r w:rsidRPr="00B54441">
        <w:rPr>
          <w:rFonts w:ascii="Tahoma" w:hAnsi="Tahoma" w:cs="Tahoma"/>
          <w:color w:val="001B0D"/>
          <w:sz w:val="20"/>
        </w:rPr>
        <w:t xml:space="preserve">; kontaktní osoba: </w:t>
      </w:r>
      <w:r w:rsidR="00C930E7">
        <w:rPr>
          <w:rFonts w:ascii="Tahoma" w:hAnsi="Tahoma" w:cs="Tahoma"/>
          <w:color w:val="001B0D"/>
          <w:sz w:val="20"/>
        </w:rPr>
        <w:t xml:space="preserve">Václav </w:t>
      </w:r>
      <w:proofErr w:type="spellStart"/>
      <w:r w:rsidR="00C930E7">
        <w:rPr>
          <w:rFonts w:ascii="Tahoma" w:hAnsi="Tahoma" w:cs="Tahoma"/>
          <w:color w:val="001B0D"/>
          <w:sz w:val="20"/>
        </w:rPr>
        <w:t>Holoch</w:t>
      </w:r>
      <w:proofErr w:type="spellEnd"/>
      <w:r w:rsidRPr="00B54441">
        <w:rPr>
          <w:rFonts w:ascii="Tahoma" w:hAnsi="Tahoma" w:cs="Tahoma"/>
          <w:color w:val="001B0D"/>
          <w:sz w:val="20"/>
        </w:rPr>
        <w:t xml:space="preserve">, </w:t>
      </w:r>
      <w:hyperlink r:id="rId7" w:history="1">
        <w:r w:rsidR="00C930E7" w:rsidRPr="000418E4">
          <w:rPr>
            <w:rStyle w:val="Hypertextovodkaz"/>
            <w:rFonts w:ascii="Tahoma" w:hAnsi="Tahoma" w:cs="Tahoma"/>
            <w:sz w:val="20"/>
          </w:rPr>
          <w:t>vholoch@oadc.cz</w:t>
        </w:r>
      </w:hyperlink>
      <w:r w:rsidRPr="00B54441">
        <w:rPr>
          <w:rFonts w:ascii="Tahoma" w:hAnsi="Tahoma" w:cs="Tahoma"/>
          <w:color w:val="001B0D"/>
          <w:sz w:val="20"/>
        </w:rPr>
        <w:t xml:space="preserve">; </w:t>
      </w:r>
      <w:r w:rsidR="00C930E7">
        <w:rPr>
          <w:rFonts w:ascii="Tahoma" w:hAnsi="Tahoma" w:cs="Tahoma"/>
          <w:color w:val="001B0D"/>
          <w:sz w:val="20"/>
        </w:rPr>
        <w:t>608 944 244</w:t>
      </w:r>
    </w:p>
    <w:p w:rsidR="00C930E7" w:rsidRPr="00B54441" w:rsidRDefault="00C930E7" w:rsidP="00C930E7">
      <w:pPr>
        <w:pStyle w:val="Normlnweb"/>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b/>
          <w:color w:val="001B0D"/>
          <w:sz w:val="20"/>
        </w:rPr>
        <w:t xml:space="preserve">Informačně poradenské centrum </w:t>
      </w:r>
      <w:r>
        <w:rPr>
          <w:rFonts w:ascii="Tahoma" w:hAnsi="Tahoma" w:cs="Tahoma"/>
          <w:b/>
          <w:color w:val="001B0D"/>
          <w:sz w:val="20"/>
        </w:rPr>
        <w:t>LITVÍNOV</w:t>
      </w:r>
      <w:r w:rsidRPr="00B54441">
        <w:rPr>
          <w:rFonts w:ascii="Tahoma" w:hAnsi="Tahoma" w:cs="Tahoma"/>
          <w:color w:val="001B0D"/>
          <w:sz w:val="20"/>
        </w:rPr>
        <w:t xml:space="preserve"> – </w:t>
      </w:r>
      <w:r>
        <w:rPr>
          <w:rFonts w:ascii="Tahoma" w:hAnsi="Tahoma" w:cs="Tahoma"/>
          <w:color w:val="001B0D"/>
          <w:sz w:val="20"/>
        </w:rPr>
        <w:t>Smetanova 483</w:t>
      </w:r>
      <w:r w:rsidRPr="00B54441">
        <w:rPr>
          <w:rFonts w:ascii="Tahoma" w:hAnsi="Tahoma" w:cs="Tahoma"/>
          <w:color w:val="001B0D"/>
          <w:sz w:val="20"/>
        </w:rPr>
        <w:t xml:space="preserve">, </w:t>
      </w:r>
      <w:r>
        <w:rPr>
          <w:rFonts w:ascii="Tahoma" w:hAnsi="Tahoma" w:cs="Tahoma"/>
          <w:color w:val="001B0D"/>
          <w:sz w:val="20"/>
        </w:rPr>
        <w:t>Litvínov</w:t>
      </w:r>
      <w:r w:rsidRPr="00B54441">
        <w:rPr>
          <w:rFonts w:ascii="Tahoma" w:hAnsi="Tahoma" w:cs="Tahoma"/>
          <w:color w:val="001B0D"/>
          <w:sz w:val="20"/>
        </w:rPr>
        <w:t xml:space="preserve">, </w:t>
      </w:r>
      <w:r>
        <w:rPr>
          <w:rFonts w:ascii="Tahoma" w:hAnsi="Tahoma" w:cs="Tahoma"/>
          <w:color w:val="001B0D"/>
          <w:sz w:val="20"/>
        </w:rPr>
        <w:t>1</w:t>
      </w:r>
      <w:r w:rsidRPr="00B54441">
        <w:rPr>
          <w:rFonts w:ascii="Tahoma" w:hAnsi="Tahoma" w:cs="Tahoma"/>
          <w:color w:val="001B0D"/>
          <w:sz w:val="20"/>
        </w:rPr>
        <w:t xml:space="preserve">. patro; kontaktní osoba: </w:t>
      </w:r>
      <w:r>
        <w:rPr>
          <w:rFonts w:ascii="Tahoma" w:hAnsi="Tahoma" w:cs="Tahoma"/>
          <w:color w:val="001B0D"/>
          <w:sz w:val="20"/>
        </w:rPr>
        <w:t>Ing. Radka Fantová</w:t>
      </w:r>
      <w:r w:rsidRPr="00B54441">
        <w:rPr>
          <w:rFonts w:ascii="Tahoma" w:hAnsi="Tahoma" w:cs="Tahoma"/>
          <w:color w:val="001B0D"/>
          <w:sz w:val="20"/>
        </w:rPr>
        <w:t xml:space="preserve">, </w:t>
      </w:r>
      <w:hyperlink r:id="rId8" w:history="1">
        <w:r w:rsidRPr="000418E4">
          <w:rPr>
            <w:rStyle w:val="Hypertextovodkaz"/>
            <w:rFonts w:ascii="Tahoma" w:hAnsi="Tahoma" w:cs="Tahoma"/>
            <w:sz w:val="20"/>
          </w:rPr>
          <w:t>ipclitvinov@omni-tempore.cz</w:t>
        </w:r>
      </w:hyperlink>
      <w:r w:rsidRPr="00B54441">
        <w:rPr>
          <w:rFonts w:ascii="Tahoma" w:hAnsi="Tahoma" w:cs="Tahoma"/>
          <w:color w:val="001B0D"/>
          <w:sz w:val="20"/>
        </w:rPr>
        <w:t xml:space="preserve">; </w:t>
      </w:r>
      <w:r>
        <w:rPr>
          <w:rFonts w:ascii="Tahoma" w:hAnsi="Tahoma" w:cs="Tahoma"/>
          <w:color w:val="001B0D"/>
          <w:sz w:val="20"/>
        </w:rPr>
        <w:t>734 314 681</w:t>
      </w:r>
    </w:p>
    <w:p w:rsidR="005C5DA0" w:rsidRPr="00B54441" w:rsidRDefault="005C5DA0" w:rsidP="00D96D1D">
      <w:pPr>
        <w:pStyle w:val="Normlnweb"/>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b/>
          <w:color w:val="001B0D"/>
          <w:sz w:val="20"/>
        </w:rPr>
        <w:t xml:space="preserve">Informačně poradenské centrum </w:t>
      </w:r>
      <w:r w:rsidR="005532AD" w:rsidRPr="00B54441">
        <w:rPr>
          <w:rFonts w:ascii="Tahoma" w:hAnsi="Tahoma" w:cs="Tahoma"/>
          <w:b/>
          <w:color w:val="001B0D"/>
          <w:sz w:val="20"/>
        </w:rPr>
        <w:t>MOST</w:t>
      </w:r>
      <w:r w:rsidR="005532AD" w:rsidRPr="00B54441">
        <w:rPr>
          <w:rFonts w:ascii="Tahoma" w:hAnsi="Tahoma" w:cs="Tahoma"/>
          <w:color w:val="001B0D"/>
          <w:sz w:val="20"/>
        </w:rPr>
        <w:t xml:space="preserve"> –</w:t>
      </w:r>
      <w:r w:rsidRPr="00B54441">
        <w:rPr>
          <w:rFonts w:ascii="Tahoma" w:hAnsi="Tahoma" w:cs="Tahoma"/>
          <w:color w:val="001B0D"/>
          <w:sz w:val="20"/>
        </w:rPr>
        <w:t xml:space="preserve"> </w:t>
      </w:r>
      <w:r w:rsidR="005532AD" w:rsidRPr="00B54441">
        <w:rPr>
          <w:rFonts w:ascii="Tahoma" w:hAnsi="Tahoma" w:cs="Tahoma"/>
          <w:color w:val="001B0D"/>
          <w:sz w:val="20"/>
        </w:rPr>
        <w:t xml:space="preserve">Báňská 287, Most, 2. patro; kontaktní osoba: </w:t>
      </w:r>
      <w:r w:rsidR="00C930E7">
        <w:rPr>
          <w:rFonts w:ascii="Tahoma" w:hAnsi="Tahoma" w:cs="Tahoma"/>
          <w:color w:val="001B0D"/>
          <w:sz w:val="20"/>
        </w:rPr>
        <w:t>Mgr. Jana Fialová</w:t>
      </w:r>
      <w:r w:rsidR="005532AD" w:rsidRPr="00B54441">
        <w:rPr>
          <w:rFonts w:ascii="Tahoma" w:hAnsi="Tahoma" w:cs="Tahoma"/>
          <w:color w:val="001B0D"/>
          <w:sz w:val="20"/>
        </w:rPr>
        <w:t xml:space="preserve">, </w:t>
      </w:r>
      <w:hyperlink r:id="rId9" w:history="1">
        <w:r w:rsidR="00C930E7" w:rsidRPr="000418E4">
          <w:rPr>
            <w:rStyle w:val="Hypertextovodkaz"/>
            <w:rFonts w:ascii="Tahoma" w:hAnsi="Tahoma" w:cs="Tahoma"/>
            <w:sz w:val="20"/>
          </w:rPr>
          <w:t>ipcmost@omni-tempore.cz</w:t>
        </w:r>
      </w:hyperlink>
      <w:r w:rsidR="005532AD" w:rsidRPr="00B54441">
        <w:rPr>
          <w:rFonts w:ascii="Tahoma" w:hAnsi="Tahoma" w:cs="Tahoma"/>
          <w:color w:val="001B0D"/>
          <w:sz w:val="20"/>
        </w:rPr>
        <w:t xml:space="preserve">; </w:t>
      </w:r>
      <w:r w:rsidR="00C930E7">
        <w:rPr>
          <w:rFonts w:ascii="Tahoma" w:hAnsi="Tahoma" w:cs="Tahoma"/>
          <w:color w:val="001B0D"/>
          <w:sz w:val="20"/>
        </w:rPr>
        <w:t>733 129 672</w:t>
      </w:r>
    </w:p>
    <w:p w:rsidR="005532AD" w:rsidRDefault="005532AD" w:rsidP="00D96D1D">
      <w:pPr>
        <w:pStyle w:val="Normlnweb"/>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b/>
          <w:color w:val="001B0D"/>
          <w:sz w:val="20"/>
        </w:rPr>
        <w:t>Informačně poradenské centrum TEPLICE</w:t>
      </w:r>
      <w:r w:rsidRPr="00B54441">
        <w:rPr>
          <w:rFonts w:ascii="Tahoma" w:hAnsi="Tahoma" w:cs="Tahoma"/>
          <w:color w:val="001B0D"/>
          <w:sz w:val="20"/>
        </w:rPr>
        <w:t xml:space="preserve"> – </w:t>
      </w:r>
      <w:r w:rsidR="00C930E7">
        <w:rPr>
          <w:rFonts w:ascii="Tahoma" w:hAnsi="Tahoma" w:cs="Tahoma"/>
          <w:color w:val="001B0D"/>
          <w:sz w:val="20"/>
        </w:rPr>
        <w:t>U Císařských lázní 352/19</w:t>
      </w:r>
      <w:r w:rsidRPr="00B54441">
        <w:rPr>
          <w:rFonts w:ascii="Tahoma" w:hAnsi="Tahoma" w:cs="Tahoma"/>
          <w:color w:val="001B0D"/>
          <w:sz w:val="20"/>
        </w:rPr>
        <w:t xml:space="preserve">, Teplice, </w:t>
      </w:r>
      <w:r w:rsidR="00C930E7">
        <w:rPr>
          <w:rFonts w:ascii="Tahoma" w:hAnsi="Tahoma" w:cs="Tahoma"/>
          <w:color w:val="001B0D"/>
          <w:sz w:val="20"/>
        </w:rPr>
        <w:t>3</w:t>
      </w:r>
      <w:r w:rsidRPr="00B54441">
        <w:rPr>
          <w:rFonts w:ascii="Tahoma" w:hAnsi="Tahoma" w:cs="Tahoma"/>
          <w:color w:val="001B0D"/>
          <w:sz w:val="20"/>
        </w:rPr>
        <w:t xml:space="preserve">. patro; kontaktní osoba: </w:t>
      </w:r>
      <w:r w:rsidR="00C930E7">
        <w:rPr>
          <w:rFonts w:ascii="Tahoma" w:hAnsi="Tahoma" w:cs="Tahoma"/>
          <w:color w:val="001B0D"/>
          <w:sz w:val="20"/>
        </w:rPr>
        <w:t>Barbora Tošnerová</w:t>
      </w:r>
      <w:r w:rsidRPr="00B54441">
        <w:rPr>
          <w:rFonts w:ascii="Tahoma" w:hAnsi="Tahoma" w:cs="Tahoma"/>
          <w:color w:val="001B0D"/>
          <w:sz w:val="20"/>
        </w:rPr>
        <w:t xml:space="preserve">, </w:t>
      </w:r>
      <w:hyperlink r:id="rId10" w:history="1">
        <w:r w:rsidR="00C930E7" w:rsidRPr="000418E4">
          <w:rPr>
            <w:rStyle w:val="Hypertextovodkaz"/>
            <w:rFonts w:ascii="Tahoma" w:hAnsi="Tahoma" w:cs="Tahoma"/>
            <w:sz w:val="20"/>
          </w:rPr>
          <w:t>ipcteplice@omni-tempore.cz</w:t>
        </w:r>
      </w:hyperlink>
      <w:r w:rsidRPr="00B54441">
        <w:rPr>
          <w:rFonts w:ascii="Tahoma" w:hAnsi="Tahoma" w:cs="Tahoma"/>
          <w:color w:val="001B0D"/>
          <w:sz w:val="20"/>
        </w:rPr>
        <w:t xml:space="preserve">; </w:t>
      </w:r>
      <w:r w:rsidR="00C930E7">
        <w:rPr>
          <w:rFonts w:ascii="Tahoma" w:hAnsi="Tahoma" w:cs="Tahoma"/>
          <w:color w:val="001B0D"/>
          <w:sz w:val="20"/>
        </w:rPr>
        <w:t>733 129 673</w:t>
      </w:r>
    </w:p>
    <w:p w:rsidR="00C930E7" w:rsidRPr="00B54441" w:rsidRDefault="00C930E7" w:rsidP="00C930E7">
      <w:pPr>
        <w:pStyle w:val="Normlnweb"/>
        <w:shd w:val="clear" w:color="auto" w:fill="FFFFFF"/>
        <w:spacing w:before="0" w:beforeAutospacing="0" w:after="0" w:afterAutospacing="0" w:line="276" w:lineRule="auto"/>
        <w:jc w:val="both"/>
        <w:rPr>
          <w:rFonts w:ascii="Tahoma" w:hAnsi="Tahoma" w:cs="Tahoma"/>
          <w:color w:val="001B0D"/>
          <w:sz w:val="20"/>
        </w:rPr>
      </w:pPr>
      <w:r w:rsidRPr="00B54441">
        <w:rPr>
          <w:rFonts w:ascii="Tahoma" w:hAnsi="Tahoma" w:cs="Tahoma"/>
          <w:b/>
          <w:color w:val="001B0D"/>
          <w:sz w:val="20"/>
        </w:rPr>
        <w:t xml:space="preserve">Informačně poradenské centrum </w:t>
      </w:r>
      <w:r>
        <w:rPr>
          <w:rFonts w:ascii="Tahoma" w:hAnsi="Tahoma" w:cs="Tahoma"/>
          <w:b/>
          <w:color w:val="001B0D"/>
          <w:sz w:val="20"/>
        </w:rPr>
        <w:t>ÚSTÍ NAD LABEM</w:t>
      </w:r>
      <w:r w:rsidRPr="00B54441">
        <w:rPr>
          <w:rFonts w:ascii="Tahoma" w:hAnsi="Tahoma" w:cs="Tahoma"/>
          <w:color w:val="001B0D"/>
          <w:sz w:val="20"/>
        </w:rPr>
        <w:t xml:space="preserve"> – </w:t>
      </w:r>
      <w:r>
        <w:rPr>
          <w:rFonts w:ascii="Tahoma" w:hAnsi="Tahoma" w:cs="Tahoma"/>
          <w:color w:val="001B0D"/>
          <w:sz w:val="20"/>
        </w:rPr>
        <w:t>Masarykova 55</w:t>
      </w:r>
      <w:r w:rsidRPr="00B54441">
        <w:rPr>
          <w:rFonts w:ascii="Tahoma" w:hAnsi="Tahoma" w:cs="Tahoma"/>
          <w:color w:val="001B0D"/>
          <w:sz w:val="20"/>
        </w:rPr>
        <w:t>,</w:t>
      </w:r>
      <w:r>
        <w:rPr>
          <w:rFonts w:ascii="Tahoma" w:hAnsi="Tahoma" w:cs="Tahoma"/>
          <w:color w:val="001B0D"/>
          <w:sz w:val="20"/>
        </w:rPr>
        <w:t xml:space="preserve"> Ústí nad Labem;</w:t>
      </w:r>
      <w:r w:rsidRPr="00B54441">
        <w:rPr>
          <w:rFonts w:ascii="Tahoma" w:hAnsi="Tahoma" w:cs="Tahoma"/>
          <w:color w:val="001B0D"/>
          <w:sz w:val="20"/>
        </w:rPr>
        <w:t xml:space="preserve"> kontaktní osoba: </w:t>
      </w:r>
      <w:r>
        <w:rPr>
          <w:rFonts w:ascii="Tahoma" w:hAnsi="Tahoma" w:cs="Tahoma"/>
          <w:color w:val="001B0D"/>
          <w:sz w:val="20"/>
        </w:rPr>
        <w:t>Martina Tovarová</w:t>
      </w:r>
      <w:r w:rsidRPr="00B54441">
        <w:rPr>
          <w:rFonts w:ascii="Tahoma" w:hAnsi="Tahoma" w:cs="Tahoma"/>
          <w:color w:val="001B0D"/>
          <w:sz w:val="20"/>
        </w:rPr>
        <w:t xml:space="preserve">, </w:t>
      </w:r>
      <w:hyperlink r:id="rId11" w:history="1">
        <w:r w:rsidRPr="000418E4">
          <w:rPr>
            <w:rStyle w:val="Hypertextovodkaz"/>
            <w:rFonts w:ascii="Tahoma" w:hAnsi="Tahoma" w:cs="Tahoma"/>
            <w:sz w:val="20"/>
          </w:rPr>
          <w:t>info@interagent-os.cz</w:t>
        </w:r>
      </w:hyperlink>
      <w:r w:rsidRPr="00B54441">
        <w:rPr>
          <w:rFonts w:ascii="Tahoma" w:hAnsi="Tahoma" w:cs="Tahoma"/>
          <w:color w:val="001B0D"/>
          <w:sz w:val="20"/>
        </w:rPr>
        <w:t xml:space="preserve">; </w:t>
      </w:r>
      <w:r w:rsidR="0012783D">
        <w:rPr>
          <w:rFonts w:ascii="Tahoma" w:hAnsi="Tahoma" w:cs="Tahoma"/>
          <w:color w:val="001B0D"/>
          <w:sz w:val="20"/>
        </w:rPr>
        <w:t>777 261 059</w:t>
      </w:r>
    </w:p>
    <w:p w:rsidR="00C930E7" w:rsidRPr="00B54441" w:rsidRDefault="00C930E7" w:rsidP="00D96D1D">
      <w:pPr>
        <w:pStyle w:val="Normlnweb"/>
        <w:shd w:val="clear" w:color="auto" w:fill="FFFFFF"/>
        <w:spacing w:before="0" w:beforeAutospacing="0" w:after="0" w:afterAutospacing="0" w:line="276" w:lineRule="auto"/>
        <w:jc w:val="both"/>
        <w:rPr>
          <w:rFonts w:ascii="Tahoma" w:hAnsi="Tahoma" w:cs="Tahoma"/>
          <w:color w:val="001B0D"/>
          <w:sz w:val="20"/>
        </w:rPr>
      </w:pPr>
    </w:p>
    <w:p w:rsidR="005C5DA0" w:rsidRPr="00B54441" w:rsidRDefault="005C5DA0" w:rsidP="00D96D1D">
      <w:pPr>
        <w:pStyle w:val="Normlnweb"/>
        <w:shd w:val="clear" w:color="auto" w:fill="FFFFFF"/>
        <w:spacing w:before="0" w:beforeAutospacing="0" w:after="0" w:afterAutospacing="0" w:line="276" w:lineRule="auto"/>
        <w:jc w:val="both"/>
        <w:rPr>
          <w:rFonts w:ascii="Tahoma" w:hAnsi="Tahoma" w:cs="Tahoma"/>
          <w:color w:val="001B0D"/>
          <w:sz w:val="20"/>
        </w:rPr>
      </w:pPr>
    </w:p>
    <w:p w:rsidR="005C5DA0" w:rsidRPr="00B54441" w:rsidRDefault="00B54441" w:rsidP="00D96D1D">
      <w:pPr>
        <w:pStyle w:val="Nadpis3"/>
        <w:shd w:val="clear" w:color="auto" w:fill="FFFFFF"/>
        <w:spacing w:before="0"/>
        <w:rPr>
          <w:rFonts w:ascii="Tahoma" w:hAnsi="Tahoma" w:cs="Tahoma"/>
          <w:b w:val="0"/>
          <w:color w:val="043A64"/>
          <w:sz w:val="32"/>
          <w:szCs w:val="39"/>
        </w:rPr>
      </w:pPr>
      <w:r w:rsidRPr="00B54441">
        <w:rPr>
          <w:rFonts w:ascii="Tahoma" w:hAnsi="Tahoma" w:cs="Tahoma"/>
          <w:b w:val="0"/>
          <w:color w:val="043A64"/>
          <w:sz w:val="32"/>
          <w:szCs w:val="39"/>
        </w:rPr>
        <w:t>Průběh projektu:</w:t>
      </w:r>
    </w:p>
    <w:p w:rsidR="0012783D" w:rsidRPr="0012783D" w:rsidRDefault="0012783D" w:rsidP="0012783D">
      <w:pPr>
        <w:pStyle w:val="Normlnweb"/>
        <w:shd w:val="clear" w:color="auto" w:fill="FFFFFF"/>
        <w:spacing w:after="0"/>
        <w:jc w:val="both"/>
        <w:rPr>
          <w:rFonts w:ascii="Tahoma" w:hAnsi="Tahoma" w:cs="Tahoma"/>
          <w:color w:val="001B0D"/>
          <w:sz w:val="20"/>
        </w:rPr>
      </w:pPr>
      <w:r w:rsidRPr="0012783D">
        <w:rPr>
          <w:rFonts w:ascii="Tahoma" w:hAnsi="Tahoma" w:cs="Tahoma"/>
          <w:color w:val="001B0D"/>
          <w:sz w:val="20"/>
        </w:rPr>
        <w:t>Na začátku realizace projektu byl vytvořen realizační tým a ustaveny strategické úrovně řízení projektu (KA01).</w:t>
      </w:r>
    </w:p>
    <w:p w:rsidR="0012783D" w:rsidRPr="0012783D" w:rsidRDefault="0012783D" w:rsidP="0012783D">
      <w:pPr>
        <w:pStyle w:val="Normlnweb"/>
        <w:shd w:val="clear" w:color="auto" w:fill="FFFFFF"/>
        <w:spacing w:after="0"/>
        <w:jc w:val="both"/>
        <w:rPr>
          <w:rFonts w:ascii="Tahoma" w:hAnsi="Tahoma" w:cs="Tahoma"/>
          <w:color w:val="001B0D"/>
          <w:sz w:val="20"/>
        </w:rPr>
      </w:pPr>
      <w:r w:rsidRPr="0012783D">
        <w:rPr>
          <w:rFonts w:ascii="Tahoma" w:hAnsi="Tahoma" w:cs="Tahoma"/>
          <w:color w:val="001B0D"/>
          <w:sz w:val="20"/>
        </w:rPr>
        <w:t xml:space="preserve">V první fázi realizace projektu bude vytvořena „Metodika individuálního </w:t>
      </w:r>
      <w:proofErr w:type="spellStart"/>
      <w:r w:rsidRPr="0012783D">
        <w:rPr>
          <w:rFonts w:ascii="Tahoma" w:hAnsi="Tahoma" w:cs="Tahoma"/>
          <w:color w:val="001B0D"/>
          <w:sz w:val="20"/>
        </w:rPr>
        <w:t>koučinku</w:t>
      </w:r>
      <w:proofErr w:type="spellEnd"/>
      <w:r w:rsidRPr="0012783D">
        <w:rPr>
          <w:rFonts w:ascii="Tahoma" w:hAnsi="Tahoma" w:cs="Tahoma"/>
          <w:color w:val="001B0D"/>
          <w:sz w:val="20"/>
        </w:rPr>
        <w:t xml:space="preserve"> s CS nezaměstnaných osob ve věku nad 50 let“ (KA02), která se bude zakládat na speciálně formulovaných a řazených otázkách, jež vedou k hlubšímu uvědomění koučovaného ve vztahu k řešenému tématu – tedy návratu na trh práce a udržení se tam, včetně uvědomění si, kam chce klient na pracovním trhu směřovat a kde vidí svou budoucnost. Metodika bude pilotně ověřena na 30 účastnících projektu v rámci realizace KA07.</w:t>
      </w:r>
    </w:p>
    <w:p w:rsidR="0012783D" w:rsidRPr="0012783D" w:rsidRDefault="0012783D" w:rsidP="0012783D">
      <w:pPr>
        <w:pStyle w:val="Normlnweb"/>
        <w:shd w:val="clear" w:color="auto" w:fill="FFFFFF"/>
        <w:spacing w:after="0"/>
        <w:jc w:val="both"/>
        <w:rPr>
          <w:rFonts w:ascii="Tahoma" w:hAnsi="Tahoma" w:cs="Tahoma"/>
          <w:color w:val="001B0D"/>
          <w:sz w:val="20"/>
        </w:rPr>
      </w:pPr>
      <w:r w:rsidRPr="0012783D">
        <w:rPr>
          <w:rFonts w:ascii="Tahoma" w:hAnsi="Tahoma" w:cs="Tahoma"/>
          <w:color w:val="001B0D"/>
          <w:sz w:val="20"/>
        </w:rPr>
        <w:t>Spolu s realizací výše zmíněných aktivit bude o počátku projektu probíhat cílené oslovení zástupců CS (KA03) uchazečů a zájemců o zaměstnání s handicapy na trhu práce v podobě dlouhodobé nezaměstnanosti a věku nad 50 let. Předpokládá se, že do projektu vstoupí 140 zástupců CS v okresech Děčín, Most, Teplice a Ústí nad Labem. Po jejich vstupu do projektu bude v rámci vytvořených Informačně poradenských center probíhat individuální, skupinové poradenství (KA04) a motivační a aktivizační kurzy (KA06). U vybraných účastníků bude zajištěna pracovní a bilanční diagnostika pro vytyčení jejich další cesty a návratu na trh práce (KA05). Rekvalifikační a vzdělávací kurzy (KA08) budou zajištěny pro cca 40 účastníků projektu. Kurzy budou vycházet ze zjištěných potřeb trhu práce, potřeb a požadavků zaměstnavatelů i účastníků projektu.</w:t>
      </w:r>
    </w:p>
    <w:p w:rsidR="0012783D" w:rsidRPr="0012783D" w:rsidRDefault="0012783D" w:rsidP="0012783D">
      <w:pPr>
        <w:pStyle w:val="Normlnweb"/>
        <w:shd w:val="clear" w:color="auto" w:fill="FFFFFF"/>
        <w:spacing w:after="0"/>
        <w:jc w:val="both"/>
        <w:rPr>
          <w:rFonts w:ascii="Tahoma" w:hAnsi="Tahoma" w:cs="Tahoma"/>
          <w:color w:val="001B0D"/>
          <w:sz w:val="20"/>
        </w:rPr>
      </w:pPr>
      <w:r w:rsidRPr="0012783D">
        <w:rPr>
          <w:rFonts w:ascii="Tahoma" w:hAnsi="Tahoma" w:cs="Tahoma"/>
          <w:color w:val="001B0D"/>
          <w:sz w:val="20"/>
        </w:rPr>
        <w:t>Všichni účastníci budou směřováni k návratu na trh práce. Pro 24 z nich bude umožněno podpořit vytvoření nového pracovního místa nebo umístění na volné dotované pracovní místo formou dotovaného zaměstnání (KA09).</w:t>
      </w:r>
    </w:p>
    <w:p w:rsidR="0012783D" w:rsidRPr="0012783D" w:rsidRDefault="0012783D" w:rsidP="0012783D">
      <w:pPr>
        <w:pStyle w:val="Normlnweb"/>
        <w:shd w:val="clear" w:color="auto" w:fill="FFFFFF"/>
        <w:spacing w:after="0"/>
        <w:jc w:val="both"/>
        <w:rPr>
          <w:rFonts w:ascii="Tahoma" w:hAnsi="Tahoma" w:cs="Tahoma"/>
          <w:color w:val="001B0D"/>
          <w:sz w:val="20"/>
        </w:rPr>
      </w:pPr>
      <w:r w:rsidRPr="0012783D">
        <w:rPr>
          <w:rFonts w:ascii="Tahoma" w:hAnsi="Tahoma" w:cs="Tahoma"/>
          <w:color w:val="001B0D"/>
          <w:sz w:val="20"/>
        </w:rPr>
        <w:t>Všem účastníkům budou po celou dobu realizace projektu proplácena doprovodná opatření (cestovné, stravné při aktivitách delších než 5 hodin, péče o dítě, atd.)</w:t>
      </w:r>
      <w:r>
        <w:rPr>
          <w:rFonts w:ascii="Tahoma" w:hAnsi="Tahoma" w:cs="Tahoma"/>
          <w:color w:val="001B0D"/>
          <w:sz w:val="20"/>
        </w:rPr>
        <w:t xml:space="preserve"> </w:t>
      </w:r>
      <w:r w:rsidRPr="0012783D">
        <w:rPr>
          <w:rFonts w:ascii="Tahoma" w:hAnsi="Tahoma" w:cs="Tahoma"/>
          <w:color w:val="001B0D"/>
          <w:sz w:val="20"/>
        </w:rPr>
        <w:t>(KA10).</w:t>
      </w:r>
    </w:p>
    <w:p w:rsidR="00B54441" w:rsidRPr="00B54441" w:rsidRDefault="0012783D" w:rsidP="0012783D">
      <w:pPr>
        <w:pStyle w:val="Normlnweb"/>
        <w:shd w:val="clear" w:color="auto" w:fill="FFFFFF"/>
        <w:spacing w:before="0" w:beforeAutospacing="0" w:after="0" w:afterAutospacing="0" w:line="276" w:lineRule="auto"/>
        <w:jc w:val="both"/>
        <w:rPr>
          <w:rFonts w:ascii="Tahoma" w:hAnsi="Tahoma" w:cs="Tahoma"/>
          <w:color w:val="001B0D"/>
          <w:sz w:val="20"/>
        </w:rPr>
      </w:pPr>
      <w:r w:rsidRPr="0012783D">
        <w:rPr>
          <w:rFonts w:ascii="Tahoma" w:hAnsi="Tahoma" w:cs="Tahoma"/>
          <w:color w:val="001B0D"/>
          <w:sz w:val="20"/>
        </w:rPr>
        <w:lastRenderedPageBreak/>
        <w:t xml:space="preserve">V průběhu realizace projektu a zejména pak na jeho závěru budou probíhat diseminační aktivity o nově vytvořeném produktu a realizaci projektu k subjektům na trhu práce v Ústeckém kraji. Bude se jednat o 3 vzdělávací diseminační workshopy pro zaměstnavatele s cílem motivovat je zaměstnávat osoby se zvýšenou potřebou péče na trhu práce (CS) a závěrečná konference, na které bude zhodnoceno pilotní ověření </w:t>
      </w:r>
      <w:proofErr w:type="spellStart"/>
      <w:r w:rsidRPr="0012783D">
        <w:rPr>
          <w:rFonts w:ascii="Tahoma" w:hAnsi="Tahoma" w:cs="Tahoma"/>
          <w:color w:val="001B0D"/>
          <w:sz w:val="20"/>
        </w:rPr>
        <w:t>koučinku</w:t>
      </w:r>
      <w:proofErr w:type="spellEnd"/>
      <w:r w:rsidRPr="0012783D">
        <w:rPr>
          <w:rFonts w:ascii="Tahoma" w:hAnsi="Tahoma" w:cs="Tahoma"/>
          <w:color w:val="001B0D"/>
          <w:sz w:val="20"/>
        </w:rPr>
        <w:t xml:space="preserve"> v praxi. Na závěrečné konferenci budou současně oceněni nejlepší účastníci projektu.</w:t>
      </w:r>
    </w:p>
    <w:p w:rsidR="00276C83" w:rsidRDefault="00BF0452" w:rsidP="00D96D1D">
      <w:pPr>
        <w:spacing w:after="0"/>
        <w:rPr>
          <w:rFonts w:ascii="Tahoma" w:eastAsia="Times New Roman" w:hAnsi="Tahoma" w:cs="Tahoma"/>
          <w:color w:val="001B0D"/>
          <w:sz w:val="20"/>
          <w:szCs w:val="24"/>
          <w:lang w:eastAsia="cs-CZ"/>
        </w:rPr>
      </w:pPr>
    </w:p>
    <w:p w:rsidR="00D96D1D" w:rsidRPr="00D96D1D" w:rsidRDefault="00D96D1D" w:rsidP="00D96D1D">
      <w:pPr>
        <w:pStyle w:val="Nadpis3"/>
        <w:shd w:val="clear" w:color="auto" w:fill="FFFFFF"/>
        <w:spacing w:before="0"/>
        <w:rPr>
          <w:rFonts w:ascii="Tahoma" w:hAnsi="Tahoma" w:cs="Tahoma"/>
          <w:b w:val="0"/>
          <w:color w:val="043A64"/>
          <w:sz w:val="32"/>
          <w:szCs w:val="39"/>
        </w:rPr>
      </w:pPr>
      <w:r w:rsidRPr="00D96D1D">
        <w:rPr>
          <w:rFonts w:ascii="Tahoma" w:hAnsi="Tahoma" w:cs="Tahoma"/>
          <w:b w:val="0"/>
          <w:color w:val="043A64"/>
          <w:sz w:val="32"/>
          <w:szCs w:val="39"/>
        </w:rPr>
        <w:t>Realizační tým:</w:t>
      </w:r>
    </w:p>
    <w:p w:rsidR="00D96D1D" w:rsidRPr="00D96D1D" w:rsidRDefault="00D96D1D" w:rsidP="00D96D1D">
      <w:pPr>
        <w:spacing w:after="0"/>
        <w:rPr>
          <w:rFonts w:ascii="Tahoma" w:eastAsia="Times New Roman" w:hAnsi="Tahoma" w:cs="Tahoma"/>
          <w:b/>
          <w:color w:val="001B0D"/>
          <w:sz w:val="20"/>
          <w:szCs w:val="24"/>
          <w:lang w:eastAsia="cs-CZ"/>
        </w:rPr>
      </w:pPr>
      <w:r w:rsidRPr="00D96D1D">
        <w:rPr>
          <w:rFonts w:ascii="Tahoma" w:eastAsia="Times New Roman" w:hAnsi="Tahoma" w:cs="Tahoma"/>
          <w:b/>
          <w:color w:val="001B0D"/>
          <w:sz w:val="20"/>
          <w:szCs w:val="24"/>
          <w:lang w:eastAsia="cs-CZ"/>
        </w:rPr>
        <w:t>Příjemce – Ústecký kraj</w:t>
      </w:r>
      <w:r>
        <w:rPr>
          <w:rFonts w:ascii="Tahoma" w:eastAsia="Times New Roman" w:hAnsi="Tahoma" w:cs="Tahoma"/>
          <w:b/>
          <w:color w:val="001B0D"/>
          <w:sz w:val="20"/>
          <w:szCs w:val="24"/>
          <w:lang w:eastAsia="cs-CZ"/>
        </w:rPr>
        <w:t>; kontaktní osoba</w:t>
      </w:r>
      <w:r w:rsidR="0012783D">
        <w:rPr>
          <w:rFonts w:ascii="Tahoma" w:eastAsia="Times New Roman" w:hAnsi="Tahoma" w:cs="Tahoma"/>
          <w:b/>
          <w:color w:val="001B0D"/>
          <w:sz w:val="20"/>
          <w:szCs w:val="24"/>
          <w:lang w:eastAsia="cs-CZ"/>
        </w:rPr>
        <w:t xml:space="preserve"> –</w:t>
      </w:r>
      <w:r>
        <w:rPr>
          <w:rFonts w:ascii="Tahoma" w:eastAsia="Times New Roman" w:hAnsi="Tahoma" w:cs="Tahoma"/>
          <w:b/>
          <w:color w:val="001B0D"/>
          <w:sz w:val="20"/>
          <w:szCs w:val="24"/>
          <w:lang w:eastAsia="cs-CZ"/>
        </w:rPr>
        <w:t xml:space="preserve"> Mgr. Zuzana Bařtipánová, </w:t>
      </w:r>
      <w:hyperlink r:id="rId12" w:history="1">
        <w:r w:rsidRPr="0046491C">
          <w:rPr>
            <w:rStyle w:val="Hypertextovodkaz"/>
            <w:rFonts w:ascii="Tahoma" w:eastAsia="Times New Roman" w:hAnsi="Tahoma" w:cs="Tahoma"/>
            <w:b/>
            <w:sz w:val="20"/>
            <w:szCs w:val="24"/>
            <w:lang w:eastAsia="cs-CZ"/>
          </w:rPr>
          <w:t>bartipanova.z@kr-ustecky.cz</w:t>
        </w:r>
      </w:hyperlink>
      <w:r w:rsidR="0012783D">
        <w:rPr>
          <w:rFonts w:ascii="Tahoma" w:eastAsia="Times New Roman" w:hAnsi="Tahoma" w:cs="Tahoma"/>
          <w:b/>
          <w:color w:val="001B0D"/>
          <w:sz w:val="20"/>
          <w:szCs w:val="24"/>
          <w:lang w:eastAsia="cs-CZ"/>
        </w:rPr>
        <w:t>, 739 </w:t>
      </w:r>
      <w:r>
        <w:rPr>
          <w:rFonts w:ascii="Tahoma" w:eastAsia="Times New Roman" w:hAnsi="Tahoma" w:cs="Tahoma"/>
          <w:b/>
          <w:color w:val="001B0D"/>
          <w:sz w:val="20"/>
          <w:szCs w:val="24"/>
          <w:lang w:eastAsia="cs-CZ"/>
        </w:rPr>
        <w:t>046</w:t>
      </w:r>
      <w:r w:rsidR="0012783D">
        <w:rPr>
          <w:rFonts w:ascii="Tahoma" w:eastAsia="Times New Roman" w:hAnsi="Tahoma" w:cs="Tahoma"/>
          <w:b/>
          <w:color w:val="001B0D"/>
          <w:sz w:val="20"/>
          <w:szCs w:val="24"/>
          <w:lang w:eastAsia="cs-CZ"/>
        </w:rPr>
        <w:t xml:space="preserve"> </w:t>
      </w:r>
      <w:r>
        <w:rPr>
          <w:rFonts w:ascii="Tahoma" w:eastAsia="Times New Roman" w:hAnsi="Tahoma" w:cs="Tahoma"/>
          <w:b/>
          <w:color w:val="001B0D"/>
          <w:sz w:val="20"/>
          <w:szCs w:val="24"/>
          <w:lang w:eastAsia="cs-CZ"/>
        </w:rPr>
        <w:t>457</w:t>
      </w:r>
    </w:p>
    <w:p w:rsidR="00D96D1D" w:rsidRPr="00D96D1D" w:rsidRDefault="00D96D1D" w:rsidP="00D96D1D">
      <w:pPr>
        <w:spacing w:after="0"/>
        <w:rPr>
          <w:rFonts w:ascii="Tahoma" w:eastAsia="Times New Roman" w:hAnsi="Tahoma" w:cs="Tahoma"/>
          <w:color w:val="001B0D"/>
          <w:sz w:val="20"/>
          <w:szCs w:val="24"/>
          <w:lang w:eastAsia="cs-CZ"/>
        </w:rPr>
      </w:pPr>
      <w:r w:rsidRPr="00D96D1D">
        <w:rPr>
          <w:rFonts w:ascii="Tahoma" w:eastAsia="Times New Roman" w:hAnsi="Tahoma" w:cs="Tahoma"/>
          <w:color w:val="001B0D"/>
          <w:sz w:val="20"/>
          <w:szCs w:val="24"/>
          <w:lang w:eastAsia="cs-CZ"/>
        </w:rPr>
        <w:t xml:space="preserve">Partner 1 </w:t>
      </w:r>
      <w:r>
        <w:rPr>
          <w:rFonts w:ascii="Tahoma" w:eastAsia="Times New Roman" w:hAnsi="Tahoma" w:cs="Tahoma"/>
          <w:color w:val="001B0D"/>
          <w:sz w:val="20"/>
          <w:szCs w:val="24"/>
          <w:lang w:eastAsia="cs-CZ"/>
        </w:rPr>
        <w:t>–</w:t>
      </w:r>
      <w:r w:rsidRPr="00D96D1D">
        <w:rPr>
          <w:rFonts w:ascii="Tahoma" w:eastAsia="Times New Roman" w:hAnsi="Tahoma" w:cs="Tahoma"/>
          <w:color w:val="001B0D"/>
          <w:sz w:val="20"/>
          <w:szCs w:val="24"/>
          <w:lang w:eastAsia="cs-CZ"/>
        </w:rPr>
        <w:t xml:space="preserve"> Úřad</w:t>
      </w:r>
      <w:r>
        <w:rPr>
          <w:rFonts w:ascii="Tahoma" w:eastAsia="Times New Roman" w:hAnsi="Tahoma" w:cs="Tahoma"/>
          <w:color w:val="001B0D"/>
          <w:sz w:val="20"/>
          <w:szCs w:val="24"/>
          <w:lang w:eastAsia="cs-CZ"/>
        </w:rPr>
        <w:t xml:space="preserve"> </w:t>
      </w:r>
      <w:r w:rsidRPr="00D96D1D">
        <w:rPr>
          <w:rFonts w:ascii="Tahoma" w:eastAsia="Times New Roman" w:hAnsi="Tahoma" w:cs="Tahoma"/>
          <w:color w:val="001B0D"/>
          <w:sz w:val="20"/>
          <w:szCs w:val="24"/>
          <w:lang w:eastAsia="cs-CZ"/>
        </w:rPr>
        <w:t>práce ČR, Krajská pobočka v Ústí nad Labem</w:t>
      </w:r>
      <w:r w:rsidR="0012783D">
        <w:rPr>
          <w:rFonts w:ascii="Tahoma" w:eastAsia="Times New Roman" w:hAnsi="Tahoma" w:cs="Tahoma"/>
          <w:color w:val="001B0D"/>
          <w:sz w:val="20"/>
          <w:szCs w:val="24"/>
          <w:lang w:eastAsia="cs-CZ"/>
        </w:rPr>
        <w:t>; kontaktní osoba – Ing. Jaroslav Kunc</w:t>
      </w:r>
    </w:p>
    <w:p w:rsidR="00D96D1D" w:rsidRPr="00D96D1D" w:rsidRDefault="00D96D1D" w:rsidP="00D96D1D">
      <w:pPr>
        <w:spacing w:after="0"/>
        <w:rPr>
          <w:rFonts w:ascii="Tahoma" w:eastAsia="Times New Roman" w:hAnsi="Tahoma" w:cs="Tahoma"/>
          <w:color w:val="001B0D"/>
          <w:sz w:val="20"/>
          <w:szCs w:val="24"/>
          <w:lang w:eastAsia="cs-CZ"/>
        </w:rPr>
      </w:pPr>
      <w:r w:rsidRPr="00D96D1D">
        <w:rPr>
          <w:rFonts w:ascii="Tahoma" w:eastAsia="Times New Roman" w:hAnsi="Tahoma" w:cs="Tahoma"/>
          <w:color w:val="001B0D"/>
          <w:sz w:val="20"/>
          <w:szCs w:val="24"/>
          <w:lang w:eastAsia="cs-CZ"/>
        </w:rPr>
        <w:t xml:space="preserve">Partner 2 </w:t>
      </w:r>
      <w:r>
        <w:rPr>
          <w:rFonts w:ascii="Tahoma" w:eastAsia="Times New Roman" w:hAnsi="Tahoma" w:cs="Tahoma"/>
          <w:color w:val="001B0D"/>
          <w:sz w:val="20"/>
          <w:szCs w:val="24"/>
          <w:lang w:eastAsia="cs-CZ"/>
        </w:rPr>
        <w:t>–</w:t>
      </w:r>
      <w:r w:rsidRPr="00D96D1D">
        <w:rPr>
          <w:rFonts w:ascii="Tahoma" w:eastAsia="Times New Roman" w:hAnsi="Tahoma" w:cs="Tahoma"/>
          <w:color w:val="001B0D"/>
          <w:sz w:val="20"/>
          <w:szCs w:val="24"/>
          <w:lang w:eastAsia="cs-CZ"/>
        </w:rPr>
        <w:t xml:space="preserve"> </w:t>
      </w:r>
      <w:r w:rsidR="0012783D">
        <w:rPr>
          <w:rFonts w:ascii="Tahoma" w:eastAsia="Times New Roman" w:hAnsi="Tahoma" w:cs="Tahoma"/>
          <w:color w:val="001B0D"/>
          <w:sz w:val="20"/>
          <w:szCs w:val="24"/>
          <w:lang w:eastAsia="cs-CZ"/>
        </w:rPr>
        <w:t>Krajská hospodářská komora Ústeckého kraje; kontaktní osoba – Ing. Martina Francírková</w:t>
      </w:r>
    </w:p>
    <w:p w:rsidR="00D96D1D" w:rsidRDefault="00D96D1D" w:rsidP="00D96D1D">
      <w:pPr>
        <w:spacing w:after="0"/>
        <w:rPr>
          <w:rFonts w:ascii="Tahoma" w:eastAsia="Times New Roman" w:hAnsi="Tahoma" w:cs="Tahoma"/>
          <w:color w:val="001B0D"/>
          <w:sz w:val="20"/>
          <w:szCs w:val="24"/>
          <w:lang w:eastAsia="cs-CZ"/>
        </w:rPr>
      </w:pPr>
      <w:r w:rsidRPr="00D96D1D">
        <w:rPr>
          <w:rFonts w:ascii="Tahoma" w:eastAsia="Times New Roman" w:hAnsi="Tahoma" w:cs="Tahoma"/>
          <w:color w:val="001B0D"/>
          <w:sz w:val="20"/>
          <w:szCs w:val="24"/>
          <w:lang w:eastAsia="cs-CZ"/>
        </w:rPr>
        <w:t xml:space="preserve">Partner 3 </w:t>
      </w:r>
      <w:r>
        <w:rPr>
          <w:rFonts w:ascii="Tahoma" w:eastAsia="Times New Roman" w:hAnsi="Tahoma" w:cs="Tahoma"/>
          <w:color w:val="001B0D"/>
          <w:sz w:val="20"/>
          <w:szCs w:val="24"/>
          <w:lang w:eastAsia="cs-CZ"/>
        </w:rPr>
        <w:t>–</w:t>
      </w:r>
      <w:r w:rsidRPr="00D96D1D">
        <w:rPr>
          <w:rFonts w:ascii="Tahoma" w:eastAsia="Times New Roman" w:hAnsi="Tahoma" w:cs="Tahoma"/>
          <w:color w:val="001B0D"/>
          <w:sz w:val="20"/>
          <w:szCs w:val="24"/>
          <w:lang w:eastAsia="cs-CZ"/>
        </w:rPr>
        <w:t xml:space="preserve"> </w:t>
      </w:r>
      <w:r w:rsidR="0012783D">
        <w:rPr>
          <w:rFonts w:ascii="Tahoma" w:eastAsia="Times New Roman" w:hAnsi="Tahoma" w:cs="Tahoma"/>
          <w:color w:val="001B0D"/>
          <w:sz w:val="20"/>
          <w:szCs w:val="24"/>
          <w:lang w:eastAsia="cs-CZ"/>
        </w:rPr>
        <w:t xml:space="preserve">Omni </w:t>
      </w:r>
      <w:proofErr w:type="spellStart"/>
      <w:r w:rsidR="0012783D">
        <w:rPr>
          <w:rFonts w:ascii="Tahoma" w:eastAsia="Times New Roman" w:hAnsi="Tahoma" w:cs="Tahoma"/>
          <w:color w:val="001B0D"/>
          <w:sz w:val="20"/>
          <w:szCs w:val="24"/>
          <w:lang w:eastAsia="cs-CZ"/>
        </w:rPr>
        <w:t>Tempore</w:t>
      </w:r>
      <w:proofErr w:type="spellEnd"/>
      <w:r w:rsidR="0012783D">
        <w:rPr>
          <w:rFonts w:ascii="Tahoma" w:eastAsia="Times New Roman" w:hAnsi="Tahoma" w:cs="Tahoma"/>
          <w:color w:val="001B0D"/>
          <w:sz w:val="20"/>
          <w:szCs w:val="24"/>
          <w:lang w:eastAsia="cs-CZ"/>
        </w:rPr>
        <w:t xml:space="preserve"> o.p.s.; kontaktní osoba – Ing. Michal Kožešník </w:t>
      </w:r>
    </w:p>
    <w:p w:rsidR="0012783D" w:rsidRDefault="0012783D" w:rsidP="00D96D1D">
      <w:pPr>
        <w:spacing w:after="0"/>
        <w:rPr>
          <w:rFonts w:ascii="Tahoma" w:eastAsia="Times New Roman" w:hAnsi="Tahoma" w:cs="Tahoma"/>
          <w:color w:val="001B0D"/>
          <w:sz w:val="20"/>
          <w:szCs w:val="24"/>
          <w:lang w:eastAsia="cs-CZ"/>
        </w:rPr>
      </w:pPr>
      <w:r>
        <w:rPr>
          <w:rFonts w:ascii="Tahoma" w:eastAsia="Times New Roman" w:hAnsi="Tahoma" w:cs="Tahoma"/>
          <w:color w:val="001B0D"/>
          <w:sz w:val="20"/>
          <w:szCs w:val="24"/>
          <w:lang w:eastAsia="cs-CZ"/>
        </w:rPr>
        <w:t xml:space="preserve">Partner 4 – </w:t>
      </w:r>
      <w:proofErr w:type="spellStart"/>
      <w:r>
        <w:rPr>
          <w:rFonts w:ascii="Tahoma" w:eastAsia="Times New Roman" w:hAnsi="Tahoma" w:cs="Tahoma"/>
          <w:color w:val="001B0D"/>
          <w:sz w:val="20"/>
          <w:szCs w:val="24"/>
          <w:lang w:eastAsia="cs-CZ"/>
        </w:rPr>
        <w:t>Interagent</w:t>
      </w:r>
      <w:proofErr w:type="spellEnd"/>
      <w:r>
        <w:rPr>
          <w:rFonts w:ascii="Tahoma" w:eastAsia="Times New Roman" w:hAnsi="Tahoma" w:cs="Tahoma"/>
          <w:color w:val="001B0D"/>
          <w:sz w:val="20"/>
          <w:szCs w:val="24"/>
          <w:lang w:eastAsia="cs-CZ"/>
        </w:rPr>
        <w:t xml:space="preserve"> </w:t>
      </w:r>
      <w:proofErr w:type="spellStart"/>
      <w:proofErr w:type="gramStart"/>
      <w:r>
        <w:rPr>
          <w:rFonts w:ascii="Tahoma" w:eastAsia="Times New Roman" w:hAnsi="Tahoma" w:cs="Tahoma"/>
          <w:color w:val="001B0D"/>
          <w:sz w:val="20"/>
          <w:szCs w:val="24"/>
          <w:lang w:eastAsia="cs-CZ"/>
        </w:rPr>
        <w:t>o.s</w:t>
      </w:r>
      <w:proofErr w:type="spellEnd"/>
      <w:r>
        <w:rPr>
          <w:rFonts w:ascii="Tahoma" w:eastAsia="Times New Roman" w:hAnsi="Tahoma" w:cs="Tahoma"/>
          <w:color w:val="001B0D"/>
          <w:sz w:val="20"/>
          <w:szCs w:val="24"/>
          <w:lang w:eastAsia="cs-CZ"/>
        </w:rPr>
        <w:t>.</w:t>
      </w:r>
      <w:proofErr w:type="gramEnd"/>
      <w:r>
        <w:rPr>
          <w:rFonts w:ascii="Tahoma" w:eastAsia="Times New Roman" w:hAnsi="Tahoma" w:cs="Tahoma"/>
          <w:color w:val="001B0D"/>
          <w:sz w:val="20"/>
          <w:szCs w:val="24"/>
          <w:lang w:eastAsia="cs-CZ"/>
        </w:rPr>
        <w:t>; kontaktní osoba – Mgr. Richard Červený</w:t>
      </w:r>
    </w:p>
    <w:p w:rsidR="0012783D" w:rsidRDefault="0012783D" w:rsidP="00D96D1D">
      <w:pPr>
        <w:spacing w:after="0"/>
        <w:rPr>
          <w:rFonts w:ascii="Tahoma" w:eastAsia="Times New Roman" w:hAnsi="Tahoma" w:cs="Tahoma"/>
          <w:color w:val="001B0D"/>
          <w:sz w:val="20"/>
          <w:szCs w:val="24"/>
          <w:lang w:eastAsia="cs-CZ"/>
        </w:rPr>
      </w:pPr>
      <w:r>
        <w:rPr>
          <w:rFonts w:ascii="Tahoma" w:eastAsia="Times New Roman" w:hAnsi="Tahoma" w:cs="Tahoma"/>
          <w:color w:val="001B0D"/>
          <w:sz w:val="20"/>
          <w:szCs w:val="24"/>
          <w:lang w:eastAsia="cs-CZ"/>
        </w:rPr>
        <w:t>Partner 5 – Evropská obchodní akademie Děčín; kontaktní osoba – Mgr. Ladislav Kučera</w:t>
      </w:r>
    </w:p>
    <w:p w:rsidR="0012783D" w:rsidRPr="00D96D1D" w:rsidRDefault="0012783D" w:rsidP="00D96D1D">
      <w:pPr>
        <w:spacing w:after="0"/>
        <w:rPr>
          <w:rFonts w:ascii="Tahoma" w:eastAsia="Times New Roman" w:hAnsi="Tahoma" w:cs="Tahoma"/>
          <w:color w:val="001B0D"/>
          <w:sz w:val="20"/>
          <w:szCs w:val="24"/>
          <w:lang w:eastAsia="cs-CZ"/>
        </w:rPr>
      </w:pPr>
    </w:p>
    <w:sectPr w:rsidR="0012783D" w:rsidRPr="00D96D1D" w:rsidSect="0012783D">
      <w:headerReference w:type="default" r:id="rId13"/>
      <w:footerReference w:type="default" r:id="rId14"/>
      <w:pgSz w:w="11906" w:h="16838"/>
      <w:pgMar w:top="1560" w:right="1417" w:bottom="184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452" w:rsidRDefault="00BF0452" w:rsidP="004A6049">
      <w:pPr>
        <w:spacing w:after="0" w:line="240" w:lineRule="auto"/>
      </w:pPr>
      <w:r>
        <w:separator/>
      </w:r>
    </w:p>
  </w:endnote>
  <w:endnote w:type="continuationSeparator" w:id="0">
    <w:p w:rsidR="00BF0452" w:rsidRDefault="00BF0452" w:rsidP="004A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49" w:rsidRDefault="0012783D">
    <w:pPr>
      <w:pStyle w:val="Zpat"/>
    </w:pPr>
    <w:r>
      <w:rPr>
        <w:noProof/>
        <w:lang w:eastAsia="cs-CZ"/>
      </w:rPr>
      <w:drawing>
        <wp:anchor distT="0" distB="0" distL="114300" distR="114300" simplePos="0" relativeHeight="251660288" behindDoc="0" locked="0" layoutInCell="1" allowOverlap="1" wp14:anchorId="1F8B95B5" wp14:editId="48FB0A68">
          <wp:simplePos x="0" y="0"/>
          <wp:positionH relativeFrom="column">
            <wp:posOffset>4538980</wp:posOffset>
          </wp:positionH>
          <wp:positionV relativeFrom="paragraph">
            <wp:posOffset>-401955</wp:posOffset>
          </wp:positionV>
          <wp:extent cx="1215390" cy="705485"/>
          <wp:effectExtent l="0" t="0" r="3810" b="0"/>
          <wp:wrapSquare wrapText="bothSides"/>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odpora UK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390" cy="705485"/>
                  </a:xfrm>
                  <a:prstGeom prst="rect">
                    <a:avLst/>
                  </a:prstGeom>
                </pic:spPr>
              </pic:pic>
            </a:graphicData>
          </a:graphic>
          <wp14:sizeRelH relativeFrom="page">
            <wp14:pctWidth>0</wp14:pctWidth>
          </wp14:sizeRelH>
          <wp14:sizeRelV relativeFrom="page">
            <wp14:pctHeight>0</wp14:pctHeight>
          </wp14:sizeRelV>
        </wp:anchor>
      </w:drawing>
    </w:r>
    <w:r w:rsidR="004A6049">
      <w:rPr>
        <w:noProof/>
        <w:lang w:eastAsia="cs-CZ"/>
      </w:rPr>
      <w:drawing>
        <wp:anchor distT="0" distB="0" distL="114300" distR="114300" simplePos="0" relativeHeight="251656192" behindDoc="1" locked="0" layoutInCell="1" allowOverlap="1" wp14:anchorId="4961630C" wp14:editId="38219183">
          <wp:simplePos x="0" y="0"/>
          <wp:positionH relativeFrom="column">
            <wp:posOffset>-35560</wp:posOffset>
          </wp:positionH>
          <wp:positionV relativeFrom="paragraph">
            <wp:posOffset>-400685</wp:posOffset>
          </wp:positionV>
          <wp:extent cx="551815" cy="706755"/>
          <wp:effectExtent l="0" t="0" r="635" b="0"/>
          <wp:wrapTight wrapText="bothSides">
            <wp:wrapPolygon edited="0">
              <wp:start x="0" y="0"/>
              <wp:lineTo x="0" y="20960"/>
              <wp:lineTo x="20879" y="20960"/>
              <wp:lineTo x="20879" y="0"/>
              <wp:lineTo x="0" y="0"/>
            </wp:wrapPolygon>
          </wp:wrapTight>
          <wp:docPr id="37" name="Obrázek 37" descr="Ustecky_kraj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tecky_kraj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06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452" w:rsidRDefault="00BF0452" w:rsidP="004A6049">
      <w:pPr>
        <w:spacing w:after="0" w:line="240" w:lineRule="auto"/>
      </w:pPr>
      <w:r>
        <w:separator/>
      </w:r>
    </w:p>
  </w:footnote>
  <w:footnote w:type="continuationSeparator" w:id="0">
    <w:p w:rsidR="00BF0452" w:rsidRDefault="00BF0452" w:rsidP="004A6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049" w:rsidRDefault="004A6049">
    <w:pPr>
      <w:pStyle w:val="Zhlav"/>
    </w:pPr>
    <w:r>
      <w:rPr>
        <w:noProof/>
        <w:lang w:eastAsia="cs-CZ"/>
      </w:rPr>
      <w:drawing>
        <wp:anchor distT="0" distB="0" distL="114300" distR="114300" simplePos="0" relativeHeight="251659264" behindDoc="1" locked="0" layoutInCell="1" allowOverlap="1" wp14:anchorId="057BEAD9" wp14:editId="7DED459E">
          <wp:simplePos x="0" y="0"/>
          <wp:positionH relativeFrom="column">
            <wp:posOffset>31115</wp:posOffset>
          </wp:positionH>
          <wp:positionV relativeFrom="paragraph">
            <wp:posOffset>-245745</wp:posOffset>
          </wp:positionV>
          <wp:extent cx="5572125" cy="571500"/>
          <wp:effectExtent l="0" t="0" r="9525" b="0"/>
          <wp:wrapTight wrapText="bothSides">
            <wp:wrapPolygon edited="0">
              <wp:start x="0" y="0"/>
              <wp:lineTo x="0" y="20880"/>
              <wp:lineTo x="21563" y="20880"/>
              <wp:lineTo x="21563" y="0"/>
              <wp:lineTo x="0" y="0"/>
            </wp:wrapPolygon>
          </wp:wrapTight>
          <wp:docPr id="35" name="Obrázek 35" descr="esf_eu_oplzz_Červenápodpora_horizo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u_oplzz_Červenápodpora_horizont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22AD"/>
    <w:multiLevelType w:val="multilevel"/>
    <w:tmpl w:val="04B4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97517F"/>
    <w:multiLevelType w:val="multilevel"/>
    <w:tmpl w:val="6C42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576FCE"/>
    <w:multiLevelType w:val="multilevel"/>
    <w:tmpl w:val="207A6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E35EEB"/>
    <w:multiLevelType w:val="multilevel"/>
    <w:tmpl w:val="448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1D78B7"/>
    <w:multiLevelType w:val="multilevel"/>
    <w:tmpl w:val="AE9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4A0611"/>
    <w:multiLevelType w:val="multilevel"/>
    <w:tmpl w:val="DAE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751DBF"/>
    <w:multiLevelType w:val="hybridMultilevel"/>
    <w:tmpl w:val="C95450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EC02FD9"/>
    <w:multiLevelType w:val="hybridMultilevel"/>
    <w:tmpl w:val="C4D24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F976E74"/>
    <w:multiLevelType w:val="multilevel"/>
    <w:tmpl w:val="5F56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0067D"/>
    <w:multiLevelType w:val="multilevel"/>
    <w:tmpl w:val="1EFA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4"/>
  </w:num>
  <w:num w:numId="4">
    <w:abstractNumId w:val="0"/>
  </w:num>
  <w:num w:numId="5">
    <w:abstractNumId w:val="9"/>
  </w:num>
  <w:num w:numId="6">
    <w:abstractNumId w:val="5"/>
  </w:num>
  <w:num w:numId="7">
    <w:abstractNumId w:val="3"/>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DA0"/>
    <w:rsid w:val="00084355"/>
    <w:rsid w:val="0012783D"/>
    <w:rsid w:val="004A6049"/>
    <w:rsid w:val="005532AD"/>
    <w:rsid w:val="005C5DA0"/>
    <w:rsid w:val="006B1A54"/>
    <w:rsid w:val="0098766F"/>
    <w:rsid w:val="00997335"/>
    <w:rsid w:val="00A445FD"/>
    <w:rsid w:val="00B54441"/>
    <w:rsid w:val="00BF0452"/>
    <w:rsid w:val="00C862B8"/>
    <w:rsid w:val="00C930E7"/>
    <w:rsid w:val="00C93597"/>
    <w:rsid w:val="00CF658E"/>
    <w:rsid w:val="00D96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6D3AA5-BE85-4932-A0EC-FF2D4AB5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C5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C5DA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5C5DA0"/>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5C5D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DA0"/>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C5DA0"/>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C5D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C5DA0"/>
    <w:rPr>
      <w:b/>
      <w:bCs/>
    </w:rPr>
  </w:style>
  <w:style w:type="paragraph" w:customStyle="1" w:styleId="cb">
    <w:name w:val="cb"/>
    <w:basedOn w:val="Normln"/>
    <w:rsid w:val="005C5DA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5C5DA0"/>
  </w:style>
  <w:style w:type="character" w:styleId="Hypertextovodkaz">
    <w:name w:val="Hyperlink"/>
    <w:basedOn w:val="Standardnpsmoodstavce"/>
    <w:uiPriority w:val="99"/>
    <w:unhideWhenUsed/>
    <w:rsid w:val="005C5DA0"/>
    <w:rPr>
      <w:color w:val="0000FF"/>
      <w:u w:val="single"/>
    </w:rPr>
  </w:style>
  <w:style w:type="paragraph" w:styleId="Textbubliny">
    <w:name w:val="Balloon Text"/>
    <w:basedOn w:val="Normln"/>
    <w:link w:val="TextbublinyChar"/>
    <w:uiPriority w:val="99"/>
    <w:semiHidden/>
    <w:unhideWhenUsed/>
    <w:rsid w:val="005C5D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DA0"/>
    <w:rPr>
      <w:rFonts w:ascii="Tahoma" w:hAnsi="Tahoma" w:cs="Tahoma"/>
      <w:sz w:val="16"/>
      <w:szCs w:val="16"/>
    </w:rPr>
  </w:style>
  <w:style w:type="character" w:customStyle="1" w:styleId="Nadpis3Char">
    <w:name w:val="Nadpis 3 Char"/>
    <w:basedOn w:val="Standardnpsmoodstavce"/>
    <w:link w:val="Nadpis3"/>
    <w:uiPriority w:val="9"/>
    <w:semiHidden/>
    <w:rsid w:val="005C5DA0"/>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C5DA0"/>
    <w:rPr>
      <w:rFonts w:asciiTheme="majorHAnsi" w:eastAsiaTheme="majorEastAsia" w:hAnsiTheme="majorHAnsi" w:cstheme="majorBidi"/>
      <w:b/>
      <w:bCs/>
      <w:i/>
      <w:iCs/>
      <w:color w:val="4F81BD" w:themeColor="accent1"/>
    </w:rPr>
  </w:style>
  <w:style w:type="paragraph" w:styleId="Odstavecseseznamem">
    <w:name w:val="List Paragraph"/>
    <w:basedOn w:val="Normln"/>
    <w:uiPriority w:val="34"/>
    <w:qFormat/>
    <w:rsid w:val="005532AD"/>
    <w:pPr>
      <w:ind w:left="720"/>
      <w:contextualSpacing/>
    </w:pPr>
  </w:style>
  <w:style w:type="paragraph" w:styleId="Zhlav">
    <w:name w:val="header"/>
    <w:basedOn w:val="Normln"/>
    <w:link w:val="ZhlavChar"/>
    <w:uiPriority w:val="99"/>
    <w:unhideWhenUsed/>
    <w:rsid w:val="004A60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6049"/>
  </w:style>
  <w:style w:type="paragraph" w:styleId="Zpat">
    <w:name w:val="footer"/>
    <w:basedOn w:val="Normln"/>
    <w:link w:val="ZpatChar"/>
    <w:uiPriority w:val="99"/>
    <w:unhideWhenUsed/>
    <w:rsid w:val="004A6049"/>
    <w:pPr>
      <w:tabs>
        <w:tab w:val="center" w:pos="4536"/>
        <w:tab w:val="right" w:pos="9072"/>
      </w:tabs>
      <w:spacing w:after="0" w:line="240" w:lineRule="auto"/>
    </w:pPr>
  </w:style>
  <w:style w:type="character" w:customStyle="1" w:styleId="ZpatChar">
    <w:name w:val="Zápatí Char"/>
    <w:basedOn w:val="Standardnpsmoodstavce"/>
    <w:link w:val="Zpat"/>
    <w:uiPriority w:val="99"/>
    <w:rsid w:val="004A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284">
      <w:bodyDiv w:val="1"/>
      <w:marLeft w:val="0"/>
      <w:marRight w:val="0"/>
      <w:marTop w:val="0"/>
      <w:marBottom w:val="0"/>
      <w:divBdr>
        <w:top w:val="none" w:sz="0" w:space="0" w:color="auto"/>
        <w:left w:val="none" w:sz="0" w:space="0" w:color="auto"/>
        <w:bottom w:val="none" w:sz="0" w:space="0" w:color="auto"/>
        <w:right w:val="none" w:sz="0" w:space="0" w:color="auto"/>
      </w:divBdr>
    </w:div>
    <w:div w:id="803278428">
      <w:bodyDiv w:val="1"/>
      <w:marLeft w:val="0"/>
      <w:marRight w:val="0"/>
      <w:marTop w:val="0"/>
      <w:marBottom w:val="0"/>
      <w:divBdr>
        <w:top w:val="none" w:sz="0" w:space="0" w:color="auto"/>
        <w:left w:val="none" w:sz="0" w:space="0" w:color="auto"/>
        <w:bottom w:val="none" w:sz="0" w:space="0" w:color="auto"/>
        <w:right w:val="none" w:sz="0" w:space="0" w:color="auto"/>
      </w:divBdr>
      <w:divsChild>
        <w:div w:id="275866988">
          <w:marLeft w:val="547"/>
          <w:marRight w:val="0"/>
          <w:marTop w:val="144"/>
          <w:marBottom w:val="0"/>
          <w:divBdr>
            <w:top w:val="none" w:sz="0" w:space="0" w:color="auto"/>
            <w:left w:val="none" w:sz="0" w:space="0" w:color="auto"/>
            <w:bottom w:val="none" w:sz="0" w:space="0" w:color="auto"/>
            <w:right w:val="none" w:sz="0" w:space="0" w:color="auto"/>
          </w:divBdr>
        </w:div>
        <w:div w:id="2014381892">
          <w:marLeft w:val="547"/>
          <w:marRight w:val="0"/>
          <w:marTop w:val="144"/>
          <w:marBottom w:val="0"/>
          <w:divBdr>
            <w:top w:val="none" w:sz="0" w:space="0" w:color="auto"/>
            <w:left w:val="none" w:sz="0" w:space="0" w:color="auto"/>
            <w:bottom w:val="none" w:sz="0" w:space="0" w:color="auto"/>
            <w:right w:val="none" w:sz="0" w:space="0" w:color="auto"/>
          </w:divBdr>
        </w:div>
        <w:div w:id="915825025">
          <w:marLeft w:val="1166"/>
          <w:marRight w:val="0"/>
          <w:marTop w:val="125"/>
          <w:marBottom w:val="0"/>
          <w:divBdr>
            <w:top w:val="none" w:sz="0" w:space="0" w:color="auto"/>
            <w:left w:val="none" w:sz="0" w:space="0" w:color="auto"/>
            <w:bottom w:val="none" w:sz="0" w:space="0" w:color="auto"/>
            <w:right w:val="none" w:sz="0" w:space="0" w:color="auto"/>
          </w:divBdr>
        </w:div>
        <w:div w:id="2033216692">
          <w:marLeft w:val="1166"/>
          <w:marRight w:val="0"/>
          <w:marTop w:val="125"/>
          <w:marBottom w:val="0"/>
          <w:divBdr>
            <w:top w:val="none" w:sz="0" w:space="0" w:color="auto"/>
            <w:left w:val="none" w:sz="0" w:space="0" w:color="auto"/>
            <w:bottom w:val="none" w:sz="0" w:space="0" w:color="auto"/>
            <w:right w:val="none" w:sz="0" w:space="0" w:color="auto"/>
          </w:divBdr>
        </w:div>
        <w:div w:id="1382678893">
          <w:marLeft w:val="1166"/>
          <w:marRight w:val="0"/>
          <w:marTop w:val="125"/>
          <w:marBottom w:val="0"/>
          <w:divBdr>
            <w:top w:val="none" w:sz="0" w:space="0" w:color="auto"/>
            <w:left w:val="none" w:sz="0" w:space="0" w:color="auto"/>
            <w:bottom w:val="none" w:sz="0" w:space="0" w:color="auto"/>
            <w:right w:val="none" w:sz="0" w:space="0" w:color="auto"/>
          </w:divBdr>
        </w:div>
      </w:divsChild>
    </w:div>
    <w:div w:id="816457070">
      <w:bodyDiv w:val="1"/>
      <w:marLeft w:val="0"/>
      <w:marRight w:val="0"/>
      <w:marTop w:val="0"/>
      <w:marBottom w:val="0"/>
      <w:divBdr>
        <w:top w:val="none" w:sz="0" w:space="0" w:color="auto"/>
        <w:left w:val="none" w:sz="0" w:space="0" w:color="auto"/>
        <w:bottom w:val="none" w:sz="0" w:space="0" w:color="auto"/>
        <w:right w:val="none" w:sz="0" w:space="0" w:color="auto"/>
      </w:divBdr>
      <w:divsChild>
        <w:div w:id="2027756338">
          <w:marLeft w:val="0"/>
          <w:marRight w:val="0"/>
          <w:marTop w:val="0"/>
          <w:marBottom w:val="0"/>
          <w:divBdr>
            <w:top w:val="none" w:sz="0" w:space="0" w:color="auto"/>
            <w:left w:val="none" w:sz="0" w:space="0" w:color="auto"/>
            <w:bottom w:val="none" w:sz="0" w:space="0" w:color="auto"/>
            <w:right w:val="none" w:sz="0" w:space="0" w:color="auto"/>
          </w:divBdr>
        </w:div>
        <w:div w:id="607006948">
          <w:marLeft w:val="0"/>
          <w:marRight w:val="0"/>
          <w:marTop w:val="0"/>
          <w:marBottom w:val="0"/>
          <w:divBdr>
            <w:top w:val="single" w:sz="36" w:space="30" w:color="EDEDED"/>
            <w:left w:val="none" w:sz="0" w:space="0" w:color="auto"/>
            <w:bottom w:val="none" w:sz="0" w:space="0" w:color="auto"/>
            <w:right w:val="none" w:sz="0" w:space="0" w:color="auto"/>
          </w:divBdr>
          <w:divsChild>
            <w:div w:id="1562206636">
              <w:marLeft w:val="0"/>
              <w:marRight w:val="0"/>
              <w:marTop w:val="0"/>
              <w:marBottom w:val="0"/>
              <w:divBdr>
                <w:top w:val="none" w:sz="0" w:space="0" w:color="auto"/>
                <w:left w:val="none" w:sz="0" w:space="0" w:color="auto"/>
                <w:bottom w:val="none" w:sz="0" w:space="0" w:color="auto"/>
                <w:right w:val="none" w:sz="0" w:space="0" w:color="auto"/>
              </w:divBdr>
              <w:divsChild>
                <w:div w:id="1301961341">
                  <w:marLeft w:val="0"/>
                  <w:marRight w:val="0"/>
                  <w:marTop w:val="0"/>
                  <w:marBottom w:val="0"/>
                  <w:divBdr>
                    <w:top w:val="none" w:sz="0" w:space="0" w:color="auto"/>
                    <w:left w:val="none" w:sz="0" w:space="0" w:color="auto"/>
                    <w:bottom w:val="none" w:sz="0" w:space="0" w:color="auto"/>
                    <w:right w:val="none" w:sz="0" w:space="0" w:color="auto"/>
                  </w:divBdr>
                </w:div>
                <w:div w:id="172378980">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5060">
      <w:bodyDiv w:val="1"/>
      <w:marLeft w:val="0"/>
      <w:marRight w:val="0"/>
      <w:marTop w:val="0"/>
      <w:marBottom w:val="0"/>
      <w:divBdr>
        <w:top w:val="none" w:sz="0" w:space="0" w:color="auto"/>
        <w:left w:val="none" w:sz="0" w:space="0" w:color="auto"/>
        <w:bottom w:val="none" w:sz="0" w:space="0" w:color="auto"/>
        <w:right w:val="none" w:sz="0" w:space="0" w:color="auto"/>
      </w:divBdr>
    </w:div>
    <w:div w:id="980957808">
      <w:bodyDiv w:val="1"/>
      <w:marLeft w:val="0"/>
      <w:marRight w:val="0"/>
      <w:marTop w:val="0"/>
      <w:marBottom w:val="0"/>
      <w:divBdr>
        <w:top w:val="none" w:sz="0" w:space="0" w:color="auto"/>
        <w:left w:val="none" w:sz="0" w:space="0" w:color="auto"/>
        <w:bottom w:val="none" w:sz="0" w:space="0" w:color="auto"/>
        <w:right w:val="none" w:sz="0" w:space="0" w:color="auto"/>
      </w:divBdr>
    </w:div>
    <w:div w:id="1064720936">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sChild>
        <w:div w:id="2064088094">
          <w:marLeft w:val="0"/>
          <w:marRight w:val="0"/>
          <w:marTop w:val="0"/>
          <w:marBottom w:val="0"/>
          <w:divBdr>
            <w:top w:val="none" w:sz="0" w:space="0" w:color="auto"/>
            <w:left w:val="none" w:sz="0" w:space="0" w:color="auto"/>
            <w:bottom w:val="none" w:sz="0" w:space="0" w:color="auto"/>
            <w:right w:val="none" w:sz="0" w:space="0" w:color="auto"/>
          </w:divBdr>
        </w:div>
        <w:div w:id="511378008">
          <w:marLeft w:val="0"/>
          <w:marRight w:val="0"/>
          <w:marTop w:val="0"/>
          <w:marBottom w:val="0"/>
          <w:divBdr>
            <w:top w:val="single" w:sz="36" w:space="30" w:color="EDEDED"/>
            <w:left w:val="none" w:sz="0" w:space="0" w:color="auto"/>
            <w:bottom w:val="none" w:sz="0" w:space="0" w:color="auto"/>
            <w:right w:val="none" w:sz="0" w:space="0" w:color="auto"/>
          </w:divBdr>
          <w:divsChild>
            <w:div w:id="337313986">
              <w:marLeft w:val="0"/>
              <w:marRight w:val="0"/>
              <w:marTop w:val="0"/>
              <w:marBottom w:val="0"/>
              <w:divBdr>
                <w:top w:val="none" w:sz="0" w:space="0" w:color="auto"/>
                <w:left w:val="none" w:sz="0" w:space="0" w:color="auto"/>
                <w:bottom w:val="none" w:sz="0" w:space="0" w:color="auto"/>
                <w:right w:val="none" w:sz="0" w:space="0" w:color="auto"/>
              </w:divBdr>
              <w:divsChild>
                <w:div w:id="822894014">
                  <w:marLeft w:val="0"/>
                  <w:marRight w:val="0"/>
                  <w:marTop w:val="0"/>
                  <w:marBottom w:val="0"/>
                  <w:divBdr>
                    <w:top w:val="none" w:sz="0" w:space="0" w:color="auto"/>
                    <w:left w:val="none" w:sz="0" w:space="0" w:color="auto"/>
                    <w:bottom w:val="none" w:sz="0" w:space="0" w:color="auto"/>
                    <w:right w:val="none" w:sz="0" w:space="0" w:color="auto"/>
                  </w:divBdr>
                </w:div>
                <w:div w:id="1690789908">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clitvinov@omni-tempore.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holoch@oadc.cz" TargetMode="External"/><Relationship Id="rId12" Type="http://schemas.openxmlformats.org/officeDocument/2006/relationships/hyperlink" Target="mailto:bartipanova.z@kr-ustecky.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teragent-os.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pcteplice@omni-tempore.cz" TargetMode="External"/><Relationship Id="rId4" Type="http://schemas.openxmlformats.org/officeDocument/2006/relationships/webSettings" Target="webSettings.xml"/><Relationship Id="rId9" Type="http://schemas.openxmlformats.org/officeDocument/2006/relationships/hyperlink" Target="mailto:ipcmost@omni-tempore.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1312</TotalTime>
  <Pages>3</Pages>
  <Words>1043</Words>
  <Characters>6157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RIC Začínáme</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Bařtipánová</dc:creator>
  <cp:lastModifiedBy>bartipanova.z</cp:lastModifiedBy>
  <cp:revision>4</cp:revision>
  <cp:lastPrinted>2014-11-20T14:36:00Z</cp:lastPrinted>
  <dcterms:created xsi:type="dcterms:W3CDTF">2014-11-20T13:18:00Z</dcterms:created>
  <dcterms:modified xsi:type="dcterms:W3CDTF">2015-03-10T12:16:00Z</dcterms:modified>
</cp:coreProperties>
</file>