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85B66" w:rsidRPr="00104CE3" w:rsidRDefault="00F85B66">
      <w:pPr>
        <w:rPr>
          <w:rFonts w:cs="Arial"/>
        </w:rPr>
      </w:pPr>
    </w:p>
    <w:p w:rsidR="00164A02" w:rsidRPr="00104CE3" w:rsidRDefault="00164A02">
      <w:pPr>
        <w:rPr>
          <w:rFonts w:cs="Arial"/>
        </w:rPr>
      </w:pPr>
    </w:p>
    <w:p w:rsidR="00164A02" w:rsidRDefault="00164A02">
      <w:pPr>
        <w:rPr>
          <w:rFonts w:cs="Arial"/>
        </w:rPr>
      </w:pPr>
    </w:p>
    <w:p w:rsidR="00A73784" w:rsidRDefault="00A73784">
      <w:pPr>
        <w:rPr>
          <w:rFonts w:cs="Arial"/>
        </w:rPr>
      </w:pPr>
    </w:p>
    <w:p w:rsidR="00A73784" w:rsidRDefault="00A73784">
      <w:pPr>
        <w:rPr>
          <w:rFonts w:cs="Arial"/>
        </w:rPr>
      </w:pPr>
    </w:p>
    <w:p w:rsidR="00A73784" w:rsidRPr="00104CE3" w:rsidRDefault="00A73784">
      <w:pPr>
        <w:rPr>
          <w:rFonts w:cs="Arial"/>
        </w:rPr>
      </w:pPr>
    </w:p>
    <w:p w:rsidR="00DD63A4" w:rsidRPr="00104CE3" w:rsidRDefault="00DD63A4">
      <w:pPr>
        <w:rPr>
          <w:rFonts w:cs="Arial"/>
        </w:rPr>
      </w:pPr>
    </w:p>
    <w:p w:rsidR="00164A02" w:rsidRPr="00104CE3" w:rsidRDefault="00164A02" w:rsidP="00164A02">
      <w:pPr>
        <w:jc w:val="center"/>
        <w:rPr>
          <w:rFonts w:cs="Arial"/>
          <w:b/>
          <w:sz w:val="48"/>
          <w:szCs w:val="48"/>
        </w:rPr>
      </w:pPr>
      <w:r w:rsidRPr="00104CE3">
        <w:rPr>
          <w:rFonts w:cs="Arial"/>
          <w:b/>
          <w:sz w:val="48"/>
          <w:szCs w:val="48"/>
        </w:rPr>
        <w:t>Sborník z </w:t>
      </w:r>
      <w:r w:rsidR="00C957B2">
        <w:rPr>
          <w:rFonts w:cs="Arial"/>
          <w:b/>
          <w:sz w:val="48"/>
          <w:szCs w:val="48"/>
        </w:rPr>
        <w:t>druhého</w:t>
      </w:r>
      <w:r w:rsidRPr="00104CE3">
        <w:rPr>
          <w:rFonts w:cs="Arial"/>
          <w:b/>
          <w:sz w:val="48"/>
          <w:szCs w:val="48"/>
        </w:rPr>
        <w:t xml:space="preserve"> semináře</w:t>
      </w:r>
    </w:p>
    <w:p w:rsidR="00236AB1" w:rsidRPr="00104CE3" w:rsidRDefault="00236AB1" w:rsidP="00DD63A4">
      <w:pPr>
        <w:rPr>
          <w:rFonts w:cs="Arial"/>
        </w:rPr>
      </w:pPr>
    </w:p>
    <w:p w:rsidR="00DD63A4" w:rsidRPr="00104CE3" w:rsidRDefault="00DD63A4" w:rsidP="00DD63A4">
      <w:pPr>
        <w:jc w:val="center"/>
        <w:rPr>
          <w:rFonts w:cs="Arial"/>
          <w:sz w:val="24"/>
          <w:szCs w:val="24"/>
        </w:rPr>
      </w:pPr>
      <w:r w:rsidRPr="00104CE3">
        <w:rPr>
          <w:rFonts w:cs="Arial"/>
          <w:sz w:val="24"/>
          <w:szCs w:val="24"/>
        </w:rPr>
        <w:t>Téma:</w:t>
      </w:r>
    </w:p>
    <w:p w:rsidR="007F64BE" w:rsidRPr="00104CE3" w:rsidRDefault="00C957B2" w:rsidP="00DD63A4">
      <w:pPr>
        <w:jc w:val="center"/>
        <w:rPr>
          <w:rFonts w:cs="Arial"/>
          <w:sz w:val="28"/>
          <w:szCs w:val="28"/>
        </w:rPr>
      </w:pPr>
      <w:r w:rsidRPr="00C957B2">
        <w:rPr>
          <w:rFonts w:cs="Arial"/>
          <w:sz w:val="24"/>
          <w:szCs w:val="24"/>
        </w:rPr>
        <w:t>Poskytování sociálních služeb - hlavní principy fungování těchto služeb v jednotlivých partnerských zemích, h</w:t>
      </w:r>
      <w:bookmarkStart w:id="0" w:name="_GoBack"/>
      <w:bookmarkEnd w:id="0"/>
      <w:r w:rsidRPr="00C957B2">
        <w:rPr>
          <w:rFonts w:cs="Arial"/>
          <w:sz w:val="24"/>
          <w:szCs w:val="24"/>
        </w:rPr>
        <w:t>lavní nedostatky a hlavní výhody jednotlivých "národních" přístupů. Úkoly veřejné správy a regionální samosprávy na tomto úseku, iniciativy nestátních neziskových organizací a jejich možnosti efektivně působit v oblasti sociálních služeb. Sociální služby a veřejné rozpočty</w:t>
      </w:r>
    </w:p>
    <w:p w:rsidR="007F64BE" w:rsidRPr="00104CE3" w:rsidRDefault="007F64BE" w:rsidP="00DD63A4">
      <w:pPr>
        <w:jc w:val="center"/>
        <w:rPr>
          <w:rFonts w:cs="Arial"/>
          <w:sz w:val="28"/>
          <w:szCs w:val="28"/>
        </w:rPr>
      </w:pPr>
    </w:p>
    <w:p w:rsidR="007F64BE" w:rsidRPr="00104CE3" w:rsidRDefault="007F64BE" w:rsidP="00DD63A4">
      <w:pPr>
        <w:jc w:val="center"/>
        <w:rPr>
          <w:rFonts w:cs="Arial"/>
          <w:sz w:val="28"/>
          <w:szCs w:val="28"/>
        </w:rPr>
      </w:pPr>
    </w:p>
    <w:p w:rsidR="007F64BE" w:rsidRPr="00104CE3" w:rsidRDefault="007F64BE" w:rsidP="00DD63A4">
      <w:pPr>
        <w:jc w:val="center"/>
        <w:rPr>
          <w:rFonts w:cs="Arial"/>
          <w:sz w:val="28"/>
          <w:szCs w:val="28"/>
        </w:rPr>
      </w:pPr>
    </w:p>
    <w:p w:rsidR="007F64BE" w:rsidRPr="00104CE3" w:rsidRDefault="007F64BE" w:rsidP="00DD63A4">
      <w:pPr>
        <w:jc w:val="center"/>
        <w:rPr>
          <w:rFonts w:cs="Arial"/>
          <w:sz w:val="28"/>
          <w:szCs w:val="28"/>
        </w:rPr>
      </w:pPr>
    </w:p>
    <w:p w:rsidR="007F64BE" w:rsidRDefault="00C957B2" w:rsidP="007F64BE">
      <w:pPr>
        <w:rPr>
          <w:rFonts w:cs="Arial"/>
          <w:sz w:val="24"/>
          <w:szCs w:val="24"/>
        </w:rPr>
      </w:pPr>
      <w:r>
        <w:rPr>
          <w:rFonts w:cs="Arial"/>
          <w:sz w:val="24"/>
          <w:szCs w:val="24"/>
        </w:rPr>
        <w:t>7. – 8. 10</w:t>
      </w:r>
      <w:r w:rsidR="007F64BE" w:rsidRPr="00104CE3">
        <w:rPr>
          <w:rFonts w:cs="Arial"/>
          <w:sz w:val="24"/>
          <w:szCs w:val="24"/>
        </w:rPr>
        <w:t>. 2014, Brno</w:t>
      </w:r>
    </w:p>
    <w:p w:rsidR="00D346C8" w:rsidRPr="00104CE3" w:rsidRDefault="00D346C8" w:rsidP="007F64BE">
      <w:pPr>
        <w:rPr>
          <w:rFonts w:cs="Arial"/>
          <w:sz w:val="24"/>
          <w:szCs w:val="24"/>
        </w:rPr>
      </w:pPr>
    </w:p>
    <w:sdt>
      <w:sdtPr>
        <w:rPr>
          <w:rFonts w:eastAsiaTheme="minorHAnsi" w:cstheme="minorBidi"/>
          <w:b w:val="0"/>
          <w:bCs w:val="0"/>
          <w:sz w:val="22"/>
          <w:szCs w:val="22"/>
          <w:lang w:eastAsia="en-US"/>
        </w:rPr>
        <w:id w:val="-1546365626"/>
        <w:docPartObj>
          <w:docPartGallery w:val="Table of Contents"/>
          <w:docPartUnique/>
        </w:docPartObj>
      </w:sdtPr>
      <w:sdtEndPr>
        <w:rPr>
          <w:rFonts w:cs="Arial"/>
        </w:rPr>
      </w:sdtEndPr>
      <w:sdtContent>
        <w:p w:rsidR="004D3E90" w:rsidRPr="00B3658F" w:rsidRDefault="004D3E90" w:rsidP="00D346C8">
          <w:pPr>
            <w:pStyle w:val="Nadpisobsahu"/>
            <w:spacing w:line="240" w:lineRule="auto"/>
          </w:pPr>
          <w:r w:rsidRPr="00B3658F">
            <w:rPr>
              <w:rFonts w:cs="Arial"/>
            </w:rPr>
            <w:t>Obsah</w:t>
          </w:r>
        </w:p>
        <w:p w:rsidR="000317C8" w:rsidRDefault="004D3E90">
          <w:pPr>
            <w:pStyle w:val="Obsah1"/>
            <w:tabs>
              <w:tab w:val="left" w:pos="440"/>
              <w:tab w:val="right" w:leader="dot" w:pos="9062"/>
            </w:tabs>
            <w:rPr>
              <w:rFonts w:asciiTheme="minorHAnsi" w:eastAsiaTheme="minorEastAsia" w:hAnsiTheme="minorHAnsi"/>
              <w:b w:val="0"/>
              <w:bCs w:val="0"/>
              <w:caps w:val="0"/>
              <w:noProof/>
              <w:sz w:val="22"/>
              <w:szCs w:val="22"/>
              <w:lang w:eastAsia="cs-CZ"/>
            </w:rPr>
          </w:pPr>
          <w:r w:rsidRPr="00E23C14">
            <w:rPr>
              <w:rFonts w:ascii="Arial" w:hAnsi="Arial" w:cs="Arial"/>
              <w:b w:val="0"/>
              <w:sz w:val="20"/>
              <w:szCs w:val="20"/>
            </w:rPr>
            <w:fldChar w:fldCharType="begin"/>
          </w:r>
          <w:r w:rsidRPr="00E23C14">
            <w:rPr>
              <w:rFonts w:ascii="Arial" w:hAnsi="Arial" w:cs="Arial"/>
              <w:b w:val="0"/>
              <w:sz w:val="20"/>
              <w:szCs w:val="20"/>
            </w:rPr>
            <w:instrText xml:space="preserve"> TOC \o "1-3" \h \z \u </w:instrText>
          </w:r>
          <w:r w:rsidRPr="00E23C14">
            <w:rPr>
              <w:rFonts w:ascii="Arial" w:hAnsi="Arial" w:cs="Arial"/>
              <w:b w:val="0"/>
              <w:sz w:val="20"/>
              <w:szCs w:val="20"/>
            </w:rPr>
            <w:fldChar w:fldCharType="separate"/>
          </w:r>
          <w:hyperlink w:anchor="_Toc413214398" w:history="1">
            <w:r w:rsidR="000317C8" w:rsidRPr="00D53FD8">
              <w:rPr>
                <w:rStyle w:val="Hypertextovodkaz"/>
                <w:rFonts w:eastAsia="Times New Roman" w:cs="Arial"/>
                <w:noProof/>
                <w:lang w:eastAsia="cs-CZ"/>
              </w:rPr>
              <w:t>1.</w:t>
            </w:r>
            <w:r w:rsidR="000317C8">
              <w:rPr>
                <w:rFonts w:asciiTheme="minorHAnsi" w:eastAsiaTheme="minorEastAsia" w:hAnsiTheme="minorHAnsi"/>
                <w:b w:val="0"/>
                <w:bCs w:val="0"/>
                <w:caps w:val="0"/>
                <w:noProof/>
                <w:sz w:val="22"/>
                <w:szCs w:val="22"/>
                <w:lang w:eastAsia="cs-CZ"/>
              </w:rPr>
              <w:tab/>
            </w:r>
            <w:r w:rsidR="000317C8" w:rsidRPr="00D53FD8">
              <w:rPr>
                <w:rStyle w:val="Hypertextovodkaz"/>
                <w:noProof/>
              </w:rPr>
              <w:t>Sociální služby v Německu, využití IT technologií v sociálních a zdravotních službách – T-SYSTEMS INTERNATIONAL GMBH, Bonn</w:t>
            </w:r>
            <w:r w:rsidR="000317C8">
              <w:rPr>
                <w:noProof/>
                <w:webHidden/>
              </w:rPr>
              <w:tab/>
            </w:r>
            <w:r w:rsidR="000317C8">
              <w:rPr>
                <w:noProof/>
                <w:webHidden/>
              </w:rPr>
              <w:fldChar w:fldCharType="begin"/>
            </w:r>
            <w:r w:rsidR="000317C8">
              <w:rPr>
                <w:noProof/>
                <w:webHidden/>
              </w:rPr>
              <w:instrText xml:space="preserve"> PAGEREF _Toc413214398 \h </w:instrText>
            </w:r>
            <w:r w:rsidR="000317C8">
              <w:rPr>
                <w:noProof/>
                <w:webHidden/>
              </w:rPr>
            </w:r>
            <w:r w:rsidR="000317C8">
              <w:rPr>
                <w:noProof/>
                <w:webHidden/>
              </w:rPr>
              <w:fldChar w:fldCharType="separate"/>
            </w:r>
            <w:r w:rsidR="000317C8">
              <w:rPr>
                <w:noProof/>
                <w:webHidden/>
              </w:rPr>
              <w:t>3</w:t>
            </w:r>
            <w:r w:rsidR="000317C8">
              <w:rPr>
                <w:noProof/>
                <w:webHidden/>
              </w:rPr>
              <w:fldChar w:fldCharType="end"/>
            </w:r>
          </w:hyperlink>
        </w:p>
        <w:p w:rsidR="000317C8" w:rsidRDefault="000317C8">
          <w:pPr>
            <w:pStyle w:val="Obsah1"/>
            <w:tabs>
              <w:tab w:val="left" w:pos="440"/>
              <w:tab w:val="right" w:leader="dot" w:pos="9062"/>
            </w:tabs>
            <w:rPr>
              <w:rFonts w:asciiTheme="minorHAnsi" w:eastAsiaTheme="minorEastAsia" w:hAnsiTheme="minorHAnsi"/>
              <w:b w:val="0"/>
              <w:bCs w:val="0"/>
              <w:caps w:val="0"/>
              <w:noProof/>
              <w:sz w:val="22"/>
              <w:szCs w:val="22"/>
              <w:lang w:eastAsia="cs-CZ"/>
            </w:rPr>
          </w:pPr>
          <w:hyperlink w:anchor="_Toc413214399" w:history="1">
            <w:r w:rsidRPr="00D53FD8">
              <w:rPr>
                <w:rStyle w:val="Hypertextovodkaz"/>
                <w:rFonts w:cs="Arial"/>
                <w:noProof/>
              </w:rPr>
              <w:t>2.</w:t>
            </w:r>
            <w:r>
              <w:rPr>
                <w:rFonts w:asciiTheme="minorHAnsi" w:eastAsiaTheme="minorEastAsia" w:hAnsiTheme="minorHAnsi"/>
                <w:b w:val="0"/>
                <w:bCs w:val="0"/>
                <w:caps w:val="0"/>
                <w:noProof/>
                <w:sz w:val="22"/>
                <w:szCs w:val="22"/>
                <w:lang w:eastAsia="cs-CZ"/>
              </w:rPr>
              <w:tab/>
            </w:r>
            <w:r w:rsidRPr="00D53FD8">
              <w:rPr>
                <w:rStyle w:val="Hypertextovodkaz"/>
                <w:rFonts w:eastAsia="Times New Roman"/>
                <w:noProof/>
                <w:lang w:eastAsia="cs-CZ"/>
              </w:rPr>
              <w:t>Inspekce poskytování sociálních služeb z pohledu GŘ ÚP ČR</w:t>
            </w:r>
            <w:r>
              <w:rPr>
                <w:noProof/>
                <w:webHidden/>
              </w:rPr>
              <w:tab/>
            </w:r>
            <w:r>
              <w:rPr>
                <w:noProof/>
                <w:webHidden/>
              </w:rPr>
              <w:fldChar w:fldCharType="begin"/>
            </w:r>
            <w:r>
              <w:rPr>
                <w:noProof/>
                <w:webHidden/>
              </w:rPr>
              <w:instrText xml:space="preserve"> PAGEREF _Toc413214399 \h </w:instrText>
            </w:r>
            <w:r>
              <w:rPr>
                <w:noProof/>
                <w:webHidden/>
              </w:rPr>
            </w:r>
            <w:r>
              <w:rPr>
                <w:noProof/>
                <w:webHidden/>
              </w:rPr>
              <w:fldChar w:fldCharType="separate"/>
            </w:r>
            <w:r>
              <w:rPr>
                <w:noProof/>
                <w:webHidden/>
              </w:rPr>
              <w:t>20</w:t>
            </w:r>
            <w:r>
              <w:rPr>
                <w:noProof/>
                <w:webHidden/>
              </w:rPr>
              <w:fldChar w:fldCharType="end"/>
            </w:r>
          </w:hyperlink>
        </w:p>
        <w:p w:rsidR="000317C8" w:rsidRDefault="000317C8">
          <w:pPr>
            <w:pStyle w:val="Obsah1"/>
            <w:tabs>
              <w:tab w:val="left" w:pos="440"/>
              <w:tab w:val="right" w:leader="dot" w:pos="9062"/>
            </w:tabs>
            <w:rPr>
              <w:rFonts w:asciiTheme="minorHAnsi" w:eastAsiaTheme="minorEastAsia" w:hAnsiTheme="minorHAnsi"/>
              <w:b w:val="0"/>
              <w:bCs w:val="0"/>
              <w:caps w:val="0"/>
              <w:noProof/>
              <w:sz w:val="22"/>
              <w:szCs w:val="22"/>
              <w:lang w:eastAsia="cs-CZ"/>
            </w:rPr>
          </w:pPr>
          <w:hyperlink w:anchor="_Toc413214400" w:history="1">
            <w:r w:rsidRPr="00D53FD8">
              <w:rPr>
                <w:rStyle w:val="Hypertextovodkaz"/>
                <w:rFonts w:cs="Arial"/>
                <w:noProof/>
              </w:rPr>
              <w:t>3.</w:t>
            </w:r>
            <w:r>
              <w:rPr>
                <w:rFonts w:asciiTheme="minorHAnsi" w:eastAsiaTheme="minorEastAsia" w:hAnsiTheme="minorHAnsi"/>
                <w:b w:val="0"/>
                <w:bCs w:val="0"/>
                <w:caps w:val="0"/>
                <w:noProof/>
                <w:sz w:val="22"/>
                <w:szCs w:val="22"/>
                <w:lang w:eastAsia="cs-CZ"/>
              </w:rPr>
              <w:tab/>
            </w:r>
            <w:r w:rsidRPr="00D53FD8">
              <w:rPr>
                <w:rStyle w:val="Hypertextovodkaz"/>
                <w:noProof/>
              </w:rPr>
              <w:t>Výplata příspěvku na péči v podmínkách Úřadu práce ČR</w:t>
            </w:r>
            <w:r>
              <w:rPr>
                <w:noProof/>
                <w:webHidden/>
              </w:rPr>
              <w:tab/>
            </w:r>
            <w:r>
              <w:rPr>
                <w:noProof/>
                <w:webHidden/>
              </w:rPr>
              <w:fldChar w:fldCharType="begin"/>
            </w:r>
            <w:r>
              <w:rPr>
                <w:noProof/>
                <w:webHidden/>
              </w:rPr>
              <w:instrText xml:space="preserve"> PAGEREF _Toc413214400 \h </w:instrText>
            </w:r>
            <w:r>
              <w:rPr>
                <w:noProof/>
                <w:webHidden/>
              </w:rPr>
            </w:r>
            <w:r>
              <w:rPr>
                <w:noProof/>
                <w:webHidden/>
              </w:rPr>
              <w:fldChar w:fldCharType="separate"/>
            </w:r>
            <w:r>
              <w:rPr>
                <w:noProof/>
                <w:webHidden/>
              </w:rPr>
              <w:t>23</w:t>
            </w:r>
            <w:r>
              <w:rPr>
                <w:noProof/>
                <w:webHidden/>
              </w:rPr>
              <w:fldChar w:fldCharType="end"/>
            </w:r>
          </w:hyperlink>
        </w:p>
        <w:p w:rsidR="000317C8" w:rsidRDefault="000317C8">
          <w:pPr>
            <w:pStyle w:val="Obsah1"/>
            <w:tabs>
              <w:tab w:val="left" w:pos="440"/>
              <w:tab w:val="right" w:leader="dot" w:pos="9062"/>
            </w:tabs>
            <w:rPr>
              <w:rFonts w:asciiTheme="minorHAnsi" w:eastAsiaTheme="minorEastAsia" w:hAnsiTheme="minorHAnsi"/>
              <w:b w:val="0"/>
              <w:bCs w:val="0"/>
              <w:caps w:val="0"/>
              <w:noProof/>
              <w:sz w:val="22"/>
              <w:szCs w:val="22"/>
              <w:lang w:eastAsia="cs-CZ"/>
            </w:rPr>
          </w:pPr>
          <w:hyperlink w:anchor="_Toc413214401" w:history="1">
            <w:r w:rsidRPr="00D53FD8">
              <w:rPr>
                <w:rStyle w:val="Hypertextovodkaz"/>
                <w:rFonts w:eastAsia="Times New Roman" w:cs="Arial"/>
                <w:noProof/>
                <w:lang w:eastAsia="cs-CZ"/>
              </w:rPr>
              <w:t>4.</w:t>
            </w:r>
            <w:r>
              <w:rPr>
                <w:rFonts w:asciiTheme="minorHAnsi" w:eastAsiaTheme="minorEastAsia" w:hAnsiTheme="minorHAnsi"/>
                <w:b w:val="0"/>
                <w:bCs w:val="0"/>
                <w:caps w:val="0"/>
                <w:noProof/>
                <w:sz w:val="22"/>
                <w:szCs w:val="22"/>
                <w:lang w:eastAsia="cs-CZ"/>
              </w:rPr>
              <w:tab/>
            </w:r>
            <w:r w:rsidRPr="00D53FD8">
              <w:rPr>
                <w:rStyle w:val="Hypertextovodkaz"/>
                <w:noProof/>
              </w:rPr>
              <w:t>Aktuální</w:t>
            </w:r>
            <w:r w:rsidRPr="00D53FD8">
              <w:rPr>
                <w:rStyle w:val="Hypertextovodkaz"/>
                <w:rFonts w:eastAsia="Times New Roman"/>
                <w:noProof/>
                <w:lang w:eastAsia="cs-CZ"/>
              </w:rPr>
              <w:t xml:space="preserve"> situace v oblasti sociálních služeb ve městě Brně</w:t>
            </w:r>
            <w:r>
              <w:rPr>
                <w:noProof/>
                <w:webHidden/>
              </w:rPr>
              <w:tab/>
            </w:r>
            <w:r>
              <w:rPr>
                <w:noProof/>
                <w:webHidden/>
              </w:rPr>
              <w:fldChar w:fldCharType="begin"/>
            </w:r>
            <w:r>
              <w:rPr>
                <w:noProof/>
                <w:webHidden/>
              </w:rPr>
              <w:instrText xml:space="preserve"> PAGEREF _Toc413214401 \h </w:instrText>
            </w:r>
            <w:r>
              <w:rPr>
                <w:noProof/>
                <w:webHidden/>
              </w:rPr>
            </w:r>
            <w:r>
              <w:rPr>
                <w:noProof/>
                <w:webHidden/>
              </w:rPr>
              <w:fldChar w:fldCharType="separate"/>
            </w:r>
            <w:r>
              <w:rPr>
                <w:noProof/>
                <w:webHidden/>
              </w:rPr>
              <w:t>26</w:t>
            </w:r>
            <w:r>
              <w:rPr>
                <w:noProof/>
                <w:webHidden/>
              </w:rPr>
              <w:fldChar w:fldCharType="end"/>
            </w:r>
          </w:hyperlink>
        </w:p>
        <w:p w:rsidR="000317C8" w:rsidRDefault="000317C8">
          <w:pPr>
            <w:pStyle w:val="Obsah1"/>
            <w:tabs>
              <w:tab w:val="left" w:pos="440"/>
              <w:tab w:val="right" w:leader="dot" w:pos="9062"/>
            </w:tabs>
            <w:rPr>
              <w:rFonts w:asciiTheme="minorHAnsi" w:eastAsiaTheme="minorEastAsia" w:hAnsiTheme="minorHAnsi"/>
              <w:b w:val="0"/>
              <w:bCs w:val="0"/>
              <w:caps w:val="0"/>
              <w:noProof/>
              <w:sz w:val="22"/>
              <w:szCs w:val="22"/>
              <w:lang w:eastAsia="cs-CZ"/>
            </w:rPr>
          </w:pPr>
          <w:hyperlink w:anchor="_Toc413214402" w:history="1">
            <w:r w:rsidRPr="00D53FD8">
              <w:rPr>
                <w:rStyle w:val="Hypertextovodkaz"/>
                <w:rFonts w:eastAsia="Times New Roman" w:cs="Arial"/>
                <w:noProof/>
                <w:lang w:eastAsia="cs-CZ"/>
              </w:rPr>
              <w:t>5.</w:t>
            </w:r>
            <w:r>
              <w:rPr>
                <w:rFonts w:asciiTheme="minorHAnsi" w:eastAsiaTheme="minorEastAsia" w:hAnsiTheme="minorHAnsi"/>
                <w:b w:val="0"/>
                <w:bCs w:val="0"/>
                <w:caps w:val="0"/>
                <w:noProof/>
                <w:sz w:val="22"/>
                <w:szCs w:val="22"/>
                <w:lang w:eastAsia="cs-CZ"/>
              </w:rPr>
              <w:tab/>
            </w:r>
            <w:r w:rsidRPr="00D53FD8">
              <w:rPr>
                <w:rStyle w:val="Hypertextovodkaz"/>
                <w:rFonts w:eastAsia="Times New Roman"/>
                <w:noProof/>
                <w:lang w:eastAsia="cs-CZ"/>
              </w:rPr>
              <w:t>Neziskový sektor a sociální služby</w:t>
            </w:r>
            <w:r>
              <w:rPr>
                <w:noProof/>
                <w:webHidden/>
              </w:rPr>
              <w:tab/>
            </w:r>
            <w:r>
              <w:rPr>
                <w:noProof/>
                <w:webHidden/>
              </w:rPr>
              <w:fldChar w:fldCharType="begin"/>
            </w:r>
            <w:r>
              <w:rPr>
                <w:noProof/>
                <w:webHidden/>
              </w:rPr>
              <w:instrText xml:space="preserve"> PAGEREF _Toc413214402 \h </w:instrText>
            </w:r>
            <w:r>
              <w:rPr>
                <w:noProof/>
                <w:webHidden/>
              </w:rPr>
            </w:r>
            <w:r>
              <w:rPr>
                <w:noProof/>
                <w:webHidden/>
              </w:rPr>
              <w:fldChar w:fldCharType="separate"/>
            </w:r>
            <w:r>
              <w:rPr>
                <w:noProof/>
                <w:webHidden/>
              </w:rPr>
              <w:t>33</w:t>
            </w:r>
            <w:r>
              <w:rPr>
                <w:noProof/>
                <w:webHidden/>
              </w:rPr>
              <w:fldChar w:fldCharType="end"/>
            </w:r>
          </w:hyperlink>
        </w:p>
        <w:p w:rsidR="000317C8" w:rsidRDefault="000317C8">
          <w:pPr>
            <w:pStyle w:val="Obsah1"/>
            <w:tabs>
              <w:tab w:val="left" w:pos="440"/>
              <w:tab w:val="right" w:leader="dot" w:pos="9062"/>
            </w:tabs>
            <w:rPr>
              <w:rFonts w:asciiTheme="minorHAnsi" w:eastAsiaTheme="minorEastAsia" w:hAnsiTheme="minorHAnsi"/>
              <w:b w:val="0"/>
              <w:bCs w:val="0"/>
              <w:caps w:val="0"/>
              <w:noProof/>
              <w:sz w:val="22"/>
              <w:szCs w:val="22"/>
              <w:lang w:eastAsia="cs-CZ"/>
            </w:rPr>
          </w:pPr>
          <w:hyperlink w:anchor="_Toc413214403" w:history="1">
            <w:r w:rsidRPr="00D53FD8">
              <w:rPr>
                <w:rStyle w:val="Hypertextovodkaz"/>
                <w:rFonts w:eastAsia="+mn-ea" w:cs="Arial"/>
                <w:noProof/>
                <w:kern w:val="24"/>
                <w:lang w:eastAsia="cs-CZ"/>
              </w:rPr>
              <w:t>6.</w:t>
            </w:r>
            <w:r>
              <w:rPr>
                <w:rFonts w:asciiTheme="minorHAnsi" w:eastAsiaTheme="minorEastAsia" w:hAnsiTheme="minorHAnsi"/>
                <w:b w:val="0"/>
                <w:bCs w:val="0"/>
                <w:caps w:val="0"/>
                <w:noProof/>
                <w:sz w:val="22"/>
                <w:szCs w:val="22"/>
                <w:lang w:eastAsia="cs-CZ"/>
              </w:rPr>
              <w:tab/>
            </w:r>
            <w:r w:rsidRPr="00D53FD8">
              <w:rPr>
                <w:rStyle w:val="Hypertextovodkaz"/>
                <w:rFonts w:eastAsia="Times New Roman"/>
                <w:noProof/>
                <w:lang w:eastAsia="cs-CZ"/>
              </w:rPr>
              <w:t>Sociální služby v Jihomoravském kraji</w:t>
            </w:r>
            <w:r>
              <w:rPr>
                <w:noProof/>
                <w:webHidden/>
              </w:rPr>
              <w:tab/>
            </w:r>
            <w:r>
              <w:rPr>
                <w:noProof/>
                <w:webHidden/>
              </w:rPr>
              <w:fldChar w:fldCharType="begin"/>
            </w:r>
            <w:r>
              <w:rPr>
                <w:noProof/>
                <w:webHidden/>
              </w:rPr>
              <w:instrText xml:space="preserve"> PAGEREF _Toc413214403 \h </w:instrText>
            </w:r>
            <w:r>
              <w:rPr>
                <w:noProof/>
                <w:webHidden/>
              </w:rPr>
            </w:r>
            <w:r>
              <w:rPr>
                <w:noProof/>
                <w:webHidden/>
              </w:rPr>
              <w:fldChar w:fldCharType="separate"/>
            </w:r>
            <w:r>
              <w:rPr>
                <w:noProof/>
                <w:webHidden/>
              </w:rPr>
              <w:t>35</w:t>
            </w:r>
            <w:r>
              <w:rPr>
                <w:noProof/>
                <w:webHidden/>
              </w:rPr>
              <w:fldChar w:fldCharType="end"/>
            </w:r>
          </w:hyperlink>
        </w:p>
        <w:p w:rsidR="000317C8" w:rsidRDefault="000317C8">
          <w:pPr>
            <w:pStyle w:val="Obsah1"/>
            <w:tabs>
              <w:tab w:val="left" w:pos="440"/>
              <w:tab w:val="right" w:leader="dot" w:pos="9062"/>
            </w:tabs>
            <w:rPr>
              <w:rFonts w:asciiTheme="minorHAnsi" w:eastAsiaTheme="minorEastAsia" w:hAnsiTheme="minorHAnsi"/>
              <w:b w:val="0"/>
              <w:bCs w:val="0"/>
              <w:caps w:val="0"/>
              <w:noProof/>
              <w:sz w:val="22"/>
              <w:szCs w:val="22"/>
              <w:lang w:eastAsia="cs-CZ"/>
            </w:rPr>
          </w:pPr>
          <w:hyperlink w:anchor="_Toc413214404" w:history="1">
            <w:r w:rsidRPr="00D53FD8">
              <w:rPr>
                <w:rStyle w:val="Hypertextovodkaz"/>
                <w:rFonts w:cs="Arial"/>
                <w:noProof/>
              </w:rPr>
              <w:t>7.</w:t>
            </w:r>
            <w:r>
              <w:rPr>
                <w:rFonts w:asciiTheme="minorHAnsi" w:eastAsiaTheme="minorEastAsia" w:hAnsiTheme="minorHAnsi"/>
                <w:b w:val="0"/>
                <w:bCs w:val="0"/>
                <w:caps w:val="0"/>
                <w:noProof/>
                <w:sz w:val="22"/>
                <w:szCs w:val="22"/>
                <w:lang w:eastAsia="cs-CZ"/>
              </w:rPr>
              <w:tab/>
            </w:r>
            <w:r w:rsidRPr="00D53FD8">
              <w:rPr>
                <w:rStyle w:val="Hypertextovodkaz"/>
                <w:noProof/>
              </w:rPr>
              <w:t>BETANIE – křesťanská pomoc</w:t>
            </w:r>
            <w:r>
              <w:rPr>
                <w:noProof/>
                <w:webHidden/>
              </w:rPr>
              <w:tab/>
            </w:r>
            <w:r>
              <w:rPr>
                <w:noProof/>
                <w:webHidden/>
              </w:rPr>
              <w:fldChar w:fldCharType="begin"/>
            </w:r>
            <w:r>
              <w:rPr>
                <w:noProof/>
                <w:webHidden/>
              </w:rPr>
              <w:instrText xml:space="preserve"> PAGEREF _Toc413214404 \h </w:instrText>
            </w:r>
            <w:r>
              <w:rPr>
                <w:noProof/>
                <w:webHidden/>
              </w:rPr>
            </w:r>
            <w:r>
              <w:rPr>
                <w:noProof/>
                <w:webHidden/>
              </w:rPr>
              <w:fldChar w:fldCharType="separate"/>
            </w:r>
            <w:r>
              <w:rPr>
                <w:noProof/>
                <w:webHidden/>
              </w:rPr>
              <w:t>46</w:t>
            </w:r>
            <w:r>
              <w:rPr>
                <w:noProof/>
                <w:webHidden/>
              </w:rPr>
              <w:fldChar w:fldCharType="end"/>
            </w:r>
          </w:hyperlink>
        </w:p>
        <w:p w:rsidR="000317C8" w:rsidRDefault="000317C8">
          <w:pPr>
            <w:pStyle w:val="Obsah1"/>
            <w:tabs>
              <w:tab w:val="left" w:pos="440"/>
              <w:tab w:val="right" w:leader="dot" w:pos="9062"/>
            </w:tabs>
            <w:rPr>
              <w:rFonts w:asciiTheme="minorHAnsi" w:eastAsiaTheme="minorEastAsia" w:hAnsiTheme="minorHAnsi"/>
              <w:b w:val="0"/>
              <w:bCs w:val="0"/>
              <w:caps w:val="0"/>
              <w:noProof/>
              <w:sz w:val="22"/>
              <w:szCs w:val="22"/>
              <w:lang w:eastAsia="cs-CZ"/>
            </w:rPr>
          </w:pPr>
          <w:hyperlink w:anchor="_Toc413214405" w:history="1">
            <w:r w:rsidRPr="00D53FD8">
              <w:rPr>
                <w:rStyle w:val="Hypertextovodkaz"/>
                <w:rFonts w:cs="Arial"/>
                <w:noProof/>
                <w:lang w:val="sk-SK"/>
              </w:rPr>
              <w:t>8.</w:t>
            </w:r>
            <w:r>
              <w:rPr>
                <w:rFonts w:asciiTheme="minorHAnsi" w:eastAsiaTheme="minorEastAsia" w:hAnsiTheme="minorHAnsi"/>
                <w:b w:val="0"/>
                <w:bCs w:val="0"/>
                <w:caps w:val="0"/>
                <w:noProof/>
                <w:sz w:val="22"/>
                <w:szCs w:val="22"/>
                <w:lang w:eastAsia="cs-CZ"/>
              </w:rPr>
              <w:tab/>
            </w:r>
            <w:r w:rsidRPr="00D53FD8">
              <w:rPr>
                <w:rStyle w:val="Hypertextovodkaz"/>
                <w:noProof/>
                <w:lang w:val="sk-SK"/>
              </w:rPr>
              <w:t>Poskytovanie sociálnych služieb v SR</w:t>
            </w:r>
            <w:r>
              <w:rPr>
                <w:noProof/>
                <w:webHidden/>
              </w:rPr>
              <w:tab/>
            </w:r>
            <w:r>
              <w:rPr>
                <w:noProof/>
                <w:webHidden/>
              </w:rPr>
              <w:fldChar w:fldCharType="begin"/>
            </w:r>
            <w:r>
              <w:rPr>
                <w:noProof/>
                <w:webHidden/>
              </w:rPr>
              <w:instrText xml:space="preserve"> PAGEREF _Toc413214405 \h </w:instrText>
            </w:r>
            <w:r>
              <w:rPr>
                <w:noProof/>
                <w:webHidden/>
              </w:rPr>
            </w:r>
            <w:r>
              <w:rPr>
                <w:noProof/>
                <w:webHidden/>
              </w:rPr>
              <w:fldChar w:fldCharType="separate"/>
            </w:r>
            <w:r>
              <w:rPr>
                <w:noProof/>
                <w:webHidden/>
              </w:rPr>
              <w:t>52</w:t>
            </w:r>
            <w:r>
              <w:rPr>
                <w:noProof/>
                <w:webHidden/>
              </w:rPr>
              <w:fldChar w:fldCharType="end"/>
            </w:r>
          </w:hyperlink>
        </w:p>
        <w:p w:rsidR="000317C8" w:rsidRDefault="000317C8">
          <w:pPr>
            <w:pStyle w:val="Obsah1"/>
            <w:tabs>
              <w:tab w:val="right" w:leader="dot" w:pos="9062"/>
            </w:tabs>
            <w:rPr>
              <w:rFonts w:asciiTheme="minorHAnsi" w:eastAsiaTheme="minorEastAsia" w:hAnsiTheme="minorHAnsi"/>
              <w:b w:val="0"/>
              <w:bCs w:val="0"/>
              <w:caps w:val="0"/>
              <w:noProof/>
              <w:sz w:val="22"/>
              <w:szCs w:val="22"/>
              <w:lang w:eastAsia="cs-CZ"/>
            </w:rPr>
          </w:pPr>
          <w:hyperlink w:anchor="_Toc413214406" w:history="1">
            <w:r w:rsidRPr="00D53FD8">
              <w:rPr>
                <w:rStyle w:val="Hypertextovodkaz"/>
                <w:noProof/>
              </w:rPr>
              <w:t>ZDROJE</w:t>
            </w:r>
            <w:r>
              <w:rPr>
                <w:noProof/>
                <w:webHidden/>
              </w:rPr>
              <w:tab/>
            </w:r>
            <w:r>
              <w:rPr>
                <w:noProof/>
                <w:webHidden/>
              </w:rPr>
              <w:fldChar w:fldCharType="begin"/>
            </w:r>
            <w:r>
              <w:rPr>
                <w:noProof/>
                <w:webHidden/>
              </w:rPr>
              <w:instrText xml:space="preserve"> PAGEREF _Toc413214406 \h </w:instrText>
            </w:r>
            <w:r>
              <w:rPr>
                <w:noProof/>
                <w:webHidden/>
              </w:rPr>
            </w:r>
            <w:r>
              <w:rPr>
                <w:noProof/>
                <w:webHidden/>
              </w:rPr>
              <w:fldChar w:fldCharType="separate"/>
            </w:r>
            <w:r>
              <w:rPr>
                <w:noProof/>
                <w:webHidden/>
              </w:rPr>
              <w:t>60</w:t>
            </w:r>
            <w:r>
              <w:rPr>
                <w:noProof/>
                <w:webHidden/>
              </w:rPr>
              <w:fldChar w:fldCharType="end"/>
            </w:r>
          </w:hyperlink>
        </w:p>
        <w:p w:rsidR="004D3E90" w:rsidRDefault="004D3E90" w:rsidP="004D3E90">
          <w:pPr>
            <w:spacing w:line="240" w:lineRule="auto"/>
          </w:pPr>
          <w:r w:rsidRPr="00E23C14">
            <w:rPr>
              <w:rFonts w:cs="Arial"/>
              <w:bCs/>
              <w:sz w:val="20"/>
              <w:szCs w:val="20"/>
            </w:rPr>
            <w:fldChar w:fldCharType="end"/>
          </w:r>
        </w:p>
      </w:sdtContent>
    </w:sdt>
    <w:p w:rsidR="006440F9" w:rsidRPr="00104CE3" w:rsidRDefault="006440F9" w:rsidP="00877A93">
      <w:pPr>
        <w:rPr>
          <w:rFonts w:cs="Arial"/>
          <w:sz w:val="28"/>
          <w:szCs w:val="28"/>
        </w:rPr>
      </w:pPr>
    </w:p>
    <w:p w:rsidR="004D3E90" w:rsidRDefault="004D3E90">
      <w:pPr>
        <w:spacing w:line="276" w:lineRule="auto"/>
        <w:jc w:val="left"/>
        <w:rPr>
          <w:rFonts w:eastAsia="Times New Roman" w:cstheme="majorBidi"/>
          <w:b/>
          <w:bCs/>
          <w:sz w:val="28"/>
          <w:szCs w:val="28"/>
          <w:lang w:eastAsia="cs-CZ"/>
        </w:rPr>
      </w:pPr>
      <w:bookmarkStart w:id="1" w:name="_Toc405361087"/>
      <w:r>
        <w:rPr>
          <w:rFonts w:eastAsia="Times New Roman"/>
          <w:lang w:eastAsia="cs-CZ"/>
        </w:rPr>
        <w:br w:type="page"/>
      </w:r>
    </w:p>
    <w:p w:rsidR="00AF189A" w:rsidRPr="009021AB" w:rsidRDefault="00D64361" w:rsidP="00A25116">
      <w:pPr>
        <w:pStyle w:val="Nadpis1"/>
        <w:numPr>
          <w:ilvl w:val="0"/>
          <w:numId w:val="61"/>
        </w:numPr>
        <w:ind w:left="714" w:hanging="357"/>
        <w:rPr>
          <w:rFonts w:eastAsia="Times New Roman"/>
          <w:color w:val="262626"/>
          <w:lang w:eastAsia="cs-CZ"/>
        </w:rPr>
      </w:pPr>
      <w:bookmarkStart w:id="2" w:name="_Toc405361088"/>
      <w:bookmarkStart w:id="3" w:name="_Toc413214398"/>
      <w:bookmarkEnd w:id="1"/>
      <w:r>
        <w:lastRenderedPageBreak/>
        <w:t>Sociální služby v Německu, využití IT technologií v sociálních a zdravotních službách – T-SYSTEMS INTERNATIONAL GMBH, Bonn</w:t>
      </w:r>
      <w:bookmarkEnd w:id="2"/>
      <w:bookmarkEnd w:id="3"/>
      <w:r>
        <w:t xml:space="preserve"> </w:t>
      </w:r>
    </w:p>
    <w:p w:rsidR="00F55103" w:rsidRPr="00AF189A" w:rsidRDefault="00D64361" w:rsidP="00AF189A">
      <w:pPr>
        <w:pStyle w:val="Odstavecseseznamem"/>
        <w:spacing w:after="0" w:line="240" w:lineRule="auto"/>
        <w:ind w:left="714"/>
        <w:rPr>
          <w:rFonts w:eastAsia="Times New Roman" w:cs="Arial"/>
          <w:b/>
          <w:color w:val="262626"/>
          <w:sz w:val="28"/>
          <w:szCs w:val="28"/>
          <w:lang w:eastAsia="cs-CZ"/>
        </w:rPr>
      </w:pPr>
      <w:r>
        <w:rPr>
          <w:rFonts w:eastAsia="Times New Roman" w:cs="Arial"/>
          <w:color w:val="262626"/>
          <w:sz w:val="24"/>
          <w:szCs w:val="24"/>
          <w:lang w:eastAsia="cs-CZ"/>
        </w:rPr>
        <w:t>Ing. Josef Filip</w:t>
      </w:r>
    </w:p>
    <w:p w:rsidR="00CB07F4" w:rsidRDefault="00CB07F4" w:rsidP="00CB07F4">
      <w:pPr>
        <w:spacing w:after="0"/>
        <w:rPr>
          <w:rFonts w:eastAsia="Times New Roman" w:cs="Arial"/>
          <w:color w:val="262626"/>
          <w:sz w:val="24"/>
          <w:szCs w:val="24"/>
          <w:lang w:eastAsia="cs-CZ"/>
        </w:rPr>
      </w:pPr>
    </w:p>
    <w:p w:rsidR="00AD1C01" w:rsidRPr="00CB07F4" w:rsidRDefault="00D64361" w:rsidP="00CB07F4">
      <w:pPr>
        <w:spacing w:after="0"/>
        <w:rPr>
          <w:rFonts w:eastAsia="Times New Roman" w:cs="Arial"/>
          <w:b/>
          <w:bCs/>
          <w:color w:val="262626"/>
          <w:lang w:eastAsia="cs-CZ"/>
        </w:rPr>
      </w:pPr>
      <w:r w:rsidRPr="00CB07F4">
        <w:rPr>
          <w:rFonts w:eastAsia="Times New Roman" w:cs="Arial"/>
          <w:b/>
          <w:bCs/>
          <w:color w:val="262626"/>
          <w:lang w:eastAsia="cs-CZ"/>
        </w:rPr>
        <w:t>Výrazné změny v životním stylu současných generací</w:t>
      </w:r>
    </w:p>
    <w:p w:rsidR="00D64361" w:rsidRPr="00D64361" w:rsidRDefault="00D64361" w:rsidP="00A25116">
      <w:pPr>
        <w:numPr>
          <w:ilvl w:val="0"/>
          <w:numId w:val="10"/>
        </w:numPr>
        <w:spacing w:after="0"/>
        <w:rPr>
          <w:rFonts w:eastAsia="Times New Roman" w:cs="Arial"/>
          <w:bCs/>
          <w:color w:val="262626"/>
          <w:lang w:eastAsia="cs-CZ"/>
        </w:rPr>
      </w:pPr>
      <w:r w:rsidRPr="00D64361">
        <w:rPr>
          <w:rFonts w:eastAsia="Times New Roman" w:cs="Arial"/>
          <w:bCs/>
          <w:color w:val="262626"/>
          <w:lang w:eastAsia="cs-CZ"/>
        </w:rPr>
        <w:t>Technologie a aktuální informace v přímém dosahu každého jedince</w:t>
      </w:r>
      <w:r>
        <w:rPr>
          <w:rFonts w:eastAsia="Times New Roman" w:cs="Arial"/>
          <w:bCs/>
          <w:color w:val="262626"/>
          <w:lang w:eastAsia="cs-CZ"/>
        </w:rPr>
        <w:t>.</w:t>
      </w:r>
    </w:p>
    <w:p w:rsidR="004B178C" w:rsidRDefault="00D64361" w:rsidP="00A25116">
      <w:pPr>
        <w:numPr>
          <w:ilvl w:val="0"/>
          <w:numId w:val="10"/>
        </w:numPr>
        <w:spacing w:after="0"/>
        <w:rPr>
          <w:rFonts w:eastAsia="Times New Roman" w:cs="Arial"/>
          <w:bCs/>
          <w:color w:val="262626"/>
          <w:lang w:eastAsia="cs-CZ"/>
        </w:rPr>
      </w:pPr>
      <w:r w:rsidRPr="00D64361">
        <w:rPr>
          <w:rFonts w:eastAsia="Times New Roman" w:cs="Arial"/>
          <w:bCs/>
          <w:color w:val="262626"/>
          <w:lang w:eastAsia="cs-CZ"/>
        </w:rPr>
        <w:t>Vysoká všeobecná vzdělanost, migrace za prac</w:t>
      </w:r>
      <w:r>
        <w:rPr>
          <w:rFonts w:eastAsia="Times New Roman" w:cs="Arial"/>
          <w:bCs/>
          <w:color w:val="262626"/>
          <w:lang w:eastAsia="cs-CZ"/>
        </w:rPr>
        <w:t>í a rozvolnění klasické rodiny.</w:t>
      </w:r>
    </w:p>
    <w:p w:rsidR="00D64361" w:rsidRPr="00D64361" w:rsidRDefault="00D64361" w:rsidP="00A25116">
      <w:pPr>
        <w:numPr>
          <w:ilvl w:val="0"/>
          <w:numId w:val="10"/>
        </w:numPr>
        <w:spacing w:after="0"/>
        <w:rPr>
          <w:rFonts w:eastAsia="Times New Roman" w:cs="Arial"/>
          <w:bCs/>
          <w:color w:val="262626"/>
          <w:lang w:eastAsia="cs-CZ"/>
        </w:rPr>
      </w:pPr>
      <w:r w:rsidRPr="00D64361">
        <w:rPr>
          <w:rFonts w:eastAsia="Times New Roman" w:cs="Arial"/>
          <w:bCs/>
          <w:color w:val="262626"/>
          <w:lang w:eastAsia="cs-CZ"/>
        </w:rPr>
        <w:t>Městský styl života, sport, vyžití a kultura v každodenním životě, stárnutí populace</w:t>
      </w:r>
      <w:r>
        <w:rPr>
          <w:rFonts w:eastAsia="Times New Roman" w:cs="Arial"/>
          <w:bCs/>
          <w:color w:val="262626"/>
          <w:lang w:eastAsia="cs-CZ"/>
        </w:rPr>
        <w:t>.</w:t>
      </w:r>
    </w:p>
    <w:p w:rsidR="00D64361" w:rsidRPr="00AF189A" w:rsidRDefault="00AF189A" w:rsidP="00A25116">
      <w:pPr>
        <w:numPr>
          <w:ilvl w:val="0"/>
          <w:numId w:val="10"/>
        </w:numPr>
        <w:spacing w:after="0"/>
        <w:rPr>
          <w:rFonts w:eastAsia="Times New Roman" w:cs="Arial"/>
          <w:bCs/>
          <w:color w:val="262626"/>
          <w:lang w:eastAsia="cs-CZ"/>
        </w:rPr>
      </w:pPr>
      <w:r>
        <w:rPr>
          <w:rFonts w:eastAsia="Times New Roman" w:cs="Arial"/>
          <w:bCs/>
          <w:color w:val="262626"/>
          <w:lang w:eastAsia="cs-CZ"/>
        </w:rPr>
        <w:t>Změny hodnotového systému, d</w:t>
      </w:r>
      <w:r w:rsidR="00D64361" w:rsidRPr="00AF189A">
        <w:rPr>
          <w:rFonts w:eastAsia="Times New Roman" w:cs="Arial"/>
          <w:bCs/>
          <w:color w:val="262626"/>
          <w:lang w:eastAsia="cs-CZ"/>
        </w:rPr>
        <w:t>elší aktivní život.</w:t>
      </w:r>
    </w:p>
    <w:p w:rsidR="00D64361" w:rsidRPr="00D64361" w:rsidRDefault="00D64361" w:rsidP="00A25116">
      <w:pPr>
        <w:numPr>
          <w:ilvl w:val="0"/>
          <w:numId w:val="10"/>
        </w:numPr>
        <w:spacing w:after="0"/>
        <w:rPr>
          <w:rFonts w:eastAsia="Times New Roman" w:cs="Arial"/>
          <w:bCs/>
          <w:color w:val="262626"/>
          <w:lang w:eastAsia="cs-CZ"/>
        </w:rPr>
      </w:pPr>
      <w:r w:rsidRPr="00D64361">
        <w:rPr>
          <w:rFonts w:eastAsia="Times New Roman" w:cs="Arial"/>
          <w:bCs/>
          <w:color w:val="262626"/>
          <w:lang w:eastAsia="cs-CZ"/>
        </w:rPr>
        <w:t>Nadnárodní společnosti  - zákazníci a zaměstnanci po celém světě – spojování kultur</w:t>
      </w:r>
    </w:p>
    <w:p w:rsidR="00D64361" w:rsidRDefault="00D64361" w:rsidP="00A25116">
      <w:pPr>
        <w:numPr>
          <w:ilvl w:val="1"/>
          <w:numId w:val="10"/>
        </w:numPr>
        <w:spacing w:after="0"/>
        <w:rPr>
          <w:rFonts w:eastAsia="Times New Roman" w:cs="Arial"/>
          <w:bCs/>
          <w:color w:val="262626"/>
          <w:lang w:eastAsia="cs-CZ"/>
        </w:rPr>
      </w:pPr>
      <w:r>
        <w:rPr>
          <w:rFonts w:eastAsia="Times New Roman" w:cs="Arial"/>
          <w:bCs/>
          <w:color w:val="262626"/>
          <w:lang w:eastAsia="cs-CZ"/>
        </w:rPr>
        <w:t>globální myšlení</w:t>
      </w:r>
    </w:p>
    <w:p w:rsidR="00C54D4D" w:rsidRPr="00AF189A" w:rsidRDefault="00D64361" w:rsidP="00A25116">
      <w:pPr>
        <w:numPr>
          <w:ilvl w:val="1"/>
          <w:numId w:val="10"/>
        </w:numPr>
        <w:spacing w:after="0"/>
        <w:rPr>
          <w:rFonts w:eastAsia="Times New Roman" w:cs="Arial"/>
          <w:bCs/>
          <w:color w:val="262626"/>
          <w:lang w:eastAsia="cs-CZ"/>
        </w:rPr>
      </w:pPr>
      <w:r>
        <w:rPr>
          <w:rFonts w:eastAsia="Times New Roman" w:cs="Arial"/>
          <w:bCs/>
          <w:color w:val="262626"/>
          <w:lang w:eastAsia="cs-CZ"/>
        </w:rPr>
        <w:t>globální odpovědnost, bezpečnostní řešení</w:t>
      </w:r>
      <w:r w:rsidR="00AF189A">
        <w:rPr>
          <w:rFonts w:eastAsia="Times New Roman" w:cs="Arial"/>
          <w:bCs/>
          <w:color w:val="262626"/>
          <w:lang w:eastAsia="cs-CZ"/>
        </w:rPr>
        <w:t>.</w:t>
      </w:r>
    </w:p>
    <w:p w:rsidR="00C92B2C" w:rsidRDefault="00C92B2C" w:rsidP="00C54D4D">
      <w:pPr>
        <w:spacing w:after="0"/>
        <w:rPr>
          <w:rFonts w:eastAsia="Times New Roman" w:cs="Arial"/>
          <w:b/>
          <w:bCs/>
          <w:color w:val="262626"/>
          <w:lang w:eastAsia="cs-CZ"/>
        </w:rPr>
      </w:pPr>
    </w:p>
    <w:p w:rsidR="00C54D4D" w:rsidRPr="00C92B2C" w:rsidRDefault="00C54D4D" w:rsidP="00C54D4D">
      <w:pPr>
        <w:spacing w:after="0"/>
        <w:rPr>
          <w:rFonts w:eastAsia="Times New Roman" w:cs="Arial"/>
          <w:b/>
          <w:bCs/>
          <w:color w:val="262626"/>
          <w:lang w:eastAsia="cs-CZ"/>
        </w:rPr>
      </w:pPr>
      <w:r w:rsidRPr="00C92B2C">
        <w:rPr>
          <w:rFonts w:eastAsia="Times New Roman" w:cs="Arial"/>
          <w:b/>
          <w:bCs/>
          <w:color w:val="262626"/>
          <w:lang w:eastAsia="cs-CZ"/>
        </w:rPr>
        <w:t>Panevropská síť pro zdravotnictví</w:t>
      </w:r>
    </w:p>
    <w:p w:rsidR="00AD1C01" w:rsidRDefault="00C54D4D" w:rsidP="00C54D4D">
      <w:pPr>
        <w:spacing w:after="0"/>
        <w:ind w:left="360"/>
        <w:jc w:val="center"/>
        <w:rPr>
          <w:rFonts w:eastAsia="Times New Roman" w:cs="Arial"/>
          <w:bCs/>
          <w:color w:val="262626"/>
          <w:u w:val="single"/>
          <w:lang w:eastAsia="cs-CZ"/>
        </w:rPr>
      </w:pPr>
      <w:r w:rsidRPr="00C54D4D">
        <w:rPr>
          <w:rFonts w:eastAsia="Times New Roman" w:cs="Arial"/>
          <w:bCs/>
          <w:noProof/>
          <w:color w:val="262626"/>
          <w:u w:val="single"/>
          <w:lang w:eastAsia="cs-CZ"/>
        </w:rPr>
        <w:drawing>
          <wp:inline distT="0" distB="0" distL="0" distR="0" wp14:anchorId="649B8C3E" wp14:editId="3E60048F">
            <wp:extent cx="2676987" cy="1944000"/>
            <wp:effectExtent l="0" t="0" r="9525" b="0"/>
            <wp:docPr id="20787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875" name="Picture 3"/>
                    <pic:cNvPicPr>
                      <a:picLocks noChangeAspect="1" noChangeArrowheads="1"/>
                    </pic:cNvPicPr>
                  </pic:nvPicPr>
                  <pic:blipFill>
                    <a:blip r:embed="rId9" cstate="print"/>
                    <a:srcRect/>
                    <a:stretch>
                      <a:fillRect/>
                    </a:stretch>
                  </pic:blipFill>
                  <pic:spPr bwMode="auto">
                    <a:xfrm>
                      <a:off x="0" y="0"/>
                      <a:ext cx="2676987" cy="1944000"/>
                    </a:xfrm>
                    <a:prstGeom prst="rect">
                      <a:avLst/>
                    </a:prstGeom>
                    <a:noFill/>
                    <a:ln w="9525">
                      <a:noFill/>
                      <a:miter lim="800000"/>
                      <a:headEnd/>
                      <a:tailEnd/>
                    </a:ln>
                  </pic:spPr>
                </pic:pic>
              </a:graphicData>
            </a:graphic>
          </wp:inline>
        </w:drawing>
      </w:r>
      <w:r w:rsidRPr="00C54D4D">
        <w:rPr>
          <w:rFonts w:eastAsia="Times New Roman" w:cs="Arial"/>
          <w:bCs/>
          <w:noProof/>
          <w:color w:val="262626"/>
          <w:u w:val="single"/>
          <w:lang w:eastAsia="cs-CZ"/>
        </w:rPr>
        <w:drawing>
          <wp:inline distT="0" distB="0" distL="0" distR="0" wp14:anchorId="5F76B18A" wp14:editId="6785F377">
            <wp:extent cx="2631235" cy="2304000"/>
            <wp:effectExtent l="0" t="0" r="0" b="1270"/>
            <wp:docPr id="20787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876" name="Picture 4"/>
                    <pic:cNvPicPr>
                      <a:picLocks noChangeAspect="1" noChangeArrowheads="1"/>
                    </pic:cNvPicPr>
                  </pic:nvPicPr>
                  <pic:blipFill>
                    <a:blip r:embed="rId10" cstate="print"/>
                    <a:srcRect/>
                    <a:stretch>
                      <a:fillRect/>
                    </a:stretch>
                  </pic:blipFill>
                  <pic:spPr bwMode="auto">
                    <a:xfrm>
                      <a:off x="0" y="0"/>
                      <a:ext cx="2631235" cy="2304000"/>
                    </a:xfrm>
                    <a:prstGeom prst="rect">
                      <a:avLst/>
                    </a:prstGeom>
                    <a:noFill/>
                    <a:ln w="9525">
                      <a:noFill/>
                      <a:miter lim="800000"/>
                      <a:headEnd/>
                      <a:tailEnd/>
                    </a:ln>
                  </pic:spPr>
                </pic:pic>
              </a:graphicData>
            </a:graphic>
          </wp:inline>
        </w:drawing>
      </w:r>
    </w:p>
    <w:p w:rsidR="00AD1C01" w:rsidRDefault="00AD1C01" w:rsidP="00F55103">
      <w:pPr>
        <w:spacing w:after="0"/>
        <w:ind w:left="360"/>
        <w:rPr>
          <w:rFonts w:eastAsia="Times New Roman" w:cs="Arial"/>
          <w:bCs/>
          <w:color w:val="262626"/>
          <w:u w:val="single"/>
          <w:lang w:eastAsia="cs-CZ"/>
        </w:rPr>
      </w:pPr>
    </w:p>
    <w:p w:rsidR="00C92B2C" w:rsidRDefault="00C92B2C">
      <w:pPr>
        <w:spacing w:line="276" w:lineRule="auto"/>
        <w:jc w:val="left"/>
        <w:rPr>
          <w:rFonts w:eastAsia="Times New Roman"/>
          <w:lang w:eastAsia="cs-CZ"/>
        </w:rPr>
      </w:pPr>
      <w:r>
        <w:rPr>
          <w:rFonts w:eastAsia="Times New Roman"/>
          <w:lang w:eastAsia="cs-CZ"/>
        </w:rPr>
        <w:br w:type="page"/>
      </w:r>
      <w:r w:rsidR="00CB07F4">
        <w:rPr>
          <w:rFonts w:eastAsia="Times New Roman"/>
          <w:noProof/>
          <w:lang w:eastAsia="cs-CZ"/>
        </w:rPr>
        <w:lastRenderedPageBreak/>
        <w:drawing>
          <wp:inline distT="0" distB="0" distL="0" distR="0">
            <wp:extent cx="5804790" cy="2880000"/>
            <wp:effectExtent l="0" t="0" r="5715" b="0"/>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ys1.png"/>
                    <pic:cNvPicPr/>
                  </pic:nvPicPr>
                  <pic:blipFill>
                    <a:blip r:embed="rId11">
                      <a:extLst>
                        <a:ext uri="{28A0092B-C50C-407E-A947-70E740481C1C}">
                          <a14:useLocalDpi xmlns:a14="http://schemas.microsoft.com/office/drawing/2010/main" val="0"/>
                        </a:ext>
                      </a:extLst>
                    </a:blip>
                    <a:stretch>
                      <a:fillRect/>
                    </a:stretch>
                  </pic:blipFill>
                  <pic:spPr>
                    <a:xfrm>
                      <a:off x="0" y="0"/>
                      <a:ext cx="5804790" cy="2880000"/>
                    </a:xfrm>
                    <a:prstGeom prst="rect">
                      <a:avLst/>
                    </a:prstGeom>
                  </pic:spPr>
                </pic:pic>
              </a:graphicData>
            </a:graphic>
          </wp:inline>
        </w:drawing>
      </w:r>
    </w:p>
    <w:p w:rsidR="00CB07F4" w:rsidRDefault="00CB07F4">
      <w:pPr>
        <w:spacing w:line="276" w:lineRule="auto"/>
        <w:jc w:val="left"/>
        <w:rPr>
          <w:rFonts w:eastAsia="Times New Roman" w:cstheme="majorBidi"/>
          <w:b/>
          <w:bCs/>
          <w:sz w:val="28"/>
          <w:szCs w:val="28"/>
          <w:lang w:eastAsia="cs-CZ"/>
        </w:rPr>
      </w:pPr>
      <w:r>
        <w:rPr>
          <w:rFonts w:eastAsia="Times New Roman" w:cstheme="majorBidi"/>
          <w:b/>
          <w:bCs/>
          <w:noProof/>
          <w:sz w:val="28"/>
          <w:szCs w:val="28"/>
          <w:lang w:eastAsia="cs-CZ"/>
        </w:rPr>
        <w:drawing>
          <wp:inline distT="0" distB="0" distL="0" distR="0">
            <wp:extent cx="5796000" cy="3207861"/>
            <wp:effectExtent l="0" t="0" r="0" b="0"/>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ys2.png"/>
                    <pic:cNvPicPr/>
                  </pic:nvPicPr>
                  <pic:blipFill>
                    <a:blip r:embed="rId12">
                      <a:extLst>
                        <a:ext uri="{28A0092B-C50C-407E-A947-70E740481C1C}">
                          <a14:useLocalDpi xmlns:a14="http://schemas.microsoft.com/office/drawing/2010/main" val="0"/>
                        </a:ext>
                      </a:extLst>
                    </a:blip>
                    <a:stretch>
                      <a:fillRect/>
                    </a:stretch>
                  </pic:blipFill>
                  <pic:spPr>
                    <a:xfrm>
                      <a:off x="0" y="0"/>
                      <a:ext cx="5796000" cy="3207861"/>
                    </a:xfrm>
                    <a:prstGeom prst="rect">
                      <a:avLst/>
                    </a:prstGeom>
                  </pic:spPr>
                </pic:pic>
              </a:graphicData>
            </a:graphic>
          </wp:inline>
        </w:drawing>
      </w:r>
    </w:p>
    <w:p w:rsidR="00CB07F4" w:rsidRDefault="00CB07F4">
      <w:pPr>
        <w:spacing w:line="276" w:lineRule="auto"/>
        <w:jc w:val="left"/>
        <w:rPr>
          <w:rFonts w:eastAsia="Times New Roman" w:cstheme="majorBidi"/>
          <w:b/>
          <w:bCs/>
          <w:sz w:val="28"/>
          <w:szCs w:val="28"/>
          <w:lang w:eastAsia="cs-CZ"/>
        </w:rPr>
      </w:pPr>
      <w:r>
        <w:rPr>
          <w:rFonts w:eastAsia="Times New Roman" w:cstheme="majorBidi"/>
          <w:b/>
          <w:bCs/>
          <w:noProof/>
          <w:sz w:val="28"/>
          <w:szCs w:val="28"/>
          <w:lang w:eastAsia="cs-CZ"/>
        </w:rPr>
        <w:lastRenderedPageBreak/>
        <w:drawing>
          <wp:inline distT="0" distB="0" distL="0" distR="0">
            <wp:extent cx="5753099" cy="3295650"/>
            <wp:effectExtent l="0" t="0" r="635" b="0"/>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ys3.png"/>
                    <pic:cNvPicPr/>
                  </pic:nvPicPr>
                  <pic:blipFill>
                    <a:blip r:embed="rId13">
                      <a:extLst>
                        <a:ext uri="{28A0092B-C50C-407E-A947-70E740481C1C}">
                          <a14:useLocalDpi xmlns:a14="http://schemas.microsoft.com/office/drawing/2010/main" val="0"/>
                        </a:ext>
                      </a:extLst>
                    </a:blip>
                    <a:stretch>
                      <a:fillRect/>
                    </a:stretch>
                  </pic:blipFill>
                  <pic:spPr>
                    <a:xfrm>
                      <a:off x="0" y="0"/>
                      <a:ext cx="5760720" cy="3300016"/>
                    </a:xfrm>
                    <a:prstGeom prst="rect">
                      <a:avLst/>
                    </a:prstGeom>
                  </pic:spPr>
                </pic:pic>
              </a:graphicData>
            </a:graphic>
          </wp:inline>
        </w:drawing>
      </w:r>
    </w:p>
    <w:p w:rsidR="00CB07F4" w:rsidRDefault="00CB07F4" w:rsidP="00940060">
      <w:pPr>
        <w:spacing w:line="276" w:lineRule="auto"/>
        <w:jc w:val="center"/>
        <w:rPr>
          <w:rFonts w:eastAsia="Times New Roman" w:cstheme="majorBidi"/>
          <w:b/>
          <w:bCs/>
          <w:sz w:val="28"/>
          <w:szCs w:val="28"/>
          <w:lang w:eastAsia="cs-CZ"/>
        </w:rPr>
      </w:pPr>
      <w:r>
        <w:rPr>
          <w:rFonts w:eastAsia="Times New Roman" w:cstheme="majorBidi"/>
          <w:b/>
          <w:bCs/>
          <w:noProof/>
          <w:sz w:val="28"/>
          <w:szCs w:val="28"/>
          <w:lang w:eastAsia="cs-CZ"/>
        </w:rPr>
        <w:drawing>
          <wp:inline distT="0" distB="0" distL="0" distR="0">
            <wp:extent cx="4600123" cy="2657475"/>
            <wp:effectExtent l="0" t="0" r="0" b="0"/>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ys4.png"/>
                    <pic:cNvPicPr/>
                  </pic:nvPicPr>
                  <pic:blipFill>
                    <a:blip r:embed="rId14">
                      <a:extLst>
                        <a:ext uri="{28A0092B-C50C-407E-A947-70E740481C1C}">
                          <a14:useLocalDpi xmlns:a14="http://schemas.microsoft.com/office/drawing/2010/main" val="0"/>
                        </a:ext>
                      </a:extLst>
                    </a:blip>
                    <a:stretch>
                      <a:fillRect/>
                    </a:stretch>
                  </pic:blipFill>
                  <pic:spPr>
                    <a:xfrm>
                      <a:off x="0" y="0"/>
                      <a:ext cx="4598603" cy="2656597"/>
                    </a:xfrm>
                    <a:prstGeom prst="rect">
                      <a:avLst/>
                    </a:prstGeom>
                  </pic:spPr>
                </pic:pic>
              </a:graphicData>
            </a:graphic>
          </wp:inline>
        </w:drawing>
      </w:r>
    </w:p>
    <w:p w:rsidR="00CB07F4" w:rsidRDefault="00CB07F4">
      <w:pPr>
        <w:spacing w:line="276" w:lineRule="auto"/>
        <w:jc w:val="left"/>
        <w:rPr>
          <w:rFonts w:eastAsia="Times New Roman" w:cstheme="majorBidi"/>
          <w:b/>
          <w:bCs/>
          <w:sz w:val="28"/>
          <w:szCs w:val="28"/>
          <w:lang w:eastAsia="cs-CZ"/>
        </w:rPr>
      </w:pPr>
      <w:r>
        <w:rPr>
          <w:rFonts w:eastAsia="Times New Roman" w:cstheme="majorBidi"/>
          <w:b/>
          <w:bCs/>
          <w:noProof/>
          <w:sz w:val="28"/>
          <w:szCs w:val="28"/>
          <w:lang w:eastAsia="cs-CZ"/>
        </w:rPr>
        <w:lastRenderedPageBreak/>
        <w:drawing>
          <wp:inline distT="0" distB="0" distL="0" distR="0">
            <wp:extent cx="5760720" cy="3482975"/>
            <wp:effectExtent l="0" t="0" r="0" b="3175"/>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ys5.png"/>
                    <pic:cNvPicPr/>
                  </pic:nvPicPr>
                  <pic:blipFill>
                    <a:blip r:embed="rId15">
                      <a:extLst>
                        <a:ext uri="{28A0092B-C50C-407E-A947-70E740481C1C}">
                          <a14:useLocalDpi xmlns:a14="http://schemas.microsoft.com/office/drawing/2010/main" val="0"/>
                        </a:ext>
                      </a:extLst>
                    </a:blip>
                    <a:stretch>
                      <a:fillRect/>
                    </a:stretch>
                  </pic:blipFill>
                  <pic:spPr>
                    <a:xfrm>
                      <a:off x="0" y="0"/>
                      <a:ext cx="5760720" cy="3482975"/>
                    </a:xfrm>
                    <a:prstGeom prst="rect">
                      <a:avLst/>
                    </a:prstGeom>
                  </pic:spPr>
                </pic:pic>
              </a:graphicData>
            </a:graphic>
          </wp:inline>
        </w:drawing>
      </w:r>
    </w:p>
    <w:p w:rsidR="00940060" w:rsidRDefault="00940060">
      <w:pPr>
        <w:spacing w:line="276" w:lineRule="auto"/>
        <w:jc w:val="left"/>
        <w:rPr>
          <w:rFonts w:eastAsia="Times New Roman" w:cstheme="majorBidi"/>
          <w:b/>
          <w:bCs/>
          <w:sz w:val="28"/>
          <w:szCs w:val="28"/>
          <w:lang w:eastAsia="cs-CZ"/>
        </w:rPr>
      </w:pPr>
    </w:p>
    <w:p w:rsidR="00CB07F4" w:rsidRDefault="00CB07F4">
      <w:pPr>
        <w:spacing w:line="276" w:lineRule="auto"/>
        <w:jc w:val="left"/>
        <w:rPr>
          <w:rFonts w:eastAsia="Times New Roman" w:cstheme="majorBidi"/>
          <w:b/>
          <w:bCs/>
          <w:sz w:val="28"/>
          <w:szCs w:val="28"/>
          <w:lang w:eastAsia="cs-CZ"/>
        </w:rPr>
      </w:pPr>
      <w:r>
        <w:rPr>
          <w:rFonts w:eastAsia="Times New Roman" w:cstheme="majorBidi"/>
          <w:b/>
          <w:bCs/>
          <w:noProof/>
          <w:sz w:val="28"/>
          <w:szCs w:val="28"/>
          <w:lang w:eastAsia="cs-CZ"/>
        </w:rPr>
        <w:drawing>
          <wp:inline distT="0" distB="0" distL="0" distR="0">
            <wp:extent cx="5760720" cy="3246755"/>
            <wp:effectExtent l="0" t="0" r="0" b="0"/>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ys6.png"/>
                    <pic:cNvPicPr/>
                  </pic:nvPicPr>
                  <pic:blipFill>
                    <a:blip r:embed="rId16">
                      <a:extLst>
                        <a:ext uri="{28A0092B-C50C-407E-A947-70E740481C1C}">
                          <a14:useLocalDpi xmlns:a14="http://schemas.microsoft.com/office/drawing/2010/main" val="0"/>
                        </a:ext>
                      </a:extLst>
                    </a:blip>
                    <a:stretch>
                      <a:fillRect/>
                    </a:stretch>
                  </pic:blipFill>
                  <pic:spPr>
                    <a:xfrm>
                      <a:off x="0" y="0"/>
                      <a:ext cx="5760720" cy="3246755"/>
                    </a:xfrm>
                    <a:prstGeom prst="rect">
                      <a:avLst/>
                    </a:prstGeom>
                  </pic:spPr>
                </pic:pic>
              </a:graphicData>
            </a:graphic>
          </wp:inline>
        </w:drawing>
      </w:r>
    </w:p>
    <w:p w:rsidR="00CB07F4" w:rsidRDefault="00CB07F4" w:rsidP="00940060">
      <w:pPr>
        <w:spacing w:line="276" w:lineRule="auto"/>
        <w:jc w:val="center"/>
        <w:rPr>
          <w:rFonts w:eastAsia="Times New Roman" w:cstheme="majorBidi"/>
          <w:b/>
          <w:bCs/>
          <w:sz w:val="28"/>
          <w:szCs w:val="28"/>
          <w:lang w:eastAsia="cs-CZ"/>
        </w:rPr>
      </w:pPr>
      <w:r>
        <w:rPr>
          <w:rFonts w:eastAsia="Times New Roman" w:cstheme="majorBidi"/>
          <w:b/>
          <w:bCs/>
          <w:noProof/>
          <w:sz w:val="28"/>
          <w:szCs w:val="28"/>
          <w:lang w:eastAsia="cs-CZ"/>
        </w:rPr>
        <w:lastRenderedPageBreak/>
        <w:drawing>
          <wp:inline distT="0" distB="0" distL="0" distR="0">
            <wp:extent cx="3962400" cy="1799066"/>
            <wp:effectExtent l="0" t="0" r="0" b="0"/>
            <wp:docPr id="13"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ys7.png"/>
                    <pic:cNvPicPr/>
                  </pic:nvPicPr>
                  <pic:blipFill>
                    <a:blip r:embed="rId17">
                      <a:extLst>
                        <a:ext uri="{28A0092B-C50C-407E-A947-70E740481C1C}">
                          <a14:useLocalDpi xmlns:a14="http://schemas.microsoft.com/office/drawing/2010/main" val="0"/>
                        </a:ext>
                      </a:extLst>
                    </a:blip>
                    <a:stretch>
                      <a:fillRect/>
                    </a:stretch>
                  </pic:blipFill>
                  <pic:spPr>
                    <a:xfrm>
                      <a:off x="0" y="0"/>
                      <a:ext cx="3961090" cy="1798471"/>
                    </a:xfrm>
                    <a:prstGeom prst="rect">
                      <a:avLst/>
                    </a:prstGeom>
                  </pic:spPr>
                </pic:pic>
              </a:graphicData>
            </a:graphic>
          </wp:inline>
        </w:drawing>
      </w:r>
    </w:p>
    <w:p w:rsidR="00CB07F4" w:rsidRDefault="00CB07F4">
      <w:pPr>
        <w:spacing w:line="276" w:lineRule="auto"/>
        <w:jc w:val="left"/>
        <w:rPr>
          <w:rFonts w:eastAsia="Times New Roman" w:cstheme="majorBidi"/>
          <w:b/>
          <w:bCs/>
          <w:sz w:val="28"/>
          <w:szCs w:val="28"/>
          <w:lang w:eastAsia="cs-CZ"/>
        </w:rPr>
      </w:pPr>
    </w:p>
    <w:p w:rsidR="00CB07F4" w:rsidRDefault="00CB07F4" w:rsidP="00940060">
      <w:pPr>
        <w:spacing w:line="276" w:lineRule="auto"/>
        <w:jc w:val="center"/>
        <w:rPr>
          <w:rFonts w:eastAsia="Times New Roman" w:cstheme="majorBidi"/>
          <w:b/>
          <w:bCs/>
          <w:sz w:val="28"/>
          <w:szCs w:val="28"/>
          <w:lang w:eastAsia="cs-CZ"/>
        </w:rPr>
      </w:pPr>
      <w:r>
        <w:rPr>
          <w:rFonts w:eastAsia="Times New Roman" w:cstheme="majorBidi"/>
          <w:b/>
          <w:bCs/>
          <w:noProof/>
          <w:sz w:val="28"/>
          <w:szCs w:val="28"/>
          <w:lang w:eastAsia="cs-CZ"/>
        </w:rPr>
        <w:drawing>
          <wp:inline distT="0" distB="0" distL="0" distR="0">
            <wp:extent cx="4133850" cy="2328936"/>
            <wp:effectExtent l="0" t="0" r="0" b="0"/>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ys8.png"/>
                    <pic:cNvPicPr/>
                  </pic:nvPicPr>
                  <pic:blipFill>
                    <a:blip r:embed="rId18">
                      <a:extLst>
                        <a:ext uri="{28A0092B-C50C-407E-A947-70E740481C1C}">
                          <a14:useLocalDpi xmlns:a14="http://schemas.microsoft.com/office/drawing/2010/main" val="0"/>
                        </a:ext>
                      </a:extLst>
                    </a:blip>
                    <a:stretch>
                      <a:fillRect/>
                    </a:stretch>
                  </pic:blipFill>
                  <pic:spPr>
                    <a:xfrm>
                      <a:off x="0" y="0"/>
                      <a:ext cx="4132483" cy="2328166"/>
                    </a:xfrm>
                    <a:prstGeom prst="rect">
                      <a:avLst/>
                    </a:prstGeom>
                  </pic:spPr>
                </pic:pic>
              </a:graphicData>
            </a:graphic>
          </wp:inline>
        </w:drawing>
      </w:r>
    </w:p>
    <w:p w:rsidR="00CB07F4" w:rsidRDefault="00CB07F4" w:rsidP="00940060">
      <w:pPr>
        <w:spacing w:line="276" w:lineRule="auto"/>
        <w:jc w:val="center"/>
        <w:rPr>
          <w:rFonts w:eastAsia="Times New Roman" w:cstheme="majorBidi"/>
          <w:b/>
          <w:bCs/>
          <w:sz w:val="28"/>
          <w:szCs w:val="28"/>
          <w:lang w:eastAsia="cs-CZ"/>
        </w:rPr>
      </w:pPr>
      <w:r>
        <w:rPr>
          <w:rFonts w:eastAsia="Times New Roman" w:cstheme="majorBidi"/>
          <w:b/>
          <w:bCs/>
          <w:noProof/>
          <w:sz w:val="28"/>
          <w:szCs w:val="28"/>
          <w:lang w:eastAsia="cs-CZ"/>
        </w:rPr>
        <w:drawing>
          <wp:inline distT="0" distB="0" distL="0" distR="0">
            <wp:extent cx="4219575" cy="3200400"/>
            <wp:effectExtent l="0" t="0" r="0" b="0"/>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ys9.png"/>
                    <pic:cNvPicPr/>
                  </pic:nvPicPr>
                  <pic:blipFill>
                    <a:blip r:embed="rId19">
                      <a:extLst>
                        <a:ext uri="{28A0092B-C50C-407E-A947-70E740481C1C}">
                          <a14:useLocalDpi xmlns:a14="http://schemas.microsoft.com/office/drawing/2010/main" val="0"/>
                        </a:ext>
                      </a:extLst>
                    </a:blip>
                    <a:stretch>
                      <a:fillRect/>
                    </a:stretch>
                  </pic:blipFill>
                  <pic:spPr>
                    <a:xfrm>
                      <a:off x="0" y="0"/>
                      <a:ext cx="4234781" cy="3211934"/>
                    </a:xfrm>
                    <a:prstGeom prst="rect">
                      <a:avLst/>
                    </a:prstGeom>
                  </pic:spPr>
                </pic:pic>
              </a:graphicData>
            </a:graphic>
          </wp:inline>
        </w:drawing>
      </w:r>
    </w:p>
    <w:p w:rsidR="00CB07F4" w:rsidRDefault="00CB07F4">
      <w:pPr>
        <w:spacing w:line="276" w:lineRule="auto"/>
        <w:jc w:val="left"/>
        <w:rPr>
          <w:rFonts w:eastAsia="Times New Roman" w:cstheme="majorBidi"/>
          <w:b/>
          <w:bCs/>
          <w:sz w:val="28"/>
          <w:szCs w:val="28"/>
          <w:lang w:eastAsia="cs-CZ"/>
        </w:rPr>
      </w:pPr>
      <w:r>
        <w:rPr>
          <w:rFonts w:eastAsia="Times New Roman" w:cstheme="majorBidi"/>
          <w:b/>
          <w:bCs/>
          <w:noProof/>
          <w:sz w:val="28"/>
          <w:szCs w:val="28"/>
          <w:lang w:eastAsia="cs-CZ"/>
        </w:rPr>
        <w:lastRenderedPageBreak/>
        <w:drawing>
          <wp:inline distT="0" distB="0" distL="0" distR="0">
            <wp:extent cx="5760720" cy="3820160"/>
            <wp:effectExtent l="0" t="0" r="0" b="8890"/>
            <wp:docPr id="16"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ys10.png"/>
                    <pic:cNvPicPr/>
                  </pic:nvPicPr>
                  <pic:blipFill>
                    <a:blip r:embed="rId20">
                      <a:extLst>
                        <a:ext uri="{28A0092B-C50C-407E-A947-70E740481C1C}">
                          <a14:useLocalDpi xmlns:a14="http://schemas.microsoft.com/office/drawing/2010/main" val="0"/>
                        </a:ext>
                      </a:extLst>
                    </a:blip>
                    <a:stretch>
                      <a:fillRect/>
                    </a:stretch>
                  </pic:blipFill>
                  <pic:spPr>
                    <a:xfrm>
                      <a:off x="0" y="0"/>
                      <a:ext cx="5760720" cy="3820160"/>
                    </a:xfrm>
                    <a:prstGeom prst="rect">
                      <a:avLst/>
                    </a:prstGeom>
                  </pic:spPr>
                </pic:pic>
              </a:graphicData>
            </a:graphic>
          </wp:inline>
        </w:drawing>
      </w:r>
    </w:p>
    <w:p w:rsidR="00CB07F4" w:rsidRDefault="00CB07F4">
      <w:pPr>
        <w:spacing w:line="276" w:lineRule="auto"/>
        <w:jc w:val="left"/>
        <w:rPr>
          <w:rFonts w:eastAsia="Times New Roman" w:cstheme="majorBidi"/>
          <w:b/>
          <w:bCs/>
          <w:sz w:val="28"/>
          <w:szCs w:val="28"/>
          <w:lang w:eastAsia="cs-CZ"/>
        </w:rPr>
      </w:pPr>
      <w:r>
        <w:rPr>
          <w:rFonts w:eastAsia="Times New Roman" w:cstheme="majorBidi"/>
          <w:b/>
          <w:bCs/>
          <w:noProof/>
          <w:sz w:val="28"/>
          <w:szCs w:val="28"/>
          <w:lang w:eastAsia="cs-CZ"/>
        </w:rPr>
        <w:drawing>
          <wp:inline distT="0" distB="0" distL="0" distR="0">
            <wp:extent cx="5760720" cy="3366770"/>
            <wp:effectExtent l="0" t="0" r="0" b="5080"/>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ys11.png"/>
                    <pic:cNvPicPr/>
                  </pic:nvPicPr>
                  <pic:blipFill>
                    <a:blip r:embed="rId21">
                      <a:extLst>
                        <a:ext uri="{28A0092B-C50C-407E-A947-70E740481C1C}">
                          <a14:useLocalDpi xmlns:a14="http://schemas.microsoft.com/office/drawing/2010/main" val="0"/>
                        </a:ext>
                      </a:extLst>
                    </a:blip>
                    <a:stretch>
                      <a:fillRect/>
                    </a:stretch>
                  </pic:blipFill>
                  <pic:spPr>
                    <a:xfrm>
                      <a:off x="0" y="0"/>
                      <a:ext cx="5760720" cy="3366770"/>
                    </a:xfrm>
                    <a:prstGeom prst="rect">
                      <a:avLst/>
                    </a:prstGeom>
                  </pic:spPr>
                </pic:pic>
              </a:graphicData>
            </a:graphic>
          </wp:inline>
        </w:drawing>
      </w:r>
    </w:p>
    <w:p w:rsidR="00CB07F4" w:rsidRDefault="00CB07F4">
      <w:pPr>
        <w:spacing w:line="276" w:lineRule="auto"/>
        <w:jc w:val="left"/>
        <w:rPr>
          <w:rFonts w:eastAsia="Times New Roman" w:cstheme="majorBidi"/>
          <w:b/>
          <w:bCs/>
          <w:sz w:val="28"/>
          <w:szCs w:val="28"/>
          <w:lang w:eastAsia="cs-CZ"/>
        </w:rPr>
      </w:pPr>
    </w:p>
    <w:p w:rsidR="00CB07F4" w:rsidRDefault="00CB07F4">
      <w:pPr>
        <w:spacing w:line="276" w:lineRule="auto"/>
        <w:jc w:val="left"/>
        <w:rPr>
          <w:rFonts w:eastAsia="Times New Roman" w:cstheme="majorBidi"/>
          <w:b/>
          <w:bCs/>
          <w:sz w:val="28"/>
          <w:szCs w:val="28"/>
          <w:lang w:eastAsia="cs-CZ"/>
        </w:rPr>
      </w:pPr>
      <w:r>
        <w:rPr>
          <w:rFonts w:eastAsia="Times New Roman" w:cstheme="majorBidi"/>
          <w:b/>
          <w:bCs/>
          <w:noProof/>
          <w:sz w:val="28"/>
          <w:szCs w:val="28"/>
          <w:lang w:eastAsia="cs-CZ"/>
        </w:rPr>
        <w:lastRenderedPageBreak/>
        <w:drawing>
          <wp:inline distT="0" distB="0" distL="0" distR="0">
            <wp:extent cx="5760720" cy="3168650"/>
            <wp:effectExtent l="0" t="0" r="0" b="0"/>
            <wp:docPr id="18"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ys12.png"/>
                    <pic:cNvPicPr/>
                  </pic:nvPicPr>
                  <pic:blipFill>
                    <a:blip r:embed="rId22">
                      <a:extLst>
                        <a:ext uri="{28A0092B-C50C-407E-A947-70E740481C1C}">
                          <a14:useLocalDpi xmlns:a14="http://schemas.microsoft.com/office/drawing/2010/main" val="0"/>
                        </a:ext>
                      </a:extLst>
                    </a:blip>
                    <a:stretch>
                      <a:fillRect/>
                    </a:stretch>
                  </pic:blipFill>
                  <pic:spPr>
                    <a:xfrm>
                      <a:off x="0" y="0"/>
                      <a:ext cx="5760720" cy="3168650"/>
                    </a:xfrm>
                    <a:prstGeom prst="rect">
                      <a:avLst/>
                    </a:prstGeom>
                  </pic:spPr>
                </pic:pic>
              </a:graphicData>
            </a:graphic>
          </wp:inline>
        </w:drawing>
      </w:r>
    </w:p>
    <w:p w:rsidR="00CB07F4" w:rsidRDefault="00CB07F4">
      <w:pPr>
        <w:spacing w:line="276" w:lineRule="auto"/>
        <w:jc w:val="left"/>
        <w:rPr>
          <w:rFonts w:eastAsia="Times New Roman" w:cstheme="majorBidi"/>
          <w:b/>
          <w:bCs/>
          <w:sz w:val="28"/>
          <w:szCs w:val="28"/>
          <w:lang w:eastAsia="cs-CZ"/>
        </w:rPr>
      </w:pPr>
      <w:r>
        <w:rPr>
          <w:rFonts w:eastAsia="Times New Roman" w:cstheme="majorBidi"/>
          <w:b/>
          <w:bCs/>
          <w:noProof/>
          <w:sz w:val="28"/>
          <w:szCs w:val="28"/>
          <w:lang w:eastAsia="cs-CZ"/>
        </w:rPr>
        <w:drawing>
          <wp:inline distT="0" distB="0" distL="0" distR="0">
            <wp:extent cx="5760720" cy="3318510"/>
            <wp:effectExtent l="0" t="0" r="0" b="0"/>
            <wp:docPr id="19"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ys13.png"/>
                    <pic:cNvPicPr/>
                  </pic:nvPicPr>
                  <pic:blipFill>
                    <a:blip r:embed="rId23">
                      <a:extLst>
                        <a:ext uri="{28A0092B-C50C-407E-A947-70E740481C1C}">
                          <a14:useLocalDpi xmlns:a14="http://schemas.microsoft.com/office/drawing/2010/main" val="0"/>
                        </a:ext>
                      </a:extLst>
                    </a:blip>
                    <a:stretch>
                      <a:fillRect/>
                    </a:stretch>
                  </pic:blipFill>
                  <pic:spPr>
                    <a:xfrm>
                      <a:off x="0" y="0"/>
                      <a:ext cx="5760720" cy="3318510"/>
                    </a:xfrm>
                    <a:prstGeom prst="rect">
                      <a:avLst/>
                    </a:prstGeom>
                  </pic:spPr>
                </pic:pic>
              </a:graphicData>
            </a:graphic>
          </wp:inline>
        </w:drawing>
      </w:r>
    </w:p>
    <w:p w:rsidR="00CB07F4" w:rsidRDefault="00CB07F4">
      <w:pPr>
        <w:spacing w:line="276" w:lineRule="auto"/>
        <w:jc w:val="left"/>
        <w:rPr>
          <w:rFonts w:eastAsia="Times New Roman" w:cstheme="majorBidi"/>
          <w:b/>
          <w:bCs/>
          <w:sz w:val="28"/>
          <w:szCs w:val="28"/>
          <w:lang w:eastAsia="cs-CZ"/>
        </w:rPr>
      </w:pPr>
      <w:r>
        <w:rPr>
          <w:rFonts w:eastAsia="Times New Roman" w:cstheme="majorBidi"/>
          <w:b/>
          <w:bCs/>
          <w:noProof/>
          <w:sz w:val="28"/>
          <w:szCs w:val="28"/>
          <w:lang w:eastAsia="cs-CZ"/>
        </w:rPr>
        <w:lastRenderedPageBreak/>
        <w:drawing>
          <wp:inline distT="0" distB="0" distL="0" distR="0">
            <wp:extent cx="5760720" cy="3072130"/>
            <wp:effectExtent l="0" t="0" r="0" b="0"/>
            <wp:docPr id="20"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ys14.png"/>
                    <pic:cNvPicPr/>
                  </pic:nvPicPr>
                  <pic:blipFill>
                    <a:blip r:embed="rId24">
                      <a:extLst>
                        <a:ext uri="{28A0092B-C50C-407E-A947-70E740481C1C}">
                          <a14:useLocalDpi xmlns:a14="http://schemas.microsoft.com/office/drawing/2010/main" val="0"/>
                        </a:ext>
                      </a:extLst>
                    </a:blip>
                    <a:stretch>
                      <a:fillRect/>
                    </a:stretch>
                  </pic:blipFill>
                  <pic:spPr>
                    <a:xfrm>
                      <a:off x="0" y="0"/>
                      <a:ext cx="5760720" cy="3072130"/>
                    </a:xfrm>
                    <a:prstGeom prst="rect">
                      <a:avLst/>
                    </a:prstGeom>
                  </pic:spPr>
                </pic:pic>
              </a:graphicData>
            </a:graphic>
          </wp:inline>
        </w:drawing>
      </w:r>
    </w:p>
    <w:p w:rsidR="00CB07F4" w:rsidRDefault="00CB07F4" w:rsidP="00940060">
      <w:pPr>
        <w:spacing w:line="276" w:lineRule="auto"/>
        <w:jc w:val="center"/>
        <w:rPr>
          <w:rFonts w:eastAsia="Times New Roman" w:cstheme="majorBidi"/>
          <w:b/>
          <w:bCs/>
          <w:sz w:val="28"/>
          <w:szCs w:val="28"/>
          <w:lang w:eastAsia="cs-CZ"/>
        </w:rPr>
      </w:pPr>
      <w:r>
        <w:rPr>
          <w:rFonts w:eastAsia="Times New Roman" w:cstheme="majorBidi"/>
          <w:b/>
          <w:bCs/>
          <w:noProof/>
          <w:sz w:val="28"/>
          <w:szCs w:val="28"/>
          <w:lang w:eastAsia="cs-CZ"/>
        </w:rPr>
        <w:drawing>
          <wp:inline distT="0" distB="0" distL="0" distR="0">
            <wp:extent cx="4333875" cy="2268692"/>
            <wp:effectExtent l="0" t="0" r="0" b="0"/>
            <wp:docPr id="21"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ys15.png"/>
                    <pic:cNvPicPr/>
                  </pic:nvPicPr>
                  <pic:blipFill>
                    <a:blip r:embed="rId25">
                      <a:extLst>
                        <a:ext uri="{28A0092B-C50C-407E-A947-70E740481C1C}">
                          <a14:useLocalDpi xmlns:a14="http://schemas.microsoft.com/office/drawing/2010/main" val="0"/>
                        </a:ext>
                      </a:extLst>
                    </a:blip>
                    <a:stretch>
                      <a:fillRect/>
                    </a:stretch>
                  </pic:blipFill>
                  <pic:spPr>
                    <a:xfrm>
                      <a:off x="0" y="0"/>
                      <a:ext cx="4332442" cy="2267942"/>
                    </a:xfrm>
                    <a:prstGeom prst="rect">
                      <a:avLst/>
                    </a:prstGeom>
                  </pic:spPr>
                </pic:pic>
              </a:graphicData>
            </a:graphic>
          </wp:inline>
        </w:drawing>
      </w:r>
    </w:p>
    <w:p w:rsidR="00CB07F4" w:rsidRDefault="00CB07F4" w:rsidP="00940060">
      <w:pPr>
        <w:spacing w:line="276" w:lineRule="auto"/>
        <w:jc w:val="center"/>
        <w:rPr>
          <w:rFonts w:eastAsia="Times New Roman" w:cstheme="majorBidi"/>
          <w:b/>
          <w:bCs/>
          <w:sz w:val="28"/>
          <w:szCs w:val="28"/>
          <w:lang w:eastAsia="cs-CZ"/>
        </w:rPr>
      </w:pPr>
      <w:r>
        <w:rPr>
          <w:rFonts w:eastAsia="Times New Roman" w:cstheme="majorBidi"/>
          <w:b/>
          <w:bCs/>
          <w:noProof/>
          <w:sz w:val="28"/>
          <w:szCs w:val="28"/>
          <w:lang w:eastAsia="cs-CZ"/>
        </w:rPr>
        <w:drawing>
          <wp:inline distT="0" distB="0" distL="0" distR="0">
            <wp:extent cx="4400550" cy="2085314"/>
            <wp:effectExtent l="0" t="0" r="0" b="0"/>
            <wp:docPr id="207874" name="Obrázek 207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ys16.png"/>
                    <pic:cNvPicPr/>
                  </pic:nvPicPr>
                  <pic:blipFill>
                    <a:blip r:embed="rId26">
                      <a:extLst>
                        <a:ext uri="{28A0092B-C50C-407E-A947-70E740481C1C}">
                          <a14:useLocalDpi xmlns:a14="http://schemas.microsoft.com/office/drawing/2010/main" val="0"/>
                        </a:ext>
                      </a:extLst>
                    </a:blip>
                    <a:stretch>
                      <a:fillRect/>
                    </a:stretch>
                  </pic:blipFill>
                  <pic:spPr>
                    <a:xfrm>
                      <a:off x="0" y="0"/>
                      <a:ext cx="4399095" cy="2084625"/>
                    </a:xfrm>
                    <a:prstGeom prst="rect">
                      <a:avLst/>
                    </a:prstGeom>
                  </pic:spPr>
                </pic:pic>
              </a:graphicData>
            </a:graphic>
          </wp:inline>
        </w:drawing>
      </w:r>
    </w:p>
    <w:p w:rsidR="00CB07F4" w:rsidRDefault="00CB07F4">
      <w:pPr>
        <w:spacing w:line="276" w:lineRule="auto"/>
        <w:jc w:val="left"/>
        <w:rPr>
          <w:rFonts w:eastAsia="Times New Roman" w:cstheme="majorBidi"/>
          <w:b/>
          <w:bCs/>
          <w:sz w:val="28"/>
          <w:szCs w:val="28"/>
          <w:lang w:eastAsia="cs-CZ"/>
        </w:rPr>
      </w:pPr>
      <w:r>
        <w:rPr>
          <w:rFonts w:eastAsia="Times New Roman" w:cstheme="majorBidi"/>
          <w:b/>
          <w:bCs/>
          <w:noProof/>
          <w:sz w:val="28"/>
          <w:szCs w:val="28"/>
          <w:lang w:eastAsia="cs-CZ"/>
        </w:rPr>
        <w:lastRenderedPageBreak/>
        <w:drawing>
          <wp:inline distT="0" distB="0" distL="0" distR="0">
            <wp:extent cx="5760720" cy="3962400"/>
            <wp:effectExtent l="0" t="0" r="0" b="0"/>
            <wp:docPr id="207877" name="Obrázek 207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ys17.png"/>
                    <pic:cNvPicPr/>
                  </pic:nvPicPr>
                  <pic:blipFill>
                    <a:blip r:embed="rId27">
                      <a:extLst>
                        <a:ext uri="{28A0092B-C50C-407E-A947-70E740481C1C}">
                          <a14:useLocalDpi xmlns:a14="http://schemas.microsoft.com/office/drawing/2010/main" val="0"/>
                        </a:ext>
                      </a:extLst>
                    </a:blip>
                    <a:stretch>
                      <a:fillRect/>
                    </a:stretch>
                  </pic:blipFill>
                  <pic:spPr>
                    <a:xfrm>
                      <a:off x="0" y="0"/>
                      <a:ext cx="5760720" cy="3962400"/>
                    </a:xfrm>
                    <a:prstGeom prst="rect">
                      <a:avLst/>
                    </a:prstGeom>
                  </pic:spPr>
                </pic:pic>
              </a:graphicData>
            </a:graphic>
          </wp:inline>
        </w:drawing>
      </w:r>
    </w:p>
    <w:p w:rsidR="00940060" w:rsidRDefault="00940060">
      <w:pPr>
        <w:spacing w:line="276" w:lineRule="auto"/>
        <w:jc w:val="left"/>
        <w:rPr>
          <w:rFonts w:eastAsia="Times New Roman" w:cstheme="majorBidi"/>
          <w:b/>
          <w:bCs/>
          <w:sz w:val="28"/>
          <w:szCs w:val="28"/>
          <w:lang w:eastAsia="cs-CZ"/>
        </w:rPr>
      </w:pPr>
    </w:p>
    <w:p w:rsidR="00CB07F4" w:rsidRDefault="00CB07F4" w:rsidP="00940060">
      <w:pPr>
        <w:spacing w:line="276" w:lineRule="auto"/>
        <w:jc w:val="center"/>
        <w:rPr>
          <w:rFonts w:eastAsia="Times New Roman" w:cstheme="majorBidi"/>
          <w:b/>
          <w:bCs/>
          <w:sz w:val="28"/>
          <w:szCs w:val="28"/>
          <w:lang w:eastAsia="cs-CZ"/>
        </w:rPr>
      </w:pPr>
      <w:r>
        <w:rPr>
          <w:rFonts w:eastAsia="Times New Roman" w:cstheme="majorBidi"/>
          <w:b/>
          <w:bCs/>
          <w:noProof/>
          <w:sz w:val="28"/>
          <w:szCs w:val="28"/>
          <w:lang w:eastAsia="cs-CZ"/>
        </w:rPr>
        <w:drawing>
          <wp:inline distT="0" distB="0" distL="0" distR="0">
            <wp:extent cx="4505325" cy="3157502"/>
            <wp:effectExtent l="0" t="0" r="0" b="5080"/>
            <wp:docPr id="207878" name="Obrázek 207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ys18.png"/>
                    <pic:cNvPicPr/>
                  </pic:nvPicPr>
                  <pic:blipFill>
                    <a:blip r:embed="rId28">
                      <a:extLst>
                        <a:ext uri="{28A0092B-C50C-407E-A947-70E740481C1C}">
                          <a14:useLocalDpi xmlns:a14="http://schemas.microsoft.com/office/drawing/2010/main" val="0"/>
                        </a:ext>
                      </a:extLst>
                    </a:blip>
                    <a:stretch>
                      <a:fillRect/>
                    </a:stretch>
                  </pic:blipFill>
                  <pic:spPr>
                    <a:xfrm>
                      <a:off x="0" y="0"/>
                      <a:ext cx="4503908" cy="3156509"/>
                    </a:xfrm>
                    <a:prstGeom prst="rect">
                      <a:avLst/>
                    </a:prstGeom>
                  </pic:spPr>
                </pic:pic>
              </a:graphicData>
            </a:graphic>
          </wp:inline>
        </w:drawing>
      </w:r>
    </w:p>
    <w:p w:rsidR="00CB07F4" w:rsidRDefault="00CB07F4" w:rsidP="00940060">
      <w:pPr>
        <w:spacing w:line="276" w:lineRule="auto"/>
        <w:jc w:val="center"/>
        <w:rPr>
          <w:rFonts w:eastAsia="Times New Roman" w:cstheme="majorBidi"/>
          <w:b/>
          <w:bCs/>
          <w:sz w:val="28"/>
          <w:szCs w:val="28"/>
          <w:lang w:eastAsia="cs-CZ"/>
        </w:rPr>
      </w:pPr>
      <w:r>
        <w:rPr>
          <w:rFonts w:eastAsia="Times New Roman" w:cstheme="majorBidi"/>
          <w:b/>
          <w:bCs/>
          <w:noProof/>
          <w:sz w:val="28"/>
          <w:szCs w:val="28"/>
          <w:lang w:eastAsia="cs-CZ"/>
        </w:rPr>
        <w:lastRenderedPageBreak/>
        <w:drawing>
          <wp:inline distT="0" distB="0" distL="0" distR="0">
            <wp:extent cx="5105400" cy="3502646"/>
            <wp:effectExtent l="0" t="0" r="0" b="3175"/>
            <wp:docPr id="207879" name="Obrázek 207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ys19.png"/>
                    <pic:cNvPicPr/>
                  </pic:nvPicPr>
                  <pic:blipFill>
                    <a:blip r:embed="rId29">
                      <a:extLst>
                        <a:ext uri="{28A0092B-C50C-407E-A947-70E740481C1C}">
                          <a14:useLocalDpi xmlns:a14="http://schemas.microsoft.com/office/drawing/2010/main" val="0"/>
                        </a:ext>
                      </a:extLst>
                    </a:blip>
                    <a:stretch>
                      <a:fillRect/>
                    </a:stretch>
                  </pic:blipFill>
                  <pic:spPr>
                    <a:xfrm>
                      <a:off x="0" y="0"/>
                      <a:ext cx="5104580" cy="3502083"/>
                    </a:xfrm>
                    <a:prstGeom prst="rect">
                      <a:avLst/>
                    </a:prstGeom>
                  </pic:spPr>
                </pic:pic>
              </a:graphicData>
            </a:graphic>
          </wp:inline>
        </w:drawing>
      </w:r>
    </w:p>
    <w:p w:rsidR="00CB07F4" w:rsidRDefault="00CB07F4">
      <w:pPr>
        <w:spacing w:line="276" w:lineRule="auto"/>
        <w:jc w:val="left"/>
        <w:rPr>
          <w:rFonts w:eastAsia="Times New Roman" w:cstheme="majorBidi"/>
          <w:b/>
          <w:bCs/>
          <w:noProof/>
          <w:sz w:val="28"/>
          <w:szCs w:val="28"/>
          <w:lang w:eastAsia="cs-CZ"/>
        </w:rPr>
      </w:pPr>
    </w:p>
    <w:p w:rsidR="00CB07F4" w:rsidRDefault="00CB07F4" w:rsidP="00940060">
      <w:pPr>
        <w:spacing w:line="276" w:lineRule="auto"/>
        <w:jc w:val="center"/>
        <w:rPr>
          <w:rFonts w:eastAsia="Times New Roman" w:cstheme="majorBidi"/>
          <w:b/>
          <w:bCs/>
          <w:sz w:val="28"/>
          <w:szCs w:val="28"/>
          <w:lang w:eastAsia="cs-CZ"/>
        </w:rPr>
      </w:pPr>
      <w:r>
        <w:rPr>
          <w:rFonts w:eastAsia="Times New Roman" w:cstheme="majorBidi"/>
          <w:b/>
          <w:bCs/>
          <w:noProof/>
          <w:sz w:val="28"/>
          <w:szCs w:val="28"/>
          <w:lang w:eastAsia="cs-CZ"/>
        </w:rPr>
        <w:drawing>
          <wp:inline distT="0" distB="0" distL="0" distR="0">
            <wp:extent cx="4964257" cy="3467100"/>
            <wp:effectExtent l="0" t="0" r="8255" b="0"/>
            <wp:docPr id="207880" name="Obrázek 207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ys20.png"/>
                    <pic:cNvPicPr/>
                  </pic:nvPicPr>
                  <pic:blipFill>
                    <a:blip r:embed="rId30">
                      <a:extLst>
                        <a:ext uri="{28A0092B-C50C-407E-A947-70E740481C1C}">
                          <a14:useLocalDpi xmlns:a14="http://schemas.microsoft.com/office/drawing/2010/main" val="0"/>
                        </a:ext>
                      </a:extLst>
                    </a:blip>
                    <a:stretch>
                      <a:fillRect/>
                    </a:stretch>
                  </pic:blipFill>
                  <pic:spPr>
                    <a:xfrm>
                      <a:off x="0" y="0"/>
                      <a:ext cx="4969165" cy="3470528"/>
                    </a:xfrm>
                    <a:prstGeom prst="rect">
                      <a:avLst/>
                    </a:prstGeom>
                  </pic:spPr>
                </pic:pic>
              </a:graphicData>
            </a:graphic>
          </wp:inline>
        </w:drawing>
      </w:r>
    </w:p>
    <w:p w:rsidR="00CB07F4" w:rsidRDefault="00CB07F4" w:rsidP="00940060">
      <w:pPr>
        <w:spacing w:line="276" w:lineRule="auto"/>
        <w:jc w:val="center"/>
        <w:rPr>
          <w:rFonts w:eastAsia="Times New Roman" w:cstheme="majorBidi"/>
          <w:b/>
          <w:bCs/>
          <w:sz w:val="28"/>
          <w:szCs w:val="28"/>
          <w:lang w:eastAsia="cs-CZ"/>
        </w:rPr>
      </w:pPr>
      <w:r>
        <w:rPr>
          <w:rFonts w:eastAsia="Times New Roman" w:cstheme="majorBidi"/>
          <w:b/>
          <w:bCs/>
          <w:noProof/>
          <w:sz w:val="28"/>
          <w:szCs w:val="28"/>
          <w:lang w:eastAsia="cs-CZ"/>
        </w:rPr>
        <w:lastRenderedPageBreak/>
        <w:drawing>
          <wp:inline distT="0" distB="0" distL="0" distR="0">
            <wp:extent cx="5581650" cy="3682340"/>
            <wp:effectExtent l="0" t="0" r="0" b="0"/>
            <wp:docPr id="207882" name="Obrázek 207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ys21.png"/>
                    <pic:cNvPicPr/>
                  </pic:nvPicPr>
                  <pic:blipFill>
                    <a:blip r:embed="rId31">
                      <a:extLst>
                        <a:ext uri="{28A0092B-C50C-407E-A947-70E740481C1C}">
                          <a14:useLocalDpi xmlns:a14="http://schemas.microsoft.com/office/drawing/2010/main" val="0"/>
                        </a:ext>
                      </a:extLst>
                    </a:blip>
                    <a:stretch>
                      <a:fillRect/>
                    </a:stretch>
                  </pic:blipFill>
                  <pic:spPr>
                    <a:xfrm>
                      <a:off x="0" y="0"/>
                      <a:ext cx="5587901" cy="3686464"/>
                    </a:xfrm>
                    <a:prstGeom prst="rect">
                      <a:avLst/>
                    </a:prstGeom>
                  </pic:spPr>
                </pic:pic>
              </a:graphicData>
            </a:graphic>
          </wp:inline>
        </w:drawing>
      </w:r>
    </w:p>
    <w:p w:rsidR="00CB07F4" w:rsidRDefault="00CB07F4" w:rsidP="00940060">
      <w:pPr>
        <w:spacing w:line="276" w:lineRule="auto"/>
        <w:jc w:val="center"/>
        <w:rPr>
          <w:rFonts w:eastAsia="Times New Roman" w:cstheme="majorBidi"/>
          <w:b/>
          <w:bCs/>
          <w:sz w:val="28"/>
          <w:szCs w:val="28"/>
          <w:lang w:eastAsia="cs-CZ"/>
        </w:rPr>
      </w:pPr>
      <w:r>
        <w:rPr>
          <w:rFonts w:eastAsia="Times New Roman" w:cstheme="majorBidi"/>
          <w:b/>
          <w:bCs/>
          <w:noProof/>
          <w:sz w:val="28"/>
          <w:szCs w:val="28"/>
          <w:lang w:eastAsia="cs-CZ"/>
        </w:rPr>
        <w:drawing>
          <wp:inline distT="0" distB="0" distL="0" distR="0">
            <wp:extent cx="5760720" cy="3800475"/>
            <wp:effectExtent l="0" t="0" r="0" b="9525"/>
            <wp:docPr id="207883" name="Obrázek 207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ys21.png"/>
                    <pic:cNvPicPr/>
                  </pic:nvPicPr>
                  <pic:blipFill>
                    <a:blip r:embed="rId31">
                      <a:extLst>
                        <a:ext uri="{28A0092B-C50C-407E-A947-70E740481C1C}">
                          <a14:useLocalDpi xmlns:a14="http://schemas.microsoft.com/office/drawing/2010/main" val="0"/>
                        </a:ext>
                      </a:extLst>
                    </a:blip>
                    <a:stretch>
                      <a:fillRect/>
                    </a:stretch>
                  </pic:blipFill>
                  <pic:spPr>
                    <a:xfrm>
                      <a:off x="0" y="0"/>
                      <a:ext cx="5760720" cy="3800475"/>
                    </a:xfrm>
                    <a:prstGeom prst="rect">
                      <a:avLst/>
                    </a:prstGeom>
                  </pic:spPr>
                </pic:pic>
              </a:graphicData>
            </a:graphic>
          </wp:inline>
        </w:drawing>
      </w:r>
    </w:p>
    <w:p w:rsidR="00CB07F4" w:rsidRDefault="00CB07F4" w:rsidP="00940060">
      <w:pPr>
        <w:spacing w:line="276" w:lineRule="auto"/>
        <w:jc w:val="center"/>
        <w:rPr>
          <w:rFonts w:eastAsia="Times New Roman" w:cstheme="majorBidi"/>
          <w:b/>
          <w:bCs/>
          <w:sz w:val="28"/>
          <w:szCs w:val="28"/>
          <w:lang w:eastAsia="cs-CZ"/>
        </w:rPr>
      </w:pPr>
      <w:r>
        <w:rPr>
          <w:rFonts w:eastAsia="Times New Roman" w:cstheme="majorBidi"/>
          <w:b/>
          <w:bCs/>
          <w:noProof/>
          <w:sz w:val="28"/>
          <w:szCs w:val="28"/>
          <w:lang w:eastAsia="cs-CZ"/>
        </w:rPr>
        <w:lastRenderedPageBreak/>
        <w:drawing>
          <wp:inline distT="0" distB="0" distL="0" distR="0">
            <wp:extent cx="4781550" cy="3184538"/>
            <wp:effectExtent l="0" t="0" r="0" b="0"/>
            <wp:docPr id="207884" name="Obrázek 207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ys22.png"/>
                    <pic:cNvPicPr/>
                  </pic:nvPicPr>
                  <pic:blipFill>
                    <a:blip r:embed="rId32">
                      <a:extLst>
                        <a:ext uri="{28A0092B-C50C-407E-A947-70E740481C1C}">
                          <a14:useLocalDpi xmlns:a14="http://schemas.microsoft.com/office/drawing/2010/main" val="0"/>
                        </a:ext>
                      </a:extLst>
                    </a:blip>
                    <a:stretch>
                      <a:fillRect/>
                    </a:stretch>
                  </pic:blipFill>
                  <pic:spPr>
                    <a:xfrm>
                      <a:off x="0" y="0"/>
                      <a:ext cx="4779969" cy="3183485"/>
                    </a:xfrm>
                    <a:prstGeom prst="rect">
                      <a:avLst/>
                    </a:prstGeom>
                  </pic:spPr>
                </pic:pic>
              </a:graphicData>
            </a:graphic>
          </wp:inline>
        </w:drawing>
      </w:r>
    </w:p>
    <w:p w:rsidR="00CB07F4" w:rsidRDefault="00CB07F4">
      <w:pPr>
        <w:spacing w:line="276" w:lineRule="auto"/>
        <w:jc w:val="left"/>
        <w:rPr>
          <w:rFonts w:eastAsia="Times New Roman" w:cstheme="majorBidi"/>
          <w:b/>
          <w:bCs/>
          <w:sz w:val="28"/>
          <w:szCs w:val="28"/>
          <w:lang w:eastAsia="cs-CZ"/>
        </w:rPr>
      </w:pPr>
      <w:r>
        <w:rPr>
          <w:rFonts w:eastAsia="Times New Roman" w:cstheme="majorBidi"/>
          <w:b/>
          <w:bCs/>
          <w:noProof/>
          <w:sz w:val="28"/>
          <w:szCs w:val="28"/>
          <w:lang w:eastAsia="cs-CZ"/>
        </w:rPr>
        <w:drawing>
          <wp:inline distT="0" distB="0" distL="0" distR="0">
            <wp:extent cx="5781675" cy="4160642"/>
            <wp:effectExtent l="0" t="0" r="0" b="0"/>
            <wp:docPr id="207885" name="Obrázek 207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ys23.png"/>
                    <pic:cNvPicPr/>
                  </pic:nvPicPr>
                  <pic:blipFill>
                    <a:blip r:embed="rId33">
                      <a:extLst>
                        <a:ext uri="{28A0092B-C50C-407E-A947-70E740481C1C}">
                          <a14:useLocalDpi xmlns:a14="http://schemas.microsoft.com/office/drawing/2010/main" val="0"/>
                        </a:ext>
                      </a:extLst>
                    </a:blip>
                    <a:stretch>
                      <a:fillRect/>
                    </a:stretch>
                  </pic:blipFill>
                  <pic:spPr>
                    <a:xfrm>
                      <a:off x="0" y="0"/>
                      <a:ext cx="5782240" cy="4161049"/>
                    </a:xfrm>
                    <a:prstGeom prst="rect">
                      <a:avLst/>
                    </a:prstGeom>
                  </pic:spPr>
                </pic:pic>
              </a:graphicData>
            </a:graphic>
          </wp:inline>
        </w:drawing>
      </w:r>
    </w:p>
    <w:p w:rsidR="00CB07F4" w:rsidRDefault="00CB07F4">
      <w:pPr>
        <w:spacing w:line="276" w:lineRule="auto"/>
        <w:jc w:val="left"/>
        <w:rPr>
          <w:rFonts w:eastAsia="Times New Roman" w:cstheme="majorBidi"/>
          <w:b/>
          <w:bCs/>
          <w:sz w:val="28"/>
          <w:szCs w:val="28"/>
          <w:lang w:eastAsia="cs-CZ"/>
        </w:rPr>
      </w:pPr>
      <w:r>
        <w:rPr>
          <w:rFonts w:eastAsia="Times New Roman" w:cstheme="majorBidi"/>
          <w:b/>
          <w:bCs/>
          <w:noProof/>
          <w:sz w:val="28"/>
          <w:szCs w:val="28"/>
          <w:lang w:eastAsia="cs-CZ"/>
        </w:rPr>
        <w:lastRenderedPageBreak/>
        <w:drawing>
          <wp:inline distT="0" distB="0" distL="0" distR="0">
            <wp:extent cx="5760720" cy="3658235"/>
            <wp:effectExtent l="0" t="0" r="0" b="0"/>
            <wp:docPr id="207886" name="Obrázek 207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ys24.png"/>
                    <pic:cNvPicPr/>
                  </pic:nvPicPr>
                  <pic:blipFill>
                    <a:blip r:embed="rId34">
                      <a:extLst>
                        <a:ext uri="{28A0092B-C50C-407E-A947-70E740481C1C}">
                          <a14:useLocalDpi xmlns:a14="http://schemas.microsoft.com/office/drawing/2010/main" val="0"/>
                        </a:ext>
                      </a:extLst>
                    </a:blip>
                    <a:stretch>
                      <a:fillRect/>
                    </a:stretch>
                  </pic:blipFill>
                  <pic:spPr>
                    <a:xfrm>
                      <a:off x="0" y="0"/>
                      <a:ext cx="5760720" cy="3658235"/>
                    </a:xfrm>
                    <a:prstGeom prst="rect">
                      <a:avLst/>
                    </a:prstGeom>
                  </pic:spPr>
                </pic:pic>
              </a:graphicData>
            </a:graphic>
          </wp:inline>
        </w:drawing>
      </w:r>
    </w:p>
    <w:p w:rsidR="00CB07F4" w:rsidRDefault="00CB07F4">
      <w:pPr>
        <w:spacing w:line="276" w:lineRule="auto"/>
        <w:jc w:val="left"/>
        <w:rPr>
          <w:rFonts w:eastAsia="Times New Roman" w:cstheme="majorBidi"/>
          <w:b/>
          <w:bCs/>
          <w:sz w:val="28"/>
          <w:szCs w:val="28"/>
          <w:lang w:eastAsia="cs-CZ"/>
        </w:rPr>
      </w:pPr>
    </w:p>
    <w:p w:rsidR="00CB07F4" w:rsidRDefault="00CB07F4">
      <w:pPr>
        <w:spacing w:line="276" w:lineRule="auto"/>
        <w:jc w:val="left"/>
        <w:rPr>
          <w:rFonts w:eastAsia="Times New Roman" w:cstheme="majorBidi"/>
          <w:b/>
          <w:bCs/>
          <w:sz w:val="28"/>
          <w:szCs w:val="28"/>
          <w:lang w:eastAsia="cs-CZ"/>
        </w:rPr>
      </w:pPr>
      <w:r>
        <w:rPr>
          <w:rFonts w:eastAsia="Times New Roman" w:cstheme="majorBidi"/>
          <w:b/>
          <w:bCs/>
          <w:noProof/>
          <w:sz w:val="28"/>
          <w:szCs w:val="28"/>
          <w:lang w:eastAsia="cs-CZ"/>
        </w:rPr>
        <w:drawing>
          <wp:inline distT="0" distB="0" distL="0" distR="0">
            <wp:extent cx="5760720" cy="3753485"/>
            <wp:effectExtent l="0" t="0" r="0" b="0"/>
            <wp:docPr id="207887" name="Obrázek 207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ys25.png"/>
                    <pic:cNvPicPr/>
                  </pic:nvPicPr>
                  <pic:blipFill>
                    <a:blip r:embed="rId35">
                      <a:extLst>
                        <a:ext uri="{28A0092B-C50C-407E-A947-70E740481C1C}">
                          <a14:useLocalDpi xmlns:a14="http://schemas.microsoft.com/office/drawing/2010/main" val="0"/>
                        </a:ext>
                      </a:extLst>
                    </a:blip>
                    <a:stretch>
                      <a:fillRect/>
                    </a:stretch>
                  </pic:blipFill>
                  <pic:spPr>
                    <a:xfrm>
                      <a:off x="0" y="0"/>
                      <a:ext cx="5760720" cy="3753485"/>
                    </a:xfrm>
                    <a:prstGeom prst="rect">
                      <a:avLst/>
                    </a:prstGeom>
                  </pic:spPr>
                </pic:pic>
              </a:graphicData>
            </a:graphic>
          </wp:inline>
        </w:drawing>
      </w:r>
    </w:p>
    <w:p w:rsidR="00CB07F4" w:rsidRDefault="00CB07F4" w:rsidP="00940060">
      <w:pPr>
        <w:spacing w:line="276" w:lineRule="auto"/>
        <w:jc w:val="center"/>
        <w:rPr>
          <w:rFonts w:eastAsia="Times New Roman" w:cstheme="majorBidi"/>
          <w:b/>
          <w:bCs/>
          <w:sz w:val="28"/>
          <w:szCs w:val="28"/>
          <w:lang w:eastAsia="cs-CZ"/>
        </w:rPr>
      </w:pPr>
      <w:r>
        <w:rPr>
          <w:rFonts w:eastAsia="Times New Roman" w:cstheme="majorBidi"/>
          <w:b/>
          <w:bCs/>
          <w:noProof/>
          <w:sz w:val="28"/>
          <w:szCs w:val="28"/>
          <w:lang w:eastAsia="cs-CZ"/>
        </w:rPr>
        <w:lastRenderedPageBreak/>
        <w:drawing>
          <wp:inline distT="0" distB="0" distL="0" distR="0">
            <wp:extent cx="3486150" cy="2424012"/>
            <wp:effectExtent l="0" t="0" r="0" b="0"/>
            <wp:docPr id="207888" name="Obrázek 207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ys27.png"/>
                    <pic:cNvPicPr/>
                  </pic:nvPicPr>
                  <pic:blipFill>
                    <a:blip r:embed="rId36">
                      <a:extLst>
                        <a:ext uri="{28A0092B-C50C-407E-A947-70E740481C1C}">
                          <a14:useLocalDpi xmlns:a14="http://schemas.microsoft.com/office/drawing/2010/main" val="0"/>
                        </a:ext>
                      </a:extLst>
                    </a:blip>
                    <a:stretch>
                      <a:fillRect/>
                    </a:stretch>
                  </pic:blipFill>
                  <pic:spPr>
                    <a:xfrm>
                      <a:off x="0" y="0"/>
                      <a:ext cx="3485235" cy="2423376"/>
                    </a:xfrm>
                    <a:prstGeom prst="rect">
                      <a:avLst/>
                    </a:prstGeom>
                  </pic:spPr>
                </pic:pic>
              </a:graphicData>
            </a:graphic>
          </wp:inline>
        </w:drawing>
      </w:r>
    </w:p>
    <w:p w:rsidR="00CB07F4" w:rsidRDefault="00CB07F4" w:rsidP="00940060">
      <w:pPr>
        <w:spacing w:line="276" w:lineRule="auto"/>
        <w:jc w:val="center"/>
        <w:rPr>
          <w:rFonts w:eastAsia="Times New Roman" w:cstheme="majorBidi"/>
          <w:b/>
          <w:bCs/>
          <w:sz w:val="28"/>
          <w:szCs w:val="28"/>
          <w:lang w:eastAsia="cs-CZ"/>
        </w:rPr>
      </w:pPr>
      <w:r>
        <w:rPr>
          <w:rFonts w:eastAsia="Times New Roman" w:cstheme="majorBidi"/>
          <w:b/>
          <w:bCs/>
          <w:noProof/>
          <w:sz w:val="28"/>
          <w:szCs w:val="28"/>
          <w:lang w:eastAsia="cs-CZ"/>
        </w:rPr>
        <w:drawing>
          <wp:inline distT="0" distB="0" distL="0" distR="0">
            <wp:extent cx="4196238" cy="5343525"/>
            <wp:effectExtent l="0" t="0" r="0" b="0"/>
            <wp:docPr id="207889" name="Obrázek 207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ys28.png"/>
                    <pic:cNvPicPr/>
                  </pic:nvPicPr>
                  <pic:blipFill>
                    <a:blip r:embed="rId37">
                      <a:extLst>
                        <a:ext uri="{28A0092B-C50C-407E-A947-70E740481C1C}">
                          <a14:useLocalDpi xmlns:a14="http://schemas.microsoft.com/office/drawing/2010/main" val="0"/>
                        </a:ext>
                      </a:extLst>
                    </a:blip>
                    <a:stretch>
                      <a:fillRect/>
                    </a:stretch>
                  </pic:blipFill>
                  <pic:spPr>
                    <a:xfrm>
                      <a:off x="0" y="0"/>
                      <a:ext cx="4196824" cy="5344272"/>
                    </a:xfrm>
                    <a:prstGeom prst="rect">
                      <a:avLst/>
                    </a:prstGeom>
                  </pic:spPr>
                </pic:pic>
              </a:graphicData>
            </a:graphic>
          </wp:inline>
        </w:drawing>
      </w:r>
    </w:p>
    <w:p w:rsidR="00CB07F4" w:rsidRDefault="00CB07F4">
      <w:pPr>
        <w:spacing w:line="276" w:lineRule="auto"/>
        <w:jc w:val="left"/>
        <w:rPr>
          <w:rFonts w:eastAsia="Times New Roman" w:cstheme="majorBidi"/>
          <w:b/>
          <w:bCs/>
          <w:sz w:val="28"/>
          <w:szCs w:val="28"/>
          <w:lang w:eastAsia="cs-CZ"/>
        </w:rPr>
      </w:pPr>
      <w:r>
        <w:rPr>
          <w:rFonts w:eastAsia="Times New Roman" w:cstheme="majorBidi"/>
          <w:b/>
          <w:bCs/>
          <w:noProof/>
          <w:sz w:val="28"/>
          <w:szCs w:val="28"/>
          <w:lang w:eastAsia="cs-CZ"/>
        </w:rPr>
        <w:lastRenderedPageBreak/>
        <w:drawing>
          <wp:inline distT="0" distB="0" distL="0" distR="0">
            <wp:extent cx="5762624" cy="4657725"/>
            <wp:effectExtent l="0" t="0" r="0" b="0"/>
            <wp:docPr id="207890" name="Obrázek 207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ys29.png"/>
                    <pic:cNvPicPr/>
                  </pic:nvPicPr>
                  <pic:blipFill>
                    <a:blip r:embed="rId38">
                      <a:extLst>
                        <a:ext uri="{28A0092B-C50C-407E-A947-70E740481C1C}">
                          <a14:useLocalDpi xmlns:a14="http://schemas.microsoft.com/office/drawing/2010/main" val="0"/>
                        </a:ext>
                      </a:extLst>
                    </a:blip>
                    <a:stretch>
                      <a:fillRect/>
                    </a:stretch>
                  </pic:blipFill>
                  <pic:spPr>
                    <a:xfrm>
                      <a:off x="0" y="0"/>
                      <a:ext cx="5760720" cy="4656186"/>
                    </a:xfrm>
                    <a:prstGeom prst="rect">
                      <a:avLst/>
                    </a:prstGeom>
                  </pic:spPr>
                </pic:pic>
              </a:graphicData>
            </a:graphic>
          </wp:inline>
        </w:drawing>
      </w:r>
    </w:p>
    <w:p w:rsidR="00CB07F4" w:rsidRDefault="00CB07F4">
      <w:pPr>
        <w:spacing w:line="276" w:lineRule="auto"/>
        <w:jc w:val="left"/>
        <w:rPr>
          <w:rFonts w:eastAsia="Times New Roman" w:cstheme="majorBidi"/>
          <w:b/>
          <w:bCs/>
          <w:sz w:val="28"/>
          <w:szCs w:val="28"/>
          <w:lang w:eastAsia="cs-CZ"/>
        </w:rPr>
      </w:pPr>
      <w:r>
        <w:rPr>
          <w:rFonts w:eastAsia="Times New Roman" w:cstheme="majorBidi"/>
          <w:b/>
          <w:bCs/>
          <w:noProof/>
          <w:sz w:val="28"/>
          <w:szCs w:val="28"/>
          <w:lang w:eastAsia="cs-CZ"/>
        </w:rPr>
        <w:drawing>
          <wp:inline distT="0" distB="0" distL="0" distR="0">
            <wp:extent cx="2496799" cy="3095625"/>
            <wp:effectExtent l="0" t="0" r="0" b="0"/>
            <wp:docPr id="207891" name="Obrázek 207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ys30.png"/>
                    <pic:cNvPicPr/>
                  </pic:nvPicPr>
                  <pic:blipFill>
                    <a:blip r:embed="rId39">
                      <a:extLst>
                        <a:ext uri="{28A0092B-C50C-407E-A947-70E740481C1C}">
                          <a14:useLocalDpi xmlns:a14="http://schemas.microsoft.com/office/drawing/2010/main" val="0"/>
                        </a:ext>
                      </a:extLst>
                    </a:blip>
                    <a:stretch>
                      <a:fillRect/>
                    </a:stretch>
                  </pic:blipFill>
                  <pic:spPr>
                    <a:xfrm>
                      <a:off x="0" y="0"/>
                      <a:ext cx="2497084" cy="3095978"/>
                    </a:xfrm>
                    <a:prstGeom prst="rect">
                      <a:avLst/>
                    </a:prstGeom>
                  </pic:spPr>
                </pic:pic>
              </a:graphicData>
            </a:graphic>
          </wp:inline>
        </w:drawing>
      </w:r>
    </w:p>
    <w:p w:rsidR="00940060" w:rsidRDefault="00CB07F4" w:rsidP="00940060">
      <w:pPr>
        <w:spacing w:line="276" w:lineRule="auto"/>
        <w:jc w:val="center"/>
        <w:rPr>
          <w:rFonts w:eastAsia="Times New Roman" w:cstheme="majorBidi"/>
          <w:b/>
          <w:bCs/>
          <w:sz w:val="28"/>
          <w:szCs w:val="28"/>
          <w:lang w:eastAsia="cs-CZ"/>
        </w:rPr>
      </w:pPr>
      <w:r>
        <w:rPr>
          <w:rFonts w:eastAsia="Times New Roman" w:cstheme="majorBidi"/>
          <w:b/>
          <w:bCs/>
          <w:noProof/>
          <w:sz w:val="28"/>
          <w:szCs w:val="28"/>
          <w:lang w:eastAsia="cs-CZ"/>
        </w:rPr>
        <w:lastRenderedPageBreak/>
        <w:drawing>
          <wp:inline distT="0" distB="0" distL="0" distR="0" wp14:anchorId="4530E30D" wp14:editId="7F8339AB">
            <wp:extent cx="3249680" cy="4029075"/>
            <wp:effectExtent l="0" t="0" r="8255" b="0"/>
            <wp:docPr id="207892" name="Obrázek 207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ys30.png"/>
                    <pic:cNvPicPr/>
                  </pic:nvPicPr>
                  <pic:blipFill>
                    <a:blip r:embed="rId39">
                      <a:extLst>
                        <a:ext uri="{28A0092B-C50C-407E-A947-70E740481C1C}">
                          <a14:useLocalDpi xmlns:a14="http://schemas.microsoft.com/office/drawing/2010/main" val="0"/>
                        </a:ext>
                      </a:extLst>
                    </a:blip>
                    <a:stretch>
                      <a:fillRect/>
                    </a:stretch>
                  </pic:blipFill>
                  <pic:spPr>
                    <a:xfrm>
                      <a:off x="0" y="0"/>
                      <a:ext cx="3250134" cy="4029638"/>
                    </a:xfrm>
                    <a:prstGeom prst="rect">
                      <a:avLst/>
                    </a:prstGeom>
                  </pic:spPr>
                </pic:pic>
              </a:graphicData>
            </a:graphic>
          </wp:inline>
        </w:drawing>
      </w:r>
    </w:p>
    <w:p w:rsidR="00940060" w:rsidRPr="001E3630" w:rsidRDefault="00940060" w:rsidP="00940060">
      <w:pPr>
        <w:rPr>
          <w:b/>
          <w:lang w:val="en-US" w:eastAsia="cs-CZ"/>
        </w:rPr>
      </w:pPr>
      <w:r w:rsidRPr="001E3630">
        <w:rPr>
          <w:b/>
          <w:lang w:val="en-US" w:eastAsia="cs-CZ"/>
        </w:rPr>
        <w:t>iPLATO Patient Care Messaging</w:t>
      </w:r>
    </w:p>
    <w:p w:rsidR="00940060" w:rsidRDefault="0080744F" w:rsidP="00940060">
      <w:pPr>
        <w:rPr>
          <w:lang w:eastAsia="cs-CZ"/>
        </w:rPr>
      </w:pPr>
      <w:r w:rsidRPr="00772A4E">
        <w:rPr>
          <w:lang w:val="en-US" w:eastAsia="cs-CZ"/>
        </w:rPr>
        <w:t>Patient Care Messaging</w:t>
      </w:r>
      <w:r>
        <w:rPr>
          <w:lang w:eastAsia="cs-CZ"/>
        </w:rPr>
        <w:t xml:space="preserve"> lze jednoduše integrovat do stávajícího pacientského systému. Dokáže automaticky zasílat připomínkové SMS zprávy s dostatečným předstihem všem pacientům, kterým se blíží jejich návštěva u lékaře. Pacienti pak mohou na SMS zprávu ihned reagovat, potvrdit termín schůzky či ji zrušit. PCM dále umožňuje zaslání manu</w:t>
      </w:r>
      <w:r w:rsidR="002E5C52">
        <w:rPr>
          <w:lang w:eastAsia="cs-CZ"/>
        </w:rPr>
        <w:t>á</w:t>
      </w:r>
      <w:r>
        <w:rPr>
          <w:lang w:eastAsia="cs-CZ"/>
        </w:rPr>
        <w:t xml:space="preserve">lních zpráv jednotlivcům i celým skupinám. Výsledkem je omezení absencí pacientů na vyšetřeních, zkrácení čekacích lhůt, nenáročný způsob vytváření informačních kampaní </w:t>
      </w:r>
      <w:r w:rsidR="002E5C52">
        <w:rPr>
          <w:lang w:eastAsia="cs-CZ"/>
        </w:rPr>
        <w:t xml:space="preserve">(prevence, očkování apod.), snížení administrativních nákladů lékařského zařízení a zlepšení péče bez nárůstu pracovní zátěže personálu. </w:t>
      </w:r>
    </w:p>
    <w:p w:rsidR="000609DC" w:rsidRPr="00195C1A" w:rsidRDefault="000609DC" w:rsidP="00940060">
      <w:pPr>
        <w:rPr>
          <w:b/>
          <w:lang w:eastAsia="cs-CZ"/>
        </w:rPr>
      </w:pPr>
      <w:r w:rsidRPr="00195C1A">
        <w:rPr>
          <w:b/>
          <w:lang w:eastAsia="cs-CZ"/>
        </w:rPr>
        <w:t xml:space="preserve">NESS Czech – TeleHealth </w:t>
      </w:r>
      <w:r w:rsidRPr="00195C1A">
        <w:rPr>
          <w:rFonts w:cs="Arial"/>
          <w:b/>
          <w:lang w:eastAsia="cs-CZ"/>
        </w:rPr>
        <w:t>&amp;</w:t>
      </w:r>
      <w:r w:rsidRPr="00195C1A">
        <w:rPr>
          <w:b/>
          <w:lang w:eastAsia="cs-CZ"/>
        </w:rPr>
        <w:t xml:space="preserve"> TeleCare</w:t>
      </w:r>
    </w:p>
    <w:p w:rsidR="000609DC" w:rsidRDefault="000609DC" w:rsidP="00940060">
      <w:pPr>
        <w:rPr>
          <w:lang w:eastAsia="cs-CZ"/>
        </w:rPr>
      </w:pPr>
      <w:r>
        <w:rPr>
          <w:lang w:eastAsia="cs-CZ"/>
        </w:rPr>
        <w:t xml:space="preserve">Technologie mobilních komunikací lze v současné době využít i jako nástroj pro vzdálené poskytování zdravotní a sociální péče. Řešení TeleHealth </w:t>
      </w:r>
      <w:r>
        <w:rPr>
          <w:rFonts w:cs="Arial"/>
          <w:lang w:eastAsia="cs-CZ"/>
        </w:rPr>
        <w:t>&amp;</w:t>
      </w:r>
      <w:r>
        <w:rPr>
          <w:lang w:eastAsia="cs-CZ"/>
        </w:rPr>
        <w:t xml:space="preserve"> TeleCare monitoruje hodnoty funkcí (krevní tlak, pulz, glykémie, teplota, váha) pacientů a přenáší je přes mobilní data dohledových systémů pro vzdálenou zdravotní a sociální péči. V případě překročení </w:t>
      </w:r>
      <w:r>
        <w:rPr>
          <w:lang w:eastAsia="cs-CZ"/>
        </w:rPr>
        <w:lastRenderedPageBreak/>
        <w:t xml:space="preserve">kritických hodnot spouští alarm. Výhodou pro zákazníka je vyšší efektivita a péče, úspora času, kapacit a nákladů, možnost léčby a péče v domácím prostředí a v neposlední řadě dřívější odhalení možných zdravotních potíží. </w:t>
      </w:r>
    </w:p>
    <w:p w:rsidR="00940060" w:rsidRPr="00195C1A" w:rsidRDefault="00333DD4" w:rsidP="00940060">
      <w:pPr>
        <w:rPr>
          <w:b/>
          <w:lang w:eastAsia="cs-CZ"/>
        </w:rPr>
      </w:pPr>
      <w:r w:rsidRPr="00195C1A">
        <w:rPr>
          <w:b/>
          <w:lang w:eastAsia="cs-CZ"/>
        </w:rPr>
        <w:t>Medical Payment System</w:t>
      </w:r>
    </w:p>
    <w:p w:rsidR="00333DD4" w:rsidRDefault="00333DD4" w:rsidP="00940060">
      <w:pPr>
        <w:rPr>
          <w:lang w:eastAsia="cs-CZ"/>
        </w:rPr>
      </w:pPr>
      <w:r>
        <w:rPr>
          <w:lang w:eastAsia="cs-CZ"/>
        </w:rPr>
        <w:t xml:space="preserve">Systém poskytuje snadný přístup lékařům k e-mailům, kalendáři a dalším úkolům. Ulehčuje platby i výběr všech typů poplatků ve zdravotnických zařízeních. Zdravotní poplatek lze zaplatit z jakéhokoliv místa a provedenou platbu je možné okamžitě zkontrolovat on-line pomocí dodaného informačního systému. Systém snižuje náklady spojené s výběrem poplatků a poskytuje okamžitý přehled o úhradě poplatků. Velkou výhodou je provoz s nulovými náklady. </w:t>
      </w:r>
    </w:p>
    <w:p w:rsidR="00940060" w:rsidRPr="00940060" w:rsidRDefault="00940060" w:rsidP="00940060">
      <w:pPr>
        <w:rPr>
          <w:lang w:eastAsia="cs-CZ"/>
        </w:rPr>
      </w:pPr>
    </w:p>
    <w:p w:rsidR="00D346C8" w:rsidRDefault="00D346C8">
      <w:pPr>
        <w:spacing w:line="276" w:lineRule="auto"/>
        <w:jc w:val="left"/>
        <w:rPr>
          <w:rFonts w:eastAsia="Times New Roman" w:cstheme="majorBidi"/>
          <w:b/>
          <w:bCs/>
          <w:sz w:val="28"/>
          <w:szCs w:val="28"/>
          <w:lang w:eastAsia="cs-CZ"/>
        </w:rPr>
      </w:pPr>
      <w:r>
        <w:rPr>
          <w:rFonts w:eastAsia="Times New Roman"/>
          <w:lang w:eastAsia="cs-CZ"/>
        </w:rPr>
        <w:br w:type="page"/>
      </w:r>
    </w:p>
    <w:p w:rsidR="008626F3" w:rsidRPr="006438DB" w:rsidRDefault="00D75FA6" w:rsidP="00A25116">
      <w:pPr>
        <w:pStyle w:val="Nadpis1"/>
        <w:numPr>
          <w:ilvl w:val="0"/>
          <w:numId w:val="61"/>
        </w:numPr>
      </w:pPr>
      <w:bookmarkStart w:id="4" w:name="_Toc413214399"/>
      <w:r>
        <w:rPr>
          <w:rFonts w:eastAsia="Times New Roman"/>
          <w:lang w:eastAsia="cs-CZ"/>
        </w:rPr>
        <w:lastRenderedPageBreak/>
        <w:t>Inspekce poskytován</w:t>
      </w:r>
      <w:r w:rsidR="00334076">
        <w:rPr>
          <w:rFonts w:eastAsia="Times New Roman"/>
          <w:lang w:eastAsia="cs-CZ"/>
        </w:rPr>
        <w:t>í sociálních služeb z pohledu GŘ</w:t>
      </w:r>
      <w:r>
        <w:rPr>
          <w:rFonts w:eastAsia="Times New Roman"/>
          <w:lang w:eastAsia="cs-CZ"/>
        </w:rPr>
        <w:t xml:space="preserve"> ÚP ČR</w:t>
      </w:r>
      <w:bookmarkEnd w:id="4"/>
    </w:p>
    <w:p w:rsidR="007E69D5" w:rsidRPr="00104CE3" w:rsidRDefault="00D75FA6" w:rsidP="006438DB">
      <w:pPr>
        <w:spacing w:after="0"/>
        <w:ind w:firstLine="708"/>
        <w:rPr>
          <w:rFonts w:cs="Arial"/>
          <w:sz w:val="24"/>
          <w:szCs w:val="24"/>
        </w:rPr>
      </w:pPr>
      <w:r>
        <w:rPr>
          <w:rStyle w:val="xapple-style-span"/>
          <w:rFonts w:cs="Arial"/>
          <w:sz w:val="24"/>
          <w:szCs w:val="24"/>
        </w:rPr>
        <w:t>MgA. Milena Průžková, Mgr. Jana Marie Landová</w:t>
      </w:r>
    </w:p>
    <w:p w:rsidR="007E69D5" w:rsidRPr="00817D16" w:rsidRDefault="007E69D5" w:rsidP="00F43396">
      <w:pPr>
        <w:spacing w:after="0" w:line="240" w:lineRule="auto"/>
        <w:rPr>
          <w:rFonts w:cs="Arial"/>
          <w:b/>
        </w:rPr>
      </w:pPr>
      <w:r w:rsidRPr="007E69D5">
        <w:rPr>
          <w:rFonts w:cs="Arial"/>
          <w:b/>
          <w:bCs/>
        </w:rPr>
        <w:t xml:space="preserve"> </w:t>
      </w:r>
    </w:p>
    <w:p w:rsidR="00104CE3" w:rsidRPr="007E69D5" w:rsidRDefault="00612B3F" w:rsidP="00F43396">
      <w:pPr>
        <w:widowControl w:val="0"/>
        <w:autoSpaceDE w:val="0"/>
        <w:autoSpaceDN w:val="0"/>
        <w:adjustRightInd w:val="0"/>
        <w:spacing w:after="0"/>
        <w:rPr>
          <w:rFonts w:cs="Arial"/>
          <w:b/>
          <w:bCs/>
        </w:rPr>
      </w:pPr>
      <w:r>
        <w:rPr>
          <w:rFonts w:cs="Arial"/>
          <w:b/>
          <w:bCs/>
        </w:rPr>
        <w:t>Inspekce poskytování sociálních služeb</w:t>
      </w:r>
    </w:p>
    <w:p w:rsidR="00507A94" w:rsidRDefault="00507A94" w:rsidP="00A25116">
      <w:pPr>
        <w:pStyle w:val="Odstavecseseznamem"/>
        <w:numPr>
          <w:ilvl w:val="0"/>
          <w:numId w:val="85"/>
        </w:numPr>
      </w:pPr>
      <w:r w:rsidRPr="00612B3F">
        <w:t xml:space="preserve">K 1. lednu 2012 přešel výkon inspekcí kvality sociálních služeb z krajských úřadů pod Úřad práce České republiky, respektive jejich výkonem byly pověřeny jednotlivé krajské pobočky, a to novelou zákona č.108/2006 Sb., o sociálních službách, ve znění pozdějších předpisů a vyhlášky č. 505/2006 Sb., kterou se provádějí některá ustanovení zákona o sociálních službách, ve znění pozdějších předpisů. </w:t>
      </w:r>
    </w:p>
    <w:p w:rsidR="00507A94" w:rsidRPr="008D5F43" w:rsidRDefault="00507A94" w:rsidP="00A25116">
      <w:pPr>
        <w:pStyle w:val="Odstavecseseznamem"/>
        <w:numPr>
          <w:ilvl w:val="0"/>
          <w:numId w:val="85"/>
        </w:numPr>
      </w:pPr>
      <w:r w:rsidRPr="008D5F43">
        <w:t xml:space="preserve">Generální ředitelství Úřadu práce České republiky koordinuje a podle pokynů Ministerstva práce a sociálních věcí metodicky řídí výkon kontrolní činnosti – inspekce poskytování sociálních služeb jednotlivých krajských poboček Úřadu práce. </w:t>
      </w:r>
    </w:p>
    <w:p w:rsidR="00F67E51" w:rsidRPr="00F67E51" w:rsidRDefault="00F67E51" w:rsidP="00F67E51">
      <w:pPr>
        <w:widowControl w:val="0"/>
        <w:autoSpaceDE w:val="0"/>
        <w:autoSpaceDN w:val="0"/>
        <w:adjustRightInd w:val="0"/>
        <w:spacing w:after="0"/>
        <w:rPr>
          <w:rFonts w:cs="Arial"/>
          <w:b/>
          <w:color w:val="262626"/>
        </w:rPr>
      </w:pPr>
      <w:r w:rsidRPr="00F67E51">
        <w:rPr>
          <w:rFonts w:cs="Arial"/>
          <w:b/>
          <w:color w:val="262626"/>
        </w:rPr>
        <w:t>Inspektoři poskytování sociálních služeb</w:t>
      </w:r>
    </w:p>
    <w:p w:rsidR="00507A94" w:rsidRPr="00F67E51" w:rsidRDefault="00F67E51" w:rsidP="00A25116">
      <w:pPr>
        <w:widowControl w:val="0"/>
        <w:numPr>
          <w:ilvl w:val="0"/>
          <w:numId w:val="86"/>
        </w:numPr>
        <w:autoSpaceDE w:val="0"/>
        <w:autoSpaceDN w:val="0"/>
        <w:adjustRightInd w:val="0"/>
        <w:spacing w:after="0"/>
        <w:rPr>
          <w:rFonts w:cs="Arial"/>
          <w:color w:val="262626"/>
        </w:rPr>
      </w:pPr>
      <w:r>
        <w:rPr>
          <w:rFonts w:cs="Arial"/>
          <w:color w:val="262626"/>
        </w:rPr>
        <w:t xml:space="preserve">V roce </w:t>
      </w:r>
      <w:r w:rsidR="00507A94" w:rsidRPr="00F67E51">
        <w:rPr>
          <w:rFonts w:cs="Arial"/>
          <w:color w:val="262626"/>
        </w:rPr>
        <w:t>2012 v rámci uvedené koncepční změny ale nedošlo k přechodu, proti předpokladu, všech akreditovaných inspektorů, kteří se výkonem inspekcí sociálních služeb u krajských úřadů zabývali, pod Úřad práce, aby ve své inspektorské činnosti pokračovali.</w:t>
      </w:r>
    </w:p>
    <w:p w:rsidR="00507A94" w:rsidRDefault="00507A94" w:rsidP="00A25116">
      <w:pPr>
        <w:widowControl w:val="0"/>
        <w:numPr>
          <w:ilvl w:val="0"/>
          <w:numId w:val="86"/>
        </w:numPr>
        <w:autoSpaceDE w:val="0"/>
        <w:autoSpaceDN w:val="0"/>
        <w:adjustRightInd w:val="0"/>
        <w:rPr>
          <w:rFonts w:cs="Arial"/>
          <w:color w:val="262626"/>
        </w:rPr>
      </w:pPr>
      <w:r w:rsidRPr="00F67E51">
        <w:rPr>
          <w:rFonts w:cs="Arial"/>
          <w:color w:val="262626"/>
        </w:rPr>
        <w:t xml:space="preserve"> Zpočátku nebyla jednotlivá kontrolně právní oddělení krajských poboček, kam byl výkon inspekcí kvality sociálních služeb zařazen, plně obsazena, ale přes veškeré vzniklé problémy můžeme v současné době zkonstatovat, že se podařilo skoro na 100 % místa inspektorů naplnit, a tím zabezpečit vlastní výkon inspekcí poskytování sociálních služeb. Konkrétně ze 48 pracovních míst určených pro výkon inspekcí na krajských pobočkách je v současné době obsazeno 46 pracovních míst inspektorů.</w:t>
      </w:r>
    </w:p>
    <w:p w:rsidR="008D5F43" w:rsidRPr="00F67E51" w:rsidRDefault="00F67E51" w:rsidP="00F67E51">
      <w:pPr>
        <w:widowControl w:val="0"/>
        <w:autoSpaceDE w:val="0"/>
        <w:autoSpaceDN w:val="0"/>
        <w:adjustRightInd w:val="0"/>
        <w:spacing w:after="0"/>
        <w:rPr>
          <w:rFonts w:cs="Arial"/>
          <w:b/>
          <w:color w:val="262626"/>
        </w:rPr>
      </w:pPr>
      <w:r w:rsidRPr="00F67E51">
        <w:rPr>
          <w:rFonts w:cs="Arial"/>
          <w:b/>
          <w:color w:val="262626"/>
        </w:rPr>
        <w:t>Personální zajištění inspekcí</w:t>
      </w:r>
    </w:p>
    <w:p w:rsidR="00507A94" w:rsidRPr="00F67E51" w:rsidRDefault="00507A94" w:rsidP="00A25116">
      <w:pPr>
        <w:widowControl w:val="0"/>
        <w:numPr>
          <w:ilvl w:val="0"/>
          <w:numId w:val="87"/>
        </w:numPr>
        <w:autoSpaceDE w:val="0"/>
        <w:autoSpaceDN w:val="0"/>
        <w:adjustRightInd w:val="0"/>
        <w:spacing w:after="0"/>
        <w:rPr>
          <w:rFonts w:cs="Arial"/>
          <w:color w:val="262626"/>
        </w:rPr>
      </w:pPr>
      <w:r w:rsidRPr="00F67E51">
        <w:rPr>
          <w:rFonts w:cs="Arial"/>
          <w:color w:val="262626"/>
        </w:rPr>
        <w:t xml:space="preserve">Na počátku roku 2012 přešlo na ÚP ČR z krajských úřadů pouze 10 zkušených inspektorů. </w:t>
      </w:r>
    </w:p>
    <w:p w:rsidR="00507A94" w:rsidRPr="00F67E51" w:rsidRDefault="00507A94" w:rsidP="00A25116">
      <w:pPr>
        <w:widowControl w:val="0"/>
        <w:numPr>
          <w:ilvl w:val="0"/>
          <w:numId w:val="87"/>
        </w:numPr>
        <w:autoSpaceDE w:val="0"/>
        <w:autoSpaceDN w:val="0"/>
        <w:adjustRightInd w:val="0"/>
        <w:spacing w:after="0"/>
        <w:rPr>
          <w:rFonts w:cs="Arial"/>
          <w:color w:val="262626"/>
        </w:rPr>
      </w:pPr>
      <w:r w:rsidRPr="00F67E51">
        <w:rPr>
          <w:rFonts w:cs="Arial"/>
          <w:color w:val="262626"/>
        </w:rPr>
        <w:t>Dále bylo během I. pololetí roku 2012 přijato 13 nových inspektorů, kteří před svým nástupem získali určité praktické zkušenosti</w:t>
      </w:r>
      <w:r w:rsidR="00C92B2C">
        <w:rPr>
          <w:rFonts w:cs="Arial"/>
          <w:color w:val="262626"/>
        </w:rPr>
        <w:t xml:space="preserve"> přímo v sociálních službách. V </w:t>
      </w:r>
      <w:r w:rsidRPr="00F67E51">
        <w:rPr>
          <w:rFonts w:cs="Arial"/>
          <w:color w:val="262626"/>
        </w:rPr>
        <w:t>průběhu roku 2012 z nově přijatých inspektorů j</w:t>
      </w:r>
      <w:r w:rsidR="00C92B2C">
        <w:rPr>
          <w:rFonts w:cs="Arial"/>
          <w:color w:val="262626"/>
        </w:rPr>
        <w:t>ich 9 ukončilo pracovní poměr a </w:t>
      </w:r>
      <w:r w:rsidRPr="00F67E51">
        <w:rPr>
          <w:rFonts w:cs="Arial"/>
          <w:color w:val="262626"/>
        </w:rPr>
        <w:t xml:space="preserve">dalších 9 inspektorů odešlo k 15. září 2013. </w:t>
      </w:r>
    </w:p>
    <w:p w:rsidR="00507A94" w:rsidRPr="00F67E51" w:rsidRDefault="00507A94" w:rsidP="00A25116">
      <w:pPr>
        <w:widowControl w:val="0"/>
        <w:numPr>
          <w:ilvl w:val="0"/>
          <w:numId w:val="87"/>
        </w:numPr>
        <w:autoSpaceDE w:val="0"/>
        <w:autoSpaceDN w:val="0"/>
        <w:adjustRightInd w:val="0"/>
        <w:rPr>
          <w:rFonts w:cs="Arial"/>
          <w:color w:val="262626"/>
        </w:rPr>
      </w:pPr>
      <w:r w:rsidRPr="00F67E51">
        <w:rPr>
          <w:rFonts w:cs="Arial"/>
          <w:color w:val="262626"/>
        </w:rPr>
        <w:t xml:space="preserve">Všichni inspektoři sociálních služeb absolvovali vzdělávací program pro inspektory, který započal v únoru </w:t>
      </w:r>
      <w:r w:rsidR="00F67E51" w:rsidRPr="00F67E51">
        <w:rPr>
          <w:rFonts w:cs="Arial"/>
          <w:color w:val="262626"/>
        </w:rPr>
        <w:t>2013, a v prosinci</w:t>
      </w:r>
      <w:r w:rsidRPr="00F67E51">
        <w:rPr>
          <w:rFonts w:cs="Arial"/>
          <w:color w:val="262626"/>
        </w:rPr>
        <w:t xml:space="preserve"> 2013 úspěšně obhájili portfolio. </w:t>
      </w:r>
    </w:p>
    <w:p w:rsidR="00F67E51" w:rsidRPr="00F67E51" w:rsidRDefault="00F67E51" w:rsidP="00F67E51">
      <w:pPr>
        <w:widowControl w:val="0"/>
        <w:autoSpaceDE w:val="0"/>
        <w:autoSpaceDN w:val="0"/>
        <w:adjustRightInd w:val="0"/>
        <w:spacing w:after="0"/>
        <w:rPr>
          <w:rFonts w:cs="Arial"/>
          <w:b/>
          <w:color w:val="262626"/>
        </w:rPr>
      </w:pPr>
      <w:r w:rsidRPr="00F67E51">
        <w:rPr>
          <w:rFonts w:cs="Arial"/>
          <w:b/>
          <w:color w:val="262626"/>
        </w:rPr>
        <w:lastRenderedPageBreak/>
        <w:t>Vykonané inspekce v období let 2012 – 2014</w:t>
      </w:r>
    </w:p>
    <w:p w:rsidR="00507A94" w:rsidRDefault="00507A94" w:rsidP="00A25116">
      <w:pPr>
        <w:widowControl w:val="0"/>
        <w:numPr>
          <w:ilvl w:val="0"/>
          <w:numId w:val="88"/>
        </w:numPr>
        <w:autoSpaceDE w:val="0"/>
        <w:autoSpaceDN w:val="0"/>
        <w:adjustRightInd w:val="0"/>
        <w:rPr>
          <w:rFonts w:cs="Arial"/>
          <w:color w:val="262626"/>
        </w:rPr>
      </w:pPr>
      <w:r w:rsidRPr="00F67E51">
        <w:rPr>
          <w:rFonts w:cs="Arial"/>
          <w:color w:val="262626"/>
        </w:rPr>
        <w:t>Přes počáteční problémy spojené s personálním obsazením pracovních míst inspektorů bylo během roku 2012 vykonáno 139 inspekcí poskytování sociálních služeb. V roce 2013 inspektoři kvality sociálních s</w:t>
      </w:r>
      <w:r w:rsidR="00C56B7A">
        <w:rPr>
          <w:rFonts w:cs="Arial"/>
          <w:color w:val="262626"/>
        </w:rPr>
        <w:t>lužeb vykonal</w:t>
      </w:r>
      <w:r w:rsidR="005D16C7">
        <w:rPr>
          <w:rFonts w:cs="Arial"/>
          <w:color w:val="262626"/>
        </w:rPr>
        <w:t>i 345 inspekcí a </w:t>
      </w:r>
      <w:r w:rsidR="00C56B7A">
        <w:rPr>
          <w:rFonts w:cs="Arial"/>
          <w:color w:val="262626"/>
        </w:rPr>
        <w:t>v </w:t>
      </w:r>
      <w:r w:rsidRPr="00F67E51">
        <w:rPr>
          <w:rFonts w:cs="Arial"/>
          <w:color w:val="262626"/>
        </w:rPr>
        <w:t xml:space="preserve">první polovině roku 2014 bylo vykonáno 212 a na druhé pololetí je naplánováno 220 inspekcí. Úřadem práce, v zájmu odborného posouzení věci, byli osloveni nejenom specializovaní odborníci, ale i metodici krajských úřadů. Specializovaní odborníci se zúčastnili v roce 2012 výkonu inspekcí ve 36 případech, v  roce 2013 se jich zúčastnilo 249 a v roce 2014 v prvním pololetí 286, na druhé pololetí roku 2014 je naplánováno účast </w:t>
      </w:r>
      <w:r w:rsidR="00F67E51">
        <w:rPr>
          <w:rFonts w:cs="Arial"/>
          <w:color w:val="262626"/>
        </w:rPr>
        <w:t>310 specializovaných odborníků.</w:t>
      </w:r>
    </w:p>
    <w:p w:rsidR="00F67E51" w:rsidRPr="00F67E51" w:rsidRDefault="00F67E51" w:rsidP="00E60689">
      <w:pPr>
        <w:widowControl w:val="0"/>
        <w:autoSpaceDE w:val="0"/>
        <w:autoSpaceDN w:val="0"/>
        <w:adjustRightInd w:val="0"/>
        <w:spacing w:after="0"/>
        <w:ind w:left="720"/>
        <w:jc w:val="center"/>
        <w:rPr>
          <w:rFonts w:cs="Arial"/>
          <w:b/>
          <w:color w:val="262626"/>
        </w:rPr>
      </w:pPr>
      <w:r w:rsidRPr="00F67E51">
        <w:rPr>
          <w:rFonts w:cs="Arial"/>
          <w:b/>
          <w:color w:val="262626"/>
        </w:rPr>
        <w:t>Graf vykonávaných inspekcí v období let 2012 - 2014</w:t>
      </w:r>
    </w:p>
    <w:p w:rsidR="008626F3" w:rsidRDefault="00F67E51" w:rsidP="00E60689">
      <w:pPr>
        <w:spacing w:after="0" w:line="240" w:lineRule="auto"/>
        <w:jc w:val="center"/>
        <w:rPr>
          <w:rFonts w:cs="Arial"/>
          <w:sz w:val="24"/>
          <w:szCs w:val="24"/>
        </w:rPr>
      </w:pPr>
      <w:r>
        <w:rPr>
          <w:rFonts w:cs="Arial"/>
          <w:noProof/>
          <w:sz w:val="24"/>
          <w:szCs w:val="24"/>
          <w:lang w:eastAsia="cs-CZ"/>
        </w:rPr>
        <w:drawing>
          <wp:inline distT="0" distB="0" distL="0" distR="0" wp14:anchorId="6FAE70C5" wp14:editId="1229224A">
            <wp:extent cx="5486400" cy="3484639"/>
            <wp:effectExtent l="0" t="0" r="0" b="1905"/>
            <wp:docPr id="22"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spekce.png"/>
                    <pic:cNvPicPr/>
                  </pic:nvPicPr>
                  <pic:blipFill>
                    <a:blip r:embed="rId40">
                      <a:extLst>
                        <a:ext uri="{28A0092B-C50C-407E-A947-70E740481C1C}">
                          <a14:useLocalDpi xmlns:a14="http://schemas.microsoft.com/office/drawing/2010/main" val="0"/>
                        </a:ext>
                      </a:extLst>
                    </a:blip>
                    <a:stretch>
                      <a:fillRect/>
                    </a:stretch>
                  </pic:blipFill>
                  <pic:spPr>
                    <a:xfrm>
                      <a:off x="0" y="0"/>
                      <a:ext cx="5508697" cy="3498801"/>
                    </a:xfrm>
                    <a:prstGeom prst="rect">
                      <a:avLst/>
                    </a:prstGeom>
                  </pic:spPr>
                </pic:pic>
              </a:graphicData>
            </a:graphic>
          </wp:inline>
        </w:drawing>
      </w:r>
    </w:p>
    <w:p w:rsidR="008626F3" w:rsidRPr="00E60689" w:rsidRDefault="008626F3" w:rsidP="008626F3">
      <w:pPr>
        <w:spacing w:after="0"/>
        <w:rPr>
          <w:rFonts w:cs="Arial"/>
          <w:sz w:val="28"/>
          <w:szCs w:val="28"/>
        </w:rPr>
      </w:pPr>
    </w:p>
    <w:p w:rsidR="008626F3" w:rsidRPr="000E73D8" w:rsidRDefault="000E73D8" w:rsidP="008626F3">
      <w:pPr>
        <w:spacing w:after="0"/>
        <w:rPr>
          <w:rFonts w:cs="Arial"/>
          <w:b/>
        </w:rPr>
      </w:pPr>
      <w:r w:rsidRPr="000E73D8">
        <w:rPr>
          <w:rFonts w:cs="Arial"/>
          <w:b/>
        </w:rPr>
        <w:t>Spolupráce s APSS</w:t>
      </w:r>
    </w:p>
    <w:p w:rsidR="00507A94" w:rsidRPr="000E73D8" w:rsidRDefault="00507A94" w:rsidP="00A25116">
      <w:pPr>
        <w:numPr>
          <w:ilvl w:val="0"/>
          <w:numId w:val="89"/>
        </w:numPr>
        <w:spacing w:after="0"/>
        <w:rPr>
          <w:rFonts w:cs="Arial"/>
        </w:rPr>
      </w:pPr>
      <w:r w:rsidRPr="000E73D8">
        <w:rPr>
          <w:rFonts w:cs="Arial"/>
        </w:rPr>
        <w:t xml:space="preserve">V roce 2013 byla </w:t>
      </w:r>
      <w:r w:rsidR="000E73D8" w:rsidRPr="000E73D8">
        <w:rPr>
          <w:rFonts w:cs="Arial"/>
        </w:rPr>
        <w:t>navázána spolupráce</w:t>
      </w:r>
      <w:r w:rsidRPr="000E73D8">
        <w:rPr>
          <w:rFonts w:cs="Arial"/>
        </w:rPr>
        <w:t xml:space="preserve"> s Asociací poskytovatelů sociálních služeb. </w:t>
      </w:r>
    </w:p>
    <w:p w:rsidR="00507A94" w:rsidRPr="000E73D8" w:rsidRDefault="00507A94" w:rsidP="00A25116">
      <w:pPr>
        <w:numPr>
          <w:ilvl w:val="0"/>
          <w:numId w:val="89"/>
        </w:numPr>
        <w:spacing w:after="0"/>
        <w:rPr>
          <w:rFonts w:cs="Arial"/>
        </w:rPr>
      </w:pPr>
      <w:r w:rsidRPr="000E73D8">
        <w:rPr>
          <w:rFonts w:cs="Arial"/>
        </w:rPr>
        <w:t>Konkrétními výstupy jsou příspěvky do časopisu Sociální služby, účast zástupců GŘ ÚP ČR v redakční radě, aktivní účast při jednání u kulatého stolu apod.</w:t>
      </w:r>
    </w:p>
    <w:p w:rsidR="009021AB" w:rsidRDefault="009021AB" w:rsidP="008626F3">
      <w:pPr>
        <w:spacing w:after="0"/>
        <w:rPr>
          <w:rFonts w:cs="Arial"/>
          <w:b/>
        </w:rPr>
      </w:pPr>
    </w:p>
    <w:p w:rsidR="00AE3E66" w:rsidRDefault="00AE3E66" w:rsidP="008626F3">
      <w:pPr>
        <w:spacing w:after="0"/>
        <w:rPr>
          <w:rFonts w:cs="Arial"/>
          <w:b/>
        </w:rPr>
      </w:pPr>
    </w:p>
    <w:p w:rsidR="000E73D8" w:rsidRPr="000E73D8" w:rsidRDefault="000E73D8" w:rsidP="008626F3">
      <w:pPr>
        <w:spacing w:after="0"/>
        <w:rPr>
          <w:rFonts w:cs="Arial"/>
          <w:b/>
        </w:rPr>
      </w:pPr>
      <w:r w:rsidRPr="000E73D8">
        <w:rPr>
          <w:rFonts w:cs="Arial"/>
          <w:b/>
        </w:rPr>
        <w:lastRenderedPageBreak/>
        <w:t>Přechod agendy inspekcí poskytování sociálních služeb z ÚP ČR na MPSV</w:t>
      </w:r>
    </w:p>
    <w:p w:rsidR="00507A94" w:rsidRPr="000E73D8" w:rsidRDefault="00507A94" w:rsidP="00A25116">
      <w:pPr>
        <w:numPr>
          <w:ilvl w:val="0"/>
          <w:numId w:val="90"/>
        </w:numPr>
        <w:spacing w:after="0"/>
        <w:rPr>
          <w:rFonts w:cs="Arial"/>
        </w:rPr>
      </w:pPr>
      <w:r w:rsidRPr="000E73D8">
        <w:rPr>
          <w:rFonts w:cs="Arial"/>
        </w:rPr>
        <w:t>Od</w:t>
      </w:r>
      <w:r w:rsidR="008868FA">
        <w:rPr>
          <w:rFonts w:cs="Arial"/>
        </w:rPr>
        <w:t xml:space="preserve"> poloviny roku 2014 připravuje </w:t>
      </w:r>
      <w:r w:rsidRPr="000E73D8">
        <w:rPr>
          <w:rFonts w:cs="Arial"/>
        </w:rPr>
        <w:t xml:space="preserve">GŘ ÚP ČR </w:t>
      </w:r>
      <w:r w:rsidR="00C44092" w:rsidRPr="000E73D8">
        <w:rPr>
          <w:rFonts w:cs="Arial"/>
        </w:rPr>
        <w:t>materiály technické</w:t>
      </w:r>
      <w:r w:rsidRPr="000E73D8">
        <w:rPr>
          <w:rFonts w:cs="Arial"/>
        </w:rPr>
        <w:t xml:space="preserve">, organizační, </w:t>
      </w:r>
      <w:r w:rsidR="00C44092" w:rsidRPr="000E73D8">
        <w:rPr>
          <w:rFonts w:cs="Arial"/>
        </w:rPr>
        <w:t>finanční a personální</w:t>
      </w:r>
      <w:r w:rsidRPr="000E73D8">
        <w:rPr>
          <w:rFonts w:cs="Arial"/>
        </w:rPr>
        <w:t xml:space="preserve"> podmínky pro realizaci navrho</w:t>
      </w:r>
      <w:r w:rsidR="00BA4B78">
        <w:rPr>
          <w:rFonts w:cs="Arial"/>
        </w:rPr>
        <w:t>vané technické novely zákona č. </w:t>
      </w:r>
      <w:r w:rsidRPr="000E73D8">
        <w:rPr>
          <w:rFonts w:cs="Arial"/>
        </w:rPr>
        <w:t xml:space="preserve">108/2006 Sb., o sociálních službách, ve znění pozdějších předpisů, kterou je navrhován k 1. lednu 2015 </w:t>
      </w:r>
      <w:r w:rsidR="008A338E" w:rsidRPr="000E73D8">
        <w:rPr>
          <w:rFonts w:cs="Arial"/>
        </w:rPr>
        <w:t>přechod agendy</w:t>
      </w:r>
      <w:r w:rsidRPr="000E73D8">
        <w:rPr>
          <w:rFonts w:cs="Arial"/>
        </w:rPr>
        <w:t xml:space="preserve"> inspekcí </w:t>
      </w:r>
      <w:r w:rsidR="009021AB">
        <w:rPr>
          <w:rFonts w:cs="Arial"/>
        </w:rPr>
        <w:t>poskytování sociálních služeb z </w:t>
      </w:r>
      <w:r w:rsidRPr="000E73D8">
        <w:rPr>
          <w:rFonts w:cs="Arial"/>
        </w:rPr>
        <w:t xml:space="preserve">ÚP ČR na Ministerstvo práce a sociálních věcí. </w:t>
      </w:r>
    </w:p>
    <w:p w:rsidR="000E73D8" w:rsidRPr="00E60689" w:rsidRDefault="000E73D8" w:rsidP="008626F3">
      <w:pPr>
        <w:spacing w:after="0"/>
        <w:rPr>
          <w:rFonts w:cs="Arial"/>
        </w:rPr>
      </w:pPr>
    </w:p>
    <w:p w:rsidR="009021AB" w:rsidRDefault="009021AB">
      <w:pPr>
        <w:spacing w:line="276" w:lineRule="auto"/>
        <w:jc w:val="left"/>
        <w:rPr>
          <w:rFonts w:eastAsiaTheme="majorEastAsia" w:cstheme="majorBidi"/>
          <w:b/>
          <w:bCs/>
          <w:sz w:val="28"/>
          <w:szCs w:val="28"/>
        </w:rPr>
      </w:pPr>
      <w:r>
        <w:br w:type="page"/>
      </w:r>
    </w:p>
    <w:p w:rsidR="00561066" w:rsidRPr="008A338E" w:rsidRDefault="00827073" w:rsidP="00A25116">
      <w:pPr>
        <w:pStyle w:val="Nadpis1"/>
        <w:numPr>
          <w:ilvl w:val="0"/>
          <w:numId w:val="61"/>
        </w:numPr>
        <w:rPr>
          <w:rStyle w:val="xapple-style-span"/>
          <w:rFonts w:cs="Arial"/>
        </w:rPr>
      </w:pPr>
      <w:bookmarkStart w:id="5" w:name="_Toc413214400"/>
      <w:r w:rsidRPr="008A338E">
        <w:lastRenderedPageBreak/>
        <w:t>Výplata</w:t>
      </w:r>
      <w:r w:rsidR="00596486" w:rsidRPr="008A338E">
        <w:t> příspěvku na péči</w:t>
      </w:r>
      <w:r w:rsidRPr="008A338E">
        <w:t xml:space="preserve"> v podmínkách Úřadu práce ČR</w:t>
      </w:r>
      <w:bookmarkEnd w:id="5"/>
    </w:p>
    <w:p w:rsidR="008626F3" w:rsidRPr="009021AB" w:rsidRDefault="00596486" w:rsidP="003540F2">
      <w:pPr>
        <w:spacing w:after="0"/>
        <w:ind w:firstLine="708"/>
        <w:rPr>
          <w:rFonts w:cs="Arial"/>
        </w:rPr>
      </w:pPr>
      <w:r w:rsidRPr="009021AB">
        <w:rPr>
          <w:rStyle w:val="xapple-style-span"/>
          <w:rFonts w:cs="Arial"/>
        </w:rPr>
        <w:t>Ing. Ondřej Piňous, Mgr. Šárka Důrasová</w:t>
      </w:r>
    </w:p>
    <w:p w:rsidR="009021AB" w:rsidRDefault="009021AB" w:rsidP="008626F3">
      <w:pPr>
        <w:spacing w:after="0"/>
        <w:rPr>
          <w:rFonts w:cs="Arial"/>
          <w:b/>
        </w:rPr>
      </w:pPr>
    </w:p>
    <w:p w:rsidR="008626F3" w:rsidRDefault="00827073" w:rsidP="008626F3">
      <w:pPr>
        <w:spacing w:after="0"/>
        <w:rPr>
          <w:rFonts w:cs="Arial"/>
          <w:b/>
        </w:rPr>
      </w:pPr>
      <w:r>
        <w:rPr>
          <w:rFonts w:cs="Arial"/>
          <w:b/>
        </w:rPr>
        <w:t>Historie</w:t>
      </w:r>
    </w:p>
    <w:p w:rsidR="00507A94" w:rsidRPr="00827073" w:rsidRDefault="00507A94" w:rsidP="00A25116">
      <w:pPr>
        <w:numPr>
          <w:ilvl w:val="0"/>
          <w:numId w:val="12"/>
        </w:numPr>
        <w:spacing w:after="0"/>
        <w:rPr>
          <w:rFonts w:cs="Arial"/>
        </w:rPr>
      </w:pPr>
      <w:r w:rsidRPr="00827073">
        <w:rPr>
          <w:rFonts w:cs="Arial"/>
        </w:rPr>
        <w:t xml:space="preserve">Rok 1990 – vznik samostatných úřadů práce. V rámci ČR celkem 77 úřadů. </w:t>
      </w:r>
    </w:p>
    <w:p w:rsidR="00507A94" w:rsidRPr="00827073" w:rsidRDefault="00507A94" w:rsidP="00A25116">
      <w:pPr>
        <w:numPr>
          <w:ilvl w:val="0"/>
          <w:numId w:val="12"/>
        </w:numPr>
        <w:spacing w:after="0"/>
        <w:rPr>
          <w:rFonts w:cs="Arial"/>
        </w:rPr>
      </w:pPr>
      <w:r w:rsidRPr="00827073">
        <w:rPr>
          <w:rFonts w:cs="Arial"/>
        </w:rPr>
        <w:t xml:space="preserve">Sídlo ÚP v každém okresním městě. V některých menších městech byla zřízena detašovaná pracoviště. </w:t>
      </w:r>
    </w:p>
    <w:p w:rsidR="00827073" w:rsidRDefault="00827073" w:rsidP="00827073">
      <w:pPr>
        <w:spacing w:after="0"/>
        <w:jc w:val="center"/>
        <w:rPr>
          <w:rFonts w:cs="Arial"/>
          <w:b/>
        </w:rPr>
      </w:pPr>
      <w:r>
        <w:rPr>
          <w:rFonts w:cs="Arial"/>
          <w:b/>
          <w:noProof/>
          <w:lang w:eastAsia="cs-CZ"/>
        </w:rPr>
        <w:drawing>
          <wp:inline distT="0" distB="0" distL="0" distR="0" wp14:anchorId="4F1539F0" wp14:editId="7C5C89D8">
            <wp:extent cx="3943350" cy="2610484"/>
            <wp:effectExtent l="0" t="0" r="0" b="0"/>
            <wp:docPr id="23"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yplata.png"/>
                    <pic:cNvPicPr/>
                  </pic:nvPicPr>
                  <pic:blipFill>
                    <a:blip r:embed="rId41">
                      <a:extLst>
                        <a:ext uri="{28A0092B-C50C-407E-A947-70E740481C1C}">
                          <a14:useLocalDpi xmlns:a14="http://schemas.microsoft.com/office/drawing/2010/main" val="0"/>
                        </a:ext>
                      </a:extLst>
                    </a:blip>
                    <a:stretch>
                      <a:fillRect/>
                    </a:stretch>
                  </pic:blipFill>
                  <pic:spPr>
                    <a:xfrm>
                      <a:off x="0" y="0"/>
                      <a:ext cx="3946432" cy="2612525"/>
                    </a:xfrm>
                    <a:prstGeom prst="rect">
                      <a:avLst/>
                    </a:prstGeom>
                  </pic:spPr>
                </pic:pic>
              </a:graphicData>
            </a:graphic>
          </wp:inline>
        </w:drawing>
      </w:r>
    </w:p>
    <w:p w:rsidR="00827073" w:rsidRDefault="00827073" w:rsidP="009021AB">
      <w:pPr>
        <w:spacing w:after="0"/>
        <w:jc w:val="center"/>
        <w:rPr>
          <w:rFonts w:cs="Arial"/>
          <w:b/>
        </w:rPr>
      </w:pPr>
      <w:r>
        <w:rPr>
          <w:rFonts w:cs="Arial"/>
          <w:b/>
          <w:noProof/>
          <w:lang w:eastAsia="cs-CZ"/>
        </w:rPr>
        <w:drawing>
          <wp:inline distT="0" distB="0" distL="0" distR="0" wp14:anchorId="052125A0" wp14:editId="63AD0BDE">
            <wp:extent cx="4162425" cy="2985572"/>
            <wp:effectExtent l="0" t="0" r="0" b="5715"/>
            <wp:docPr id="24" name="Obráze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42">
                      <a:extLst>
                        <a:ext uri="{28A0092B-C50C-407E-A947-70E740481C1C}">
                          <a14:useLocalDpi xmlns:a14="http://schemas.microsoft.com/office/drawing/2010/main" val="0"/>
                        </a:ext>
                      </a:extLst>
                    </a:blip>
                    <a:stretch>
                      <a:fillRect/>
                    </a:stretch>
                  </pic:blipFill>
                  <pic:spPr>
                    <a:xfrm>
                      <a:off x="0" y="0"/>
                      <a:ext cx="4163007" cy="2985989"/>
                    </a:xfrm>
                    <a:prstGeom prst="rect">
                      <a:avLst/>
                    </a:prstGeom>
                  </pic:spPr>
                </pic:pic>
              </a:graphicData>
            </a:graphic>
          </wp:inline>
        </w:drawing>
      </w:r>
    </w:p>
    <w:p w:rsidR="00827073" w:rsidRPr="008626F3" w:rsidRDefault="00827073" w:rsidP="00827073">
      <w:pPr>
        <w:spacing w:after="0"/>
        <w:jc w:val="center"/>
        <w:rPr>
          <w:rFonts w:cs="Arial"/>
          <w:b/>
        </w:rPr>
      </w:pPr>
      <w:r>
        <w:rPr>
          <w:rFonts w:cs="Arial"/>
          <w:b/>
          <w:noProof/>
          <w:lang w:eastAsia="cs-CZ"/>
        </w:rPr>
        <w:lastRenderedPageBreak/>
        <w:drawing>
          <wp:inline distT="0" distB="0" distL="0" distR="0" wp14:anchorId="00AD2BF4" wp14:editId="0E7BDD20">
            <wp:extent cx="3761502" cy="2543175"/>
            <wp:effectExtent l="0" t="0" r="0" b="0"/>
            <wp:docPr id="25"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yplata3.png"/>
                    <pic:cNvPicPr/>
                  </pic:nvPicPr>
                  <pic:blipFill>
                    <a:blip r:embed="rId43">
                      <a:extLst>
                        <a:ext uri="{28A0092B-C50C-407E-A947-70E740481C1C}">
                          <a14:useLocalDpi xmlns:a14="http://schemas.microsoft.com/office/drawing/2010/main" val="0"/>
                        </a:ext>
                      </a:extLst>
                    </a:blip>
                    <a:stretch>
                      <a:fillRect/>
                    </a:stretch>
                  </pic:blipFill>
                  <pic:spPr>
                    <a:xfrm>
                      <a:off x="0" y="0"/>
                      <a:ext cx="3762028" cy="2543530"/>
                    </a:xfrm>
                    <a:prstGeom prst="rect">
                      <a:avLst/>
                    </a:prstGeom>
                  </pic:spPr>
                </pic:pic>
              </a:graphicData>
            </a:graphic>
          </wp:inline>
        </w:drawing>
      </w:r>
    </w:p>
    <w:p w:rsidR="00507A94" w:rsidRDefault="00507A94" w:rsidP="00A25116">
      <w:pPr>
        <w:numPr>
          <w:ilvl w:val="0"/>
          <w:numId w:val="13"/>
        </w:numPr>
        <w:spacing w:after="0"/>
        <w:rPr>
          <w:rFonts w:cs="Arial"/>
        </w:rPr>
      </w:pPr>
      <w:r w:rsidRPr="00827073">
        <w:rPr>
          <w:rFonts w:cs="Arial"/>
        </w:rPr>
        <w:t xml:space="preserve">Příspěvek na péči se poskytuje </w:t>
      </w:r>
      <w:r w:rsidRPr="00827073">
        <w:rPr>
          <w:rFonts w:cs="Arial"/>
          <w:bCs/>
        </w:rPr>
        <w:t xml:space="preserve">osobám závislým na pomoci jiné fyzické osoby. </w:t>
      </w:r>
      <w:r w:rsidRPr="00827073">
        <w:rPr>
          <w:rFonts w:cs="Arial"/>
        </w:rPr>
        <w:t>Tímto</w:t>
      </w:r>
      <w:r w:rsidRPr="00827073">
        <w:rPr>
          <w:rFonts w:cs="Arial"/>
          <w:bCs/>
        </w:rPr>
        <w:t xml:space="preserve"> příspěvkem se stát podílí na zajištění </w:t>
      </w:r>
      <w:r w:rsidRPr="00827073">
        <w:rPr>
          <w:rFonts w:cs="Arial"/>
        </w:rPr>
        <w:t xml:space="preserve">sociálních služeb nebo jiných forem </w:t>
      </w:r>
      <w:r w:rsidRPr="00827073">
        <w:rPr>
          <w:rFonts w:cs="Arial"/>
          <w:bCs/>
        </w:rPr>
        <w:t>pomoci</w:t>
      </w:r>
      <w:r w:rsidRPr="00827073">
        <w:rPr>
          <w:rFonts w:cs="Arial"/>
        </w:rPr>
        <w:t xml:space="preserve"> při zvládání základních životních potřeb osob. Poskytování dávky je upraveno zákonem č.108/2006 Sb., o sociálních službách.</w:t>
      </w:r>
    </w:p>
    <w:p w:rsidR="009021AB" w:rsidRPr="00827073" w:rsidRDefault="009021AB" w:rsidP="009021AB">
      <w:pPr>
        <w:spacing w:after="0"/>
        <w:ind w:left="720"/>
        <w:rPr>
          <w:rFonts w:cs="Arial"/>
        </w:rPr>
      </w:pPr>
    </w:p>
    <w:p w:rsidR="00507A94" w:rsidRDefault="00507A94" w:rsidP="00A25116">
      <w:pPr>
        <w:numPr>
          <w:ilvl w:val="0"/>
          <w:numId w:val="13"/>
        </w:numPr>
        <w:spacing w:after="0"/>
        <w:rPr>
          <w:rFonts w:cs="Arial"/>
        </w:rPr>
      </w:pPr>
      <w:r w:rsidRPr="00827073">
        <w:rPr>
          <w:rFonts w:cs="Arial"/>
        </w:rPr>
        <w:t xml:space="preserve">Pro účely stanovení výše dávky </w:t>
      </w:r>
      <w:r w:rsidR="009021AB">
        <w:rPr>
          <w:rFonts w:cs="Arial"/>
        </w:rPr>
        <w:t>rozlišujeme 4 stupně závislosti</w:t>
      </w:r>
    </w:p>
    <w:tbl>
      <w:tblPr>
        <w:tblW w:w="9258" w:type="dxa"/>
        <w:jc w:val="center"/>
        <w:tblCellMar>
          <w:left w:w="0" w:type="dxa"/>
          <w:right w:w="0" w:type="dxa"/>
        </w:tblCellMar>
        <w:tblLook w:val="0420" w:firstRow="1" w:lastRow="0" w:firstColumn="0" w:lastColumn="0" w:noHBand="0" w:noVBand="1"/>
      </w:tblPr>
      <w:tblGrid>
        <w:gridCol w:w="2733"/>
        <w:gridCol w:w="1586"/>
        <w:gridCol w:w="1586"/>
        <w:gridCol w:w="1676"/>
        <w:gridCol w:w="1677"/>
      </w:tblGrid>
      <w:tr w:rsidR="00827073" w:rsidRPr="00827073" w:rsidTr="00827073">
        <w:trPr>
          <w:trHeight w:val="525"/>
          <w:jc w:val="center"/>
        </w:trPr>
        <w:tc>
          <w:tcPr>
            <w:tcW w:w="2733"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507A94" w:rsidRPr="00A65ECA" w:rsidRDefault="00827073" w:rsidP="00827073">
            <w:pPr>
              <w:spacing w:after="0"/>
              <w:jc w:val="center"/>
              <w:rPr>
                <w:rFonts w:cs="Arial"/>
                <w:color w:val="FFFFFF" w:themeColor="background1"/>
              </w:rPr>
            </w:pPr>
            <w:r w:rsidRPr="00A65ECA">
              <w:rPr>
                <w:rFonts w:cs="Arial"/>
                <w:b/>
                <w:bCs/>
                <w:color w:val="FFFFFF" w:themeColor="background1"/>
              </w:rPr>
              <w:t>Věk/stupeň závislosti</w:t>
            </w:r>
          </w:p>
        </w:tc>
        <w:tc>
          <w:tcPr>
            <w:tcW w:w="1586"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507A94" w:rsidRPr="00A65ECA" w:rsidRDefault="00827073" w:rsidP="00827073">
            <w:pPr>
              <w:spacing w:after="0"/>
              <w:rPr>
                <w:rFonts w:cs="Arial"/>
                <w:color w:val="FFFFFF" w:themeColor="background1"/>
              </w:rPr>
            </w:pPr>
            <w:r w:rsidRPr="00A65ECA">
              <w:rPr>
                <w:rFonts w:cs="Arial"/>
                <w:b/>
                <w:bCs/>
                <w:color w:val="FFFFFF" w:themeColor="background1"/>
              </w:rPr>
              <w:t>I. stupeň</w:t>
            </w:r>
          </w:p>
        </w:tc>
        <w:tc>
          <w:tcPr>
            <w:tcW w:w="1586"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507A94" w:rsidRPr="00A65ECA" w:rsidRDefault="00827073" w:rsidP="00827073">
            <w:pPr>
              <w:spacing w:after="0"/>
              <w:rPr>
                <w:rFonts w:cs="Arial"/>
                <w:color w:val="FFFFFF" w:themeColor="background1"/>
              </w:rPr>
            </w:pPr>
            <w:r w:rsidRPr="00A65ECA">
              <w:rPr>
                <w:rFonts w:cs="Arial"/>
                <w:b/>
                <w:bCs/>
                <w:color w:val="FFFFFF" w:themeColor="background1"/>
              </w:rPr>
              <w:t>II. stupeň</w:t>
            </w:r>
          </w:p>
        </w:tc>
        <w:tc>
          <w:tcPr>
            <w:tcW w:w="1676"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507A94" w:rsidRPr="00A65ECA" w:rsidRDefault="00827073" w:rsidP="00827073">
            <w:pPr>
              <w:spacing w:after="0"/>
              <w:rPr>
                <w:rFonts w:cs="Arial"/>
                <w:color w:val="FFFFFF" w:themeColor="background1"/>
              </w:rPr>
            </w:pPr>
            <w:r w:rsidRPr="00A65ECA">
              <w:rPr>
                <w:rFonts w:cs="Arial"/>
                <w:b/>
                <w:bCs/>
                <w:color w:val="FFFFFF" w:themeColor="background1"/>
              </w:rPr>
              <w:t>III. stupeň</w:t>
            </w:r>
          </w:p>
        </w:tc>
        <w:tc>
          <w:tcPr>
            <w:tcW w:w="1677"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507A94" w:rsidRPr="00A65ECA" w:rsidRDefault="00827073" w:rsidP="00827073">
            <w:pPr>
              <w:spacing w:after="0"/>
              <w:rPr>
                <w:rFonts w:cs="Arial"/>
                <w:color w:val="FFFFFF" w:themeColor="background1"/>
              </w:rPr>
            </w:pPr>
            <w:r w:rsidRPr="00A65ECA">
              <w:rPr>
                <w:rFonts w:cs="Arial"/>
                <w:b/>
                <w:bCs/>
                <w:color w:val="FFFFFF" w:themeColor="background1"/>
              </w:rPr>
              <w:t>IV. stupeň</w:t>
            </w:r>
          </w:p>
        </w:tc>
      </w:tr>
      <w:tr w:rsidR="00827073" w:rsidRPr="00827073" w:rsidTr="00A65ECA">
        <w:trPr>
          <w:trHeight w:val="359"/>
          <w:jc w:val="center"/>
        </w:trPr>
        <w:tc>
          <w:tcPr>
            <w:tcW w:w="2733"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507A94" w:rsidRPr="00827073" w:rsidRDefault="00827073" w:rsidP="00827073">
            <w:pPr>
              <w:spacing w:after="0"/>
              <w:rPr>
                <w:rFonts w:cs="Arial"/>
              </w:rPr>
            </w:pPr>
            <w:r w:rsidRPr="00827073">
              <w:rPr>
                <w:rFonts w:cs="Arial"/>
              </w:rPr>
              <w:t>Do 18 let věku</w:t>
            </w:r>
          </w:p>
        </w:tc>
        <w:tc>
          <w:tcPr>
            <w:tcW w:w="1586"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507A94" w:rsidRPr="00827073" w:rsidRDefault="00827073" w:rsidP="00827073">
            <w:pPr>
              <w:spacing w:after="0"/>
              <w:rPr>
                <w:rFonts w:cs="Arial"/>
              </w:rPr>
            </w:pPr>
            <w:r w:rsidRPr="00827073">
              <w:rPr>
                <w:rFonts w:cs="Arial"/>
              </w:rPr>
              <w:t>3.000,-Kč*</w:t>
            </w:r>
          </w:p>
        </w:tc>
        <w:tc>
          <w:tcPr>
            <w:tcW w:w="1586"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507A94" w:rsidRPr="00827073" w:rsidRDefault="00827073" w:rsidP="00827073">
            <w:pPr>
              <w:spacing w:after="0"/>
              <w:rPr>
                <w:rFonts w:cs="Arial"/>
              </w:rPr>
            </w:pPr>
            <w:r w:rsidRPr="00827073">
              <w:rPr>
                <w:rFonts w:cs="Arial"/>
              </w:rPr>
              <w:t>6.000,-Kč*</w:t>
            </w:r>
          </w:p>
        </w:tc>
        <w:tc>
          <w:tcPr>
            <w:tcW w:w="1676"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507A94" w:rsidRPr="00827073" w:rsidRDefault="00827073" w:rsidP="00827073">
            <w:pPr>
              <w:spacing w:after="0"/>
              <w:rPr>
                <w:rFonts w:cs="Arial"/>
              </w:rPr>
            </w:pPr>
            <w:r w:rsidRPr="00827073">
              <w:rPr>
                <w:rFonts w:cs="Arial"/>
              </w:rPr>
              <w:t>9.000,-Kč*</w:t>
            </w:r>
          </w:p>
        </w:tc>
        <w:tc>
          <w:tcPr>
            <w:tcW w:w="1677"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507A94" w:rsidRPr="00827073" w:rsidRDefault="00827073" w:rsidP="00827073">
            <w:pPr>
              <w:spacing w:after="0"/>
              <w:rPr>
                <w:rFonts w:cs="Arial"/>
              </w:rPr>
            </w:pPr>
            <w:r w:rsidRPr="00827073">
              <w:rPr>
                <w:rFonts w:cs="Arial"/>
              </w:rPr>
              <w:t>12.000,-Kč*</w:t>
            </w:r>
          </w:p>
        </w:tc>
      </w:tr>
      <w:tr w:rsidR="00827073" w:rsidRPr="00827073" w:rsidTr="00A65ECA">
        <w:trPr>
          <w:trHeight w:val="379"/>
          <w:jc w:val="center"/>
        </w:trPr>
        <w:tc>
          <w:tcPr>
            <w:tcW w:w="2733"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507A94" w:rsidRPr="00827073" w:rsidRDefault="00827073" w:rsidP="00827073">
            <w:pPr>
              <w:spacing w:after="0"/>
              <w:rPr>
                <w:rFonts w:cs="Arial"/>
              </w:rPr>
            </w:pPr>
            <w:r w:rsidRPr="00827073">
              <w:rPr>
                <w:rFonts w:cs="Arial"/>
              </w:rPr>
              <w:t>Nad 18 let věku</w:t>
            </w:r>
          </w:p>
        </w:tc>
        <w:tc>
          <w:tcPr>
            <w:tcW w:w="1586"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507A94" w:rsidRPr="00827073" w:rsidRDefault="00827073" w:rsidP="00827073">
            <w:pPr>
              <w:spacing w:after="0"/>
              <w:rPr>
                <w:rFonts w:cs="Arial"/>
              </w:rPr>
            </w:pPr>
            <w:r w:rsidRPr="00827073">
              <w:rPr>
                <w:rFonts w:cs="Arial"/>
              </w:rPr>
              <w:t>800,-Kč*</w:t>
            </w:r>
          </w:p>
        </w:tc>
        <w:tc>
          <w:tcPr>
            <w:tcW w:w="1586"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507A94" w:rsidRPr="00827073" w:rsidRDefault="00827073" w:rsidP="00827073">
            <w:pPr>
              <w:spacing w:after="0"/>
              <w:rPr>
                <w:rFonts w:cs="Arial"/>
              </w:rPr>
            </w:pPr>
            <w:r w:rsidRPr="00827073">
              <w:rPr>
                <w:rFonts w:cs="Arial"/>
              </w:rPr>
              <w:t>4.000,-Kč*</w:t>
            </w:r>
          </w:p>
        </w:tc>
        <w:tc>
          <w:tcPr>
            <w:tcW w:w="1676"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507A94" w:rsidRPr="00827073" w:rsidRDefault="00827073" w:rsidP="00827073">
            <w:pPr>
              <w:spacing w:after="0"/>
              <w:rPr>
                <w:rFonts w:cs="Arial"/>
              </w:rPr>
            </w:pPr>
            <w:r w:rsidRPr="00827073">
              <w:rPr>
                <w:rFonts w:cs="Arial"/>
              </w:rPr>
              <w:t>8.000,-Kč*</w:t>
            </w:r>
          </w:p>
        </w:tc>
        <w:tc>
          <w:tcPr>
            <w:tcW w:w="1677"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507A94" w:rsidRPr="00827073" w:rsidRDefault="00827073" w:rsidP="00827073">
            <w:pPr>
              <w:spacing w:after="0"/>
              <w:rPr>
                <w:rFonts w:cs="Arial"/>
              </w:rPr>
            </w:pPr>
            <w:r w:rsidRPr="00827073">
              <w:rPr>
                <w:rFonts w:cs="Arial"/>
              </w:rPr>
              <w:t>12.000,-Kč*</w:t>
            </w:r>
          </w:p>
        </w:tc>
      </w:tr>
    </w:tbl>
    <w:p w:rsidR="00827073" w:rsidRDefault="00827073" w:rsidP="00827073">
      <w:pPr>
        <w:spacing w:after="0"/>
        <w:rPr>
          <w:rFonts w:cs="Arial"/>
        </w:rPr>
      </w:pPr>
    </w:p>
    <w:p w:rsidR="00827073" w:rsidRDefault="00827073" w:rsidP="00827073">
      <w:pPr>
        <w:spacing w:after="0"/>
        <w:rPr>
          <w:rFonts w:cs="Arial"/>
          <w:sz w:val="18"/>
          <w:szCs w:val="18"/>
        </w:rPr>
      </w:pPr>
      <w:r w:rsidRPr="00A65ECA">
        <w:rPr>
          <w:rFonts w:cs="Arial"/>
        </w:rPr>
        <w:t xml:space="preserve">      * </w:t>
      </w:r>
      <w:r w:rsidRPr="00A65ECA">
        <w:rPr>
          <w:rFonts w:cs="Arial"/>
          <w:sz w:val="18"/>
          <w:szCs w:val="18"/>
        </w:rPr>
        <w:t>Ve specifických případech možnost zvýšení o 2.000,-Kč</w:t>
      </w:r>
    </w:p>
    <w:p w:rsidR="00A65ECA" w:rsidRPr="00A65ECA" w:rsidRDefault="00A65ECA" w:rsidP="00827073">
      <w:pPr>
        <w:spacing w:after="0"/>
        <w:rPr>
          <w:rFonts w:cs="Arial"/>
        </w:rPr>
      </w:pPr>
    </w:p>
    <w:p w:rsidR="00827073" w:rsidRDefault="00A65ECA" w:rsidP="00A65ECA">
      <w:pPr>
        <w:spacing w:after="0"/>
        <w:jc w:val="center"/>
        <w:rPr>
          <w:rFonts w:cs="Arial"/>
          <w:b/>
        </w:rPr>
      </w:pPr>
      <w:r>
        <w:rPr>
          <w:rFonts w:cs="Arial"/>
          <w:b/>
          <w:noProof/>
          <w:lang w:eastAsia="cs-CZ"/>
        </w:rPr>
        <w:lastRenderedPageBreak/>
        <w:drawing>
          <wp:inline distT="0" distB="0" distL="0" distR="0" wp14:anchorId="40DED1EB" wp14:editId="3F27F9AD">
            <wp:extent cx="4086225" cy="2930601"/>
            <wp:effectExtent l="0" t="0" r="0" b="3175"/>
            <wp:docPr id="26"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44">
                      <a:extLst>
                        <a:ext uri="{28A0092B-C50C-407E-A947-70E740481C1C}">
                          <a14:useLocalDpi xmlns:a14="http://schemas.microsoft.com/office/drawing/2010/main" val="0"/>
                        </a:ext>
                      </a:extLst>
                    </a:blip>
                    <a:stretch>
                      <a:fillRect/>
                    </a:stretch>
                  </pic:blipFill>
                  <pic:spPr>
                    <a:xfrm>
                      <a:off x="0" y="0"/>
                      <a:ext cx="4086796" cy="2931010"/>
                    </a:xfrm>
                    <a:prstGeom prst="rect">
                      <a:avLst/>
                    </a:prstGeom>
                  </pic:spPr>
                </pic:pic>
              </a:graphicData>
            </a:graphic>
          </wp:inline>
        </w:drawing>
      </w:r>
    </w:p>
    <w:p w:rsidR="009021AB" w:rsidRDefault="00752FE2" w:rsidP="00752FE2">
      <w:pPr>
        <w:tabs>
          <w:tab w:val="left" w:pos="3086"/>
        </w:tabs>
        <w:spacing w:after="0"/>
        <w:rPr>
          <w:rFonts w:cs="Arial"/>
          <w:b/>
        </w:rPr>
      </w:pPr>
      <w:r>
        <w:rPr>
          <w:rFonts w:cs="Arial"/>
          <w:b/>
        </w:rPr>
        <w:tab/>
      </w:r>
    </w:p>
    <w:p w:rsidR="00752FE2" w:rsidRDefault="00752FE2" w:rsidP="00752FE2">
      <w:pPr>
        <w:tabs>
          <w:tab w:val="left" w:pos="3086"/>
        </w:tabs>
        <w:spacing w:after="0"/>
        <w:rPr>
          <w:rFonts w:cs="Arial"/>
          <w:b/>
        </w:rPr>
      </w:pPr>
      <w:r w:rsidRPr="00752FE2">
        <w:rPr>
          <w:rFonts w:cs="Arial"/>
          <w:b/>
        </w:rPr>
        <w:t>Vývoj počtu vyplácených dávek příspěvk</w:t>
      </w:r>
      <w:r>
        <w:rPr>
          <w:rFonts w:cs="Arial"/>
          <w:b/>
        </w:rPr>
        <w:t>u na péči v České republice a v </w:t>
      </w:r>
      <w:r w:rsidRPr="00752FE2">
        <w:rPr>
          <w:rFonts w:cs="Arial"/>
          <w:b/>
        </w:rPr>
        <w:t xml:space="preserve">Jihomoravském kraji </w:t>
      </w:r>
    </w:p>
    <w:tbl>
      <w:tblPr>
        <w:tblW w:w="9333" w:type="dxa"/>
        <w:tblCellMar>
          <w:left w:w="0" w:type="dxa"/>
          <w:right w:w="0" w:type="dxa"/>
        </w:tblCellMar>
        <w:tblLook w:val="0420" w:firstRow="1" w:lastRow="0" w:firstColumn="0" w:lastColumn="0" w:noHBand="0" w:noVBand="1"/>
      </w:tblPr>
      <w:tblGrid>
        <w:gridCol w:w="3219"/>
        <w:gridCol w:w="1486"/>
        <w:gridCol w:w="1563"/>
        <w:gridCol w:w="3065"/>
      </w:tblGrid>
      <w:tr w:rsidR="00A65ECA" w:rsidRPr="00A65ECA" w:rsidTr="00A65ECA">
        <w:trPr>
          <w:trHeight w:val="659"/>
        </w:trPr>
        <w:tc>
          <w:tcPr>
            <w:tcW w:w="3219"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507A94" w:rsidRPr="00A65ECA" w:rsidRDefault="00A65ECA" w:rsidP="00A65ECA">
            <w:pPr>
              <w:spacing w:after="0"/>
              <w:jc w:val="center"/>
              <w:rPr>
                <w:rFonts w:cs="Arial"/>
                <w:b/>
                <w:color w:val="FFFFFF" w:themeColor="background1"/>
              </w:rPr>
            </w:pPr>
            <w:r w:rsidRPr="00A65ECA">
              <w:rPr>
                <w:rFonts w:cs="Arial"/>
                <w:b/>
                <w:bCs/>
                <w:color w:val="FFFFFF" w:themeColor="background1"/>
              </w:rPr>
              <w:t>Oblast\průměrně měsíčně vypláceno dávek</w:t>
            </w:r>
          </w:p>
        </w:tc>
        <w:tc>
          <w:tcPr>
            <w:tcW w:w="1486"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507A94" w:rsidRPr="00A65ECA" w:rsidRDefault="00A65ECA" w:rsidP="00A65ECA">
            <w:pPr>
              <w:spacing w:after="0"/>
              <w:jc w:val="center"/>
              <w:rPr>
                <w:rFonts w:cs="Arial"/>
                <w:b/>
                <w:color w:val="FFFFFF" w:themeColor="background1"/>
              </w:rPr>
            </w:pPr>
            <w:r w:rsidRPr="00A65ECA">
              <w:rPr>
                <w:rFonts w:cs="Arial"/>
                <w:b/>
                <w:bCs/>
                <w:color w:val="FFFFFF" w:themeColor="background1"/>
              </w:rPr>
              <w:t>Rok 2012</w:t>
            </w:r>
          </w:p>
        </w:tc>
        <w:tc>
          <w:tcPr>
            <w:tcW w:w="1563"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507A94" w:rsidRPr="00A65ECA" w:rsidRDefault="00A65ECA" w:rsidP="00A65ECA">
            <w:pPr>
              <w:spacing w:after="0"/>
              <w:jc w:val="center"/>
              <w:rPr>
                <w:rFonts w:cs="Arial"/>
                <w:b/>
                <w:color w:val="FFFFFF" w:themeColor="background1"/>
              </w:rPr>
            </w:pPr>
            <w:r w:rsidRPr="00A65ECA">
              <w:rPr>
                <w:rFonts w:cs="Arial"/>
                <w:b/>
                <w:bCs/>
                <w:color w:val="FFFFFF" w:themeColor="background1"/>
              </w:rPr>
              <w:t xml:space="preserve">Rok 2013 </w:t>
            </w:r>
          </w:p>
        </w:tc>
        <w:tc>
          <w:tcPr>
            <w:tcW w:w="3065"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507A94" w:rsidRPr="00A65ECA" w:rsidRDefault="00A65ECA" w:rsidP="00A65ECA">
            <w:pPr>
              <w:spacing w:after="0"/>
              <w:jc w:val="center"/>
              <w:rPr>
                <w:rFonts w:cs="Arial"/>
                <w:b/>
                <w:color w:val="FFFFFF" w:themeColor="background1"/>
              </w:rPr>
            </w:pPr>
            <w:r w:rsidRPr="00A65ECA">
              <w:rPr>
                <w:rFonts w:cs="Arial"/>
                <w:b/>
                <w:bCs/>
                <w:color w:val="FFFFFF" w:themeColor="background1"/>
              </w:rPr>
              <w:t>Rok 2014 (do 30. 9. 2014)</w:t>
            </w:r>
          </w:p>
        </w:tc>
      </w:tr>
      <w:tr w:rsidR="00A65ECA" w:rsidRPr="00A65ECA" w:rsidTr="00A65ECA">
        <w:trPr>
          <w:trHeight w:val="406"/>
        </w:trPr>
        <w:tc>
          <w:tcPr>
            <w:tcW w:w="3219"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507A94" w:rsidRPr="00A65ECA" w:rsidRDefault="00A65ECA" w:rsidP="00A65ECA">
            <w:pPr>
              <w:spacing w:after="0"/>
              <w:jc w:val="center"/>
              <w:rPr>
                <w:rFonts w:cs="Arial"/>
              </w:rPr>
            </w:pPr>
            <w:r w:rsidRPr="00A65ECA">
              <w:rPr>
                <w:rFonts w:cs="Arial"/>
              </w:rPr>
              <w:t>Česká republika</w:t>
            </w:r>
          </w:p>
        </w:tc>
        <w:tc>
          <w:tcPr>
            <w:tcW w:w="1486"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507A94" w:rsidRPr="00A65ECA" w:rsidRDefault="00A65ECA" w:rsidP="00A65ECA">
            <w:pPr>
              <w:spacing w:after="0"/>
              <w:jc w:val="center"/>
              <w:rPr>
                <w:rFonts w:cs="Arial"/>
              </w:rPr>
            </w:pPr>
            <w:r w:rsidRPr="00A65ECA">
              <w:rPr>
                <w:rFonts w:cs="Arial"/>
              </w:rPr>
              <w:t>317 989</w:t>
            </w:r>
          </w:p>
        </w:tc>
        <w:tc>
          <w:tcPr>
            <w:tcW w:w="1563"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507A94" w:rsidRPr="00A65ECA" w:rsidRDefault="00A65ECA" w:rsidP="00A65ECA">
            <w:pPr>
              <w:spacing w:after="0"/>
              <w:jc w:val="center"/>
              <w:rPr>
                <w:rFonts w:cs="Arial"/>
              </w:rPr>
            </w:pPr>
            <w:r w:rsidRPr="00A65ECA">
              <w:rPr>
                <w:rFonts w:cs="Arial"/>
              </w:rPr>
              <w:t>344 517</w:t>
            </w:r>
          </w:p>
        </w:tc>
        <w:tc>
          <w:tcPr>
            <w:tcW w:w="3065"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507A94" w:rsidRPr="00A65ECA" w:rsidRDefault="00A65ECA" w:rsidP="00A65ECA">
            <w:pPr>
              <w:spacing w:after="0"/>
              <w:jc w:val="center"/>
              <w:rPr>
                <w:rFonts w:cs="Arial"/>
              </w:rPr>
            </w:pPr>
            <w:r w:rsidRPr="00A65ECA">
              <w:rPr>
                <w:rFonts w:cs="Arial"/>
              </w:rPr>
              <w:t>335 322</w:t>
            </w:r>
          </w:p>
        </w:tc>
      </w:tr>
      <w:tr w:rsidR="00A65ECA" w:rsidRPr="00A65ECA" w:rsidTr="00A65ECA">
        <w:trPr>
          <w:trHeight w:val="412"/>
        </w:trPr>
        <w:tc>
          <w:tcPr>
            <w:tcW w:w="321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507A94" w:rsidRPr="00A65ECA" w:rsidRDefault="00A65ECA" w:rsidP="00A65ECA">
            <w:pPr>
              <w:spacing w:after="0"/>
              <w:jc w:val="center"/>
              <w:rPr>
                <w:rFonts w:cs="Arial"/>
              </w:rPr>
            </w:pPr>
            <w:r w:rsidRPr="00A65ECA">
              <w:rPr>
                <w:rFonts w:cs="Arial"/>
              </w:rPr>
              <w:t>Jihomoravský kraj</w:t>
            </w:r>
          </w:p>
        </w:tc>
        <w:tc>
          <w:tcPr>
            <w:tcW w:w="1486"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507A94" w:rsidRPr="00A65ECA" w:rsidRDefault="00A65ECA" w:rsidP="00A65ECA">
            <w:pPr>
              <w:spacing w:after="0"/>
              <w:jc w:val="center"/>
              <w:rPr>
                <w:rFonts w:cs="Arial"/>
              </w:rPr>
            </w:pPr>
            <w:r w:rsidRPr="00A65ECA">
              <w:rPr>
                <w:rFonts w:cs="Arial"/>
              </w:rPr>
              <w:t>37 507</w:t>
            </w:r>
          </w:p>
        </w:tc>
        <w:tc>
          <w:tcPr>
            <w:tcW w:w="1563"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507A94" w:rsidRPr="00A65ECA" w:rsidRDefault="00A65ECA" w:rsidP="00A65ECA">
            <w:pPr>
              <w:spacing w:after="0"/>
              <w:jc w:val="center"/>
              <w:rPr>
                <w:rFonts w:cs="Arial"/>
              </w:rPr>
            </w:pPr>
            <w:r w:rsidRPr="00A65ECA">
              <w:rPr>
                <w:rFonts w:cs="Arial"/>
              </w:rPr>
              <w:t>41 146</w:t>
            </w:r>
          </w:p>
        </w:tc>
        <w:tc>
          <w:tcPr>
            <w:tcW w:w="3065"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507A94" w:rsidRPr="00A65ECA" w:rsidRDefault="00A65ECA" w:rsidP="00A65ECA">
            <w:pPr>
              <w:spacing w:after="0"/>
              <w:jc w:val="center"/>
              <w:rPr>
                <w:rFonts w:cs="Arial"/>
              </w:rPr>
            </w:pPr>
            <w:r w:rsidRPr="00A65ECA">
              <w:rPr>
                <w:rFonts w:cs="Arial"/>
              </w:rPr>
              <w:t>40 230</w:t>
            </w:r>
          </w:p>
        </w:tc>
      </w:tr>
    </w:tbl>
    <w:p w:rsidR="00A65ECA" w:rsidRDefault="00A65ECA" w:rsidP="00A65ECA">
      <w:pPr>
        <w:spacing w:after="0"/>
        <w:jc w:val="center"/>
        <w:rPr>
          <w:rFonts w:cs="Arial"/>
          <w:b/>
        </w:rPr>
      </w:pPr>
    </w:p>
    <w:p w:rsidR="009021AB" w:rsidRDefault="009021AB">
      <w:pPr>
        <w:spacing w:line="276" w:lineRule="auto"/>
        <w:jc w:val="left"/>
        <w:rPr>
          <w:rFonts w:eastAsiaTheme="majorEastAsia" w:cstheme="majorBidi"/>
          <w:b/>
          <w:bCs/>
          <w:sz w:val="28"/>
          <w:szCs w:val="28"/>
        </w:rPr>
      </w:pPr>
      <w:bookmarkStart w:id="6" w:name="_Toc405361089"/>
      <w:r>
        <w:br w:type="page"/>
      </w:r>
    </w:p>
    <w:p w:rsidR="009739A7" w:rsidRDefault="009739A7" w:rsidP="00A25116">
      <w:pPr>
        <w:pStyle w:val="Nadpis1"/>
        <w:numPr>
          <w:ilvl w:val="0"/>
          <w:numId w:val="61"/>
        </w:numPr>
        <w:rPr>
          <w:rFonts w:eastAsia="Times New Roman"/>
          <w:lang w:eastAsia="cs-CZ"/>
        </w:rPr>
      </w:pPr>
      <w:bookmarkStart w:id="7" w:name="_Toc413214401"/>
      <w:r w:rsidRPr="009021AB">
        <w:lastRenderedPageBreak/>
        <w:t>Aktuální</w:t>
      </w:r>
      <w:r w:rsidRPr="009739A7">
        <w:rPr>
          <w:rFonts w:eastAsia="Times New Roman"/>
          <w:lang w:eastAsia="cs-CZ"/>
        </w:rPr>
        <w:t xml:space="preserve"> situace v oblasti sociálních služeb ve městě Brně</w:t>
      </w:r>
      <w:bookmarkEnd w:id="6"/>
      <w:bookmarkEnd w:id="7"/>
    </w:p>
    <w:p w:rsidR="009021AB" w:rsidRPr="009021AB" w:rsidRDefault="009021AB" w:rsidP="009021AB">
      <w:pPr>
        <w:rPr>
          <w:lang w:eastAsia="cs-CZ"/>
        </w:rPr>
      </w:pPr>
    </w:p>
    <w:p w:rsidR="00011BF5" w:rsidRPr="009021AB" w:rsidRDefault="00082AF5" w:rsidP="00A25116">
      <w:pPr>
        <w:pStyle w:val="Odstavecseseznamem"/>
        <w:numPr>
          <w:ilvl w:val="0"/>
          <w:numId w:val="11"/>
        </w:numPr>
        <w:spacing w:after="0" w:line="240" w:lineRule="auto"/>
        <w:rPr>
          <w:rFonts w:eastAsia="Times New Roman" w:cs="Arial"/>
          <w:b/>
          <w:color w:val="262626"/>
          <w:sz w:val="24"/>
          <w:szCs w:val="28"/>
          <w:lang w:eastAsia="cs-CZ"/>
        </w:rPr>
      </w:pPr>
      <w:r w:rsidRPr="009021AB">
        <w:rPr>
          <w:rFonts w:eastAsia="Times New Roman" w:cs="Arial"/>
          <w:b/>
          <w:bCs/>
          <w:color w:val="262626"/>
          <w:sz w:val="24"/>
          <w:szCs w:val="28"/>
          <w:lang w:eastAsia="cs-CZ"/>
        </w:rPr>
        <w:t>Financování sociálních služeb a aktuální trendy</w:t>
      </w:r>
    </w:p>
    <w:p w:rsidR="0057466E" w:rsidRDefault="0057466E" w:rsidP="00DF11C5">
      <w:pPr>
        <w:spacing w:after="0" w:line="240" w:lineRule="auto"/>
        <w:ind w:firstLine="708"/>
        <w:rPr>
          <w:rFonts w:cs="Arial"/>
        </w:rPr>
      </w:pPr>
    </w:p>
    <w:p w:rsidR="00E66922" w:rsidRPr="00E66922" w:rsidRDefault="00082AF5" w:rsidP="00DF11C5">
      <w:pPr>
        <w:spacing w:after="0" w:line="240" w:lineRule="auto"/>
        <w:ind w:firstLine="708"/>
        <w:rPr>
          <w:rFonts w:cs="Arial"/>
        </w:rPr>
      </w:pPr>
      <w:r>
        <w:rPr>
          <w:rFonts w:cs="Arial"/>
        </w:rPr>
        <w:t>JUDr. Jitka Tesařová</w:t>
      </w:r>
    </w:p>
    <w:p w:rsidR="00011BF5" w:rsidRDefault="00011BF5" w:rsidP="008626F3">
      <w:pPr>
        <w:spacing w:after="0"/>
        <w:rPr>
          <w:rFonts w:eastAsia="Times New Roman" w:cs="Arial"/>
          <w:b/>
          <w:color w:val="262626"/>
          <w:lang w:eastAsia="cs-CZ"/>
        </w:rPr>
      </w:pPr>
    </w:p>
    <w:p w:rsidR="00082AF5" w:rsidRPr="00082AF5" w:rsidRDefault="00082AF5" w:rsidP="009021AB">
      <w:pPr>
        <w:spacing w:after="0"/>
        <w:rPr>
          <w:rFonts w:cs="Arial"/>
          <w:b/>
        </w:rPr>
      </w:pPr>
      <w:r w:rsidRPr="00082AF5">
        <w:rPr>
          <w:rFonts w:cs="Arial"/>
          <w:b/>
          <w:bCs/>
        </w:rPr>
        <w:t>Výdaje statutárního města Brna 2013</w:t>
      </w:r>
    </w:p>
    <w:p w:rsidR="00082AF5" w:rsidRPr="00082AF5" w:rsidRDefault="00082AF5" w:rsidP="009021AB">
      <w:pPr>
        <w:spacing w:after="0"/>
        <w:rPr>
          <w:rFonts w:cs="Arial"/>
          <w:b/>
        </w:rPr>
      </w:pPr>
      <w:r w:rsidRPr="00082AF5">
        <w:rPr>
          <w:rFonts w:cs="Arial"/>
          <w:b/>
          <w:bCs/>
        </w:rPr>
        <w:t>10,8 miliard</w:t>
      </w:r>
      <w:r>
        <w:rPr>
          <w:rFonts w:cs="Arial"/>
          <w:b/>
          <w:bCs/>
        </w:rPr>
        <w:t xml:space="preserve"> </w:t>
      </w:r>
      <w:r w:rsidRPr="00082AF5">
        <w:rPr>
          <w:rFonts w:cs="Arial"/>
          <w:b/>
          <w:bCs/>
        </w:rPr>
        <w:t>Kč</w:t>
      </w:r>
    </w:p>
    <w:p w:rsidR="00082AF5" w:rsidRPr="00082AF5" w:rsidRDefault="00082AF5" w:rsidP="00082AF5">
      <w:pPr>
        <w:spacing w:after="0"/>
        <w:rPr>
          <w:rFonts w:cs="Arial"/>
        </w:rPr>
      </w:pPr>
      <w:r w:rsidRPr="00082AF5">
        <w:rPr>
          <w:rFonts w:cs="Arial"/>
        </w:rPr>
        <w:t>Provozní výdaje:</w:t>
      </w:r>
    </w:p>
    <w:p w:rsidR="00082AF5" w:rsidRPr="00082AF5" w:rsidRDefault="000615F2" w:rsidP="00082AF5">
      <w:pPr>
        <w:spacing w:after="0"/>
        <w:rPr>
          <w:rFonts w:cs="Arial"/>
        </w:rPr>
      </w:pPr>
      <w:r>
        <w:rPr>
          <w:rFonts w:cs="Arial"/>
        </w:rPr>
        <w:t xml:space="preserve">1. Doprava </w:t>
      </w:r>
      <w:r>
        <w:rPr>
          <w:rFonts w:cs="Arial"/>
        </w:rPr>
        <w:tab/>
      </w:r>
      <w:r>
        <w:rPr>
          <w:rFonts w:cs="Arial"/>
        </w:rPr>
        <w:tab/>
      </w:r>
      <w:r>
        <w:rPr>
          <w:rFonts w:cs="Arial"/>
        </w:rPr>
        <w:tab/>
      </w:r>
      <w:r>
        <w:rPr>
          <w:rFonts w:cs="Arial"/>
        </w:rPr>
        <w:tab/>
      </w:r>
      <w:r>
        <w:rPr>
          <w:rFonts w:cs="Arial"/>
        </w:rPr>
        <w:tab/>
      </w:r>
      <w:r w:rsidR="00082AF5" w:rsidRPr="00082AF5">
        <w:rPr>
          <w:rFonts w:cs="Arial"/>
        </w:rPr>
        <w:t>31%</w:t>
      </w:r>
    </w:p>
    <w:p w:rsidR="00082AF5" w:rsidRPr="00082AF5" w:rsidRDefault="000615F2" w:rsidP="00082AF5">
      <w:pPr>
        <w:spacing w:after="0"/>
        <w:rPr>
          <w:rFonts w:cs="Arial"/>
        </w:rPr>
      </w:pPr>
      <w:r>
        <w:rPr>
          <w:rFonts w:cs="Arial"/>
        </w:rPr>
        <w:t xml:space="preserve">    Státní správa a samospráva </w:t>
      </w:r>
      <w:r>
        <w:rPr>
          <w:rFonts w:cs="Arial"/>
        </w:rPr>
        <w:tab/>
      </w:r>
      <w:r>
        <w:rPr>
          <w:rFonts w:cs="Arial"/>
        </w:rPr>
        <w:tab/>
      </w:r>
      <w:r w:rsidR="00082AF5" w:rsidRPr="00082AF5">
        <w:rPr>
          <w:rFonts w:cs="Arial"/>
        </w:rPr>
        <w:t>17,8%</w:t>
      </w:r>
    </w:p>
    <w:p w:rsidR="00082AF5" w:rsidRPr="00082AF5" w:rsidRDefault="000615F2" w:rsidP="00082AF5">
      <w:pPr>
        <w:spacing w:after="0"/>
        <w:rPr>
          <w:rFonts w:cs="Arial"/>
        </w:rPr>
      </w:pPr>
      <w:r>
        <w:rPr>
          <w:rFonts w:cs="Arial"/>
        </w:rPr>
        <w:t xml:space="preserve">    Kultura </w:t>
      </w:r>
      <w:r>
        <w:rPr>
          <w:rFonts w:cs="Arial"/>
        </w:rPr>
        <w:tab/>
      </w:r>
      <w:r>
        <w:rPr>
          <w:rFonts w:cs="Arial"/>
        </w:rPr>
        <w:tab/>
      </w:r>
      <w:r>
        <w:rPr>
          <w:rFonts w:cs="Arial"/>
        </w:rPr>
        <w:tab/>
      </w:r>
      <w:r>
        <w:rPr>
          <w:rFonts w:cs="Arial"/>
        </w:rPr>
        <w:tab/>
      </w:r>
      <w:r>
        <w:rPr>
          <w:rFonts w:cs="Arial"/>
        </w:rPr>
        <w:tab/>
      </w:r>
      <w:r w:rsidR="00082AF5" w:rsidRPr="00082AF5">
        <w:rPr>
          <w:rFonts w:cs="Arial"/>
        </w:rPr>
        <w:t>9,8%</w:t>
      </w:r>
    </w:p>
    <w:p w:rsidR="00082AF5" w:rsidRPr="00082AF5" w:rsidRDefault="00082AF5" w:rsidP="00082AF5">
      <w:pPr>
        <w:spacing w:after="0"/>
        <w:rPr>
          <w:rFonts w:cs="Arial"/>
        </w:rPr>
      </w:pPr>
      <w:r w:rsidRPr="00082AF5">
        <w:rPr>
          <w:rFonts w:cs="Arial"/>
        </w:rPr>
        <w:t>.</w:t>
      </w:r>
    </w:p>
    <w:p w:rsidR="00082AF5" w:rsidRPr="00082AF5" w:rsidRDefault="00082AF5" w:rsidP="00082AF5">
      <w:pPr>
        <w:spacing w:after="0"/>
        <w:rPr>
          <w:rFonts w:cs="Arial"/>
        </w:rPr>
      </w:pPr>
      <w:r w:rsidRPr="00082AF5">
        <w:rPr>
          <w:rFonts w:cs="Arial"/>
        </w:rPr>
        <w:t>.</w:t>
      </w:r>
    </w:p>
    <w:p w:rsidR="00082AF5" w:rsidRPr="000615F2" w:rsidRDefault="000615F2" w:rsidP="00082AF5">
      <w:pPr>
        <w:spacing w:after="0"/>
        <w:rPr>
          <w:rFonts w:cs="Arial"/>
          <w:b/>
          <w:bCs/>
        </w:rPr>
      </w:pPr>
      <w:r>
        <w:rPr>
          <w:rFonts w:cs="Arial"/>
          <w:b/>
          <w:bCs/>
        </w:rPr>
        <w:t>7. Sociální péče</w:t>
      </w:r>
      <w:r>
        <w:rPr>
          <w:rFonts w:cs="Arial"/>
          <w:b/>
          <w:bCs/>
        </w:rPr>
        <w:tab/>
      </w:r>
      <w:r>
        <w:rPr>
          <w:rFonts w:cs="Arial"/>
          <w:b/>
          <w:bCs/>
        </w:rPr>
        <w:tab/>
      </w:r>
      <w:r>
        <w:rPr>
          <w:rFonts w:cs="Arial"/>
          <w:b/>
          <w:bCs/>
        </w:rPr>
        <w:tab/>
      </w:r>
      <w:r>
        <w:rPr>
          <w:rFonts w:cs="Arial"/>
          <w:b/>
          <w:bCs/>
        </w:rPr>
        <w:tab/>
      </w:r>
      <w:r w:rsidR="00082AF5" w:rsidRPr="000615F2">
        <w:rPr>
          <w:rFonts w:cs="Arial"/>
          <w:b/>
          <w:bCs/>
        </w:rPr>
        <w:t>5,3%</w:t>
      </w:r>
    </w:p>
    <w:p w:rsidR="00082AF5" w:rsidRDefault="00082AF5" w:rsidP="00082AF5">
      <w:pPr>
        <w:spacing w:after="0"/>
        <w:rPr>
          <w:rFonts w:cs="Arial"/>
          <w:b/>
          <w:color w:val="FF0000"/>
        </w:rPr>
      </w:pPr>
    </w:p>
    <w:p w:rsidR="00082AF5" w:rsidRPr="00082AF5" w:rsidRDefault="00082AF5" w:rsidP="000615F2">
      <w:r w:rsidRPr="00082AF5">
        <w:t xml:space="preserve">Financování sociálních služeb je </w:t>
      </w:r>
      <w:r w:rsidRPr="000615F2">
        <w:rPr>
          <w:bCs/>
        </w:rPr>
        <w:t>vícezdrojové</w:t>
      </w:r>
      <w:r w:rsidRPr="00082AF5">
        <w:t>.</w:t>
      </w:r>
    </w:p>
    <w:p w:rsidR="00082AF5" w:rsidRPr="00082AF5" w:rsidRDefault="00082AF5" w:rsidP="00A25116">
      <w:pPr>
        <w:pStyle w:val="Odstavecseseznamem"/>
        <w:numPr>
          <w:ilvl w:val="0"/>
          <w:numId w:val="91"/>
        </w:numPr>
      </w:pPr>
      <w:r w:rsidRPr="009021AB">
        <w:rPr>
          <w:iCs/>
        </w:rPr>
        <w:t>Dotace z rozpočtu města Brna představují pouze jeden ze zdrojů</w:t>
      </w:r>
      <w:r w:rsidR="000615F2">
        <w:rPr>
          <w:iCs/>
        </w:rPr>
        <w:t>.</w:t>
      </w:r>
    </w:p>
    <w:p w:rsidR="00082AF5" w:rsidRPr="00082AF5" w:rsidRDefault="00082AF5" w:rsidP="000615F2">
      <w:pPr>
        <w:pStyle w:val="Odstavecseseznamem"/>
        <w:numPr>
          <w:ilvl w:val="0"/>
          <w:numId w:val="91"/>
        </w:numPr>
      </w:pPr>
      <w:r w:rsidRPr="009021AB">
        <w:rPr>
          <w:iCs/>
        </w:rPr>
        <w:t>Financování probíhá v souladu se schválenými dokumenty</w:t>
      </w:r>
      <w:r w:rsidR="000615F2">
        <w:rPr>
          <w:iCs/>
        </w:rPr>
        <w:t xml:space="preserve"> s</w:t>
      </w:r>
      <w:r w:rsidRPr="000615F2">
        <w:rPr>
          <w:iCs/>
        </w:rPr>
        <w:t>třednědobého plánování rozvoje sociálních služeb</w:t>
      </w:r>
      <w:r w:rsidR="000615F2">
        <w:rPr>
          <w:iCs/>
        </w:rPr>
        <w:t>.</w:t>
      </w:r>
    </w:p>
    <w:p w:rsidR="00082AF5" w:rsidRPr="00082AF5" w:rsidRDefault="00082AF5" w:rsidP="000615F2">
      <w:pPr>
        <w:pStyle w:val="Odstavecseseznamem"/>
        <w:numPr>
          <w:ilvl w:val="0"/>
          <w:numId w:val="91"/>
        </w:numPr>
      </w:pPr>
      <w:r w:rsidRPr="00082AF5">
        <w:t>Provázanost KPSS a financování sociálních služeb → na základě</w:t>
      </w:r>
      <w:r w:rsidR="000615F2">
        <w:t xml:space="preserve"> úzké spolupráce s </w:t>
      </w:r>
      <w:r w:rsidRPr="00082AF5">
        <w:t>NNO → vytváření sítě sociálních služeb –</w:t>
      </w:r>
      <w:r w:rsidR="000615F2">
        <w:t xml:space="preserve"> p</w:t>
      </w:r>
      <w:r w:rsidRPr="00082AF5">
        <w:t>ovinnost obcí kofinancovat sociální služby</w:t>
      </w:r>
      <w:r w:rsidR="000615F2">
        <w:t>.</w:t>
      </w:r>
    </w:p>
    <w:p w:rsidR="00082AF5" w:rsidRPr="00082AF5" w:rsidRDefault="00082AF5" w:rsidP="00A25116">
      <w:pPr>
        <w:pStyle w:val="Odstavecseseznamem"/>
        <w:numPr>
          <w:ilvl w:val="0"/>
          <w:numId w:val="91"/>
        </w:numPr>
      </w:pPr>
      <w:r w:rsidRPr="009021AB">
        <w:rPr>
          <w:iCs/>
        </w:rPr>
        <w:t>Přechod financování z ministerstva na kraje v roce 2015</w:t>
      </w:r>
      <w:r w:rsidR="000615F2">
        <w:rPr>
          <w:iCs/>
        </w:rPr>
        <w:t>.</w:t>
      </w:r>
    </w:p>
    <w:p w:rsidR="00082AF5" w:rsidRDefault="00082AF5" w:rsidP="000472D1">
      <w:pPr>
        <w:spacing w:after="0"/>
        <w:rPr>
          <w:rFonts w:cs="Arial"/>
          <w:b/>
          <w:lang w:val="sk-SK"/>
        </w:rPr>
      </w:pPr>
    </w:p>
    <w:p w:rsidR="000B293F" w:rsidRPr="000B293F" w:rsidRDefault="000B293F" w:rsidP="000B293F">
      <w:pPr>
        <w:spacing w:after="0"/>
        <w:rPr>
          <w:rFonts w:cs="Arial"/>
          <w:b/>
        </w:rPr>
      </w:pPr>
      <w:r w:rsidRPr="000B293F">
        <w:rPr>
          <w:rFonts w:cs="Arial"/>
          <w:b/>
          <w:bCs/>
        </w:rPr>
        <w:t>BRNO – Odbor sociální péče MMB</w:t>
      </w:r>
    </w:p>
    <w:p w:rsidR="000B293F" w:rsidRPr="000B293F" w:rsidRDefault="009021AB" w:rsidP="00A25116">
      <w:pPr>
        <w:pStyle w:val="Odstavecseseznamem"/>
        <w:numPr>
          <w:ilvl w:val="0"/>
          <w:numId w:val="92"/>
        </w:numPr>
      </w:pPr>
      <w:r>
        <w:t>D</w:t>
      </w:r>
      <w:r w:rsidR="000B293F" w:rsidRPr="000B293F">
        <w:t>otace na sociální služby pro NNO – program I.</w:t>
      </w:r>
    </w:p>
    <w:p w:rsidR="000B293F" w:rsidRPr="000B293F" w:rsidRDefault="009021AB" w:rsidP="00A25116">
      <w:pPr>
        <w:pStyle w:val="Odstavecseseznamem"/>
        <w:numPr>
          <w:ilvl w:val="0"/>
          <w:numId w:val="92"/>
        </w:numPr>
      </w:pPr>
      <w:r>
        <w:t>D</w:t>
      </w:r>
      <w:r w:rsidR="000B293F" w:rsidRPr="000B293F">
        <w:t>otace na doplňující služby pro NNO – program II.</w:t>
      </w:r>
    </w:p>
    <w:p w:rsidR="000B293F" w:rsidRPr="000B293F" w:rsidRDefault="009021AB" w:rsidP="00A25116">
      <w:pPr>
        <w:pStyle w:val="Odstavecseseznamem"/>
        <w:numPr>
          <w:ilvl w:val="0"/>
          <w:numId w:val="92"/>
        </w:numPr>
      </w:pPr>
      <w:r>
        <w:t>P</w:t>
      </w:r>
      <w:r w:rsidR="000B293F" w:rsidRPr="000B293F">
        <w:t>říspěvek zřizovatele příspěvkovým organizacím města</w:t>
      </w:r>
      <w:r w:rsidR="000615F2">
        <w:t>.</w:t>
      </w:r>
    </w:p>
    <w:p w:rsidR="000B293F" w:rsidRPr="000B293F" w:rsidRDefault="009021AB" w:rsidP="00A25116">
      <w:pPr>
        <w:pStyle w:val="Odstavecseseznamem"/>
        <w:numPr>
          <w:ilvl w:val="0"/>
          <w:numId w:val="92"/>
        </w:numPr>
      </w:pPr>
      <w:r>
        <w:t>P</w:t>
      </w:r>
      <w:r w:rsidR="000B293F" w:rsidRPr="000B293F">
        <w:t>ostoupené příjmy městským částem (PS)</w:t>
      </w:r>
      <w:r w:rsidR="000615F2">
        <w:t>.</w:t>
      </w:r>
    </w:p>
    <w:p w:rsidR="000615F2" w:rsidRPr="000615F2" w:rsidRDefault="000615F2" w:rsidP="000615F2">
      <w:pPr>
        <w:pStyle w:val="Odstavecseseznamem"/>
      </w:pPr>
    </w:p>
    <w:p w:rsidR="000B293F" w:rsidRPr="000B293F" w:rsidRDefault="000B293F" w:rsidP="00A25116">
      <w:pPr>
        <w:pStyle w:val="Odstavecseseznamem"/>
        <w:numPr>
          <w:ilvl w:val="0"/>
          <w:numId w:val="92"/>
        </w:numPr>
      </w:pPr>
      <w:r w:rsidRPr="009021AB">
        <w:rPr>
          <w:bCs/>
        </w:rPr>
        <w:t xml:space="preserve">MPSV </w:t>
      </w:r>
      <w:r w:rsidRPr="009021AB">
        <w:rPr>
          <w:bCs/>
        </w:rPr>
        <w:tab/>
      </w:r>
      <w:r w:rsidR="000615F2">
        <w:rPr>
          <w:bCs/>
        </w:rPr>
        <w:tab/>
      </w:r>
      <w:r w:rsidRPr="000B293F">
        <w:t>dotační řízení na sociální služby</w:t>
      </w:r>
    </w:p>
    <w:p w:rsidR="000B293F" w:rsidRPr="000B293F" w:rsidRDefault="000B293F" w:rsidP="00A25116">
      <w:pPr>
        <w:pStyle w:val="Odstavecseseznamem"/>
        <w:numPr>
          <w:ilvl w:val="0"/>
          <w:numId w:val="92"/>
        </w:numPr>
      </w:pPr>
      <w:r w:rsidRPr="009021AB">
        <w:rPr>
          <w:bCs/>
        </w:rPr>
        <w:lastRenderedPageBreak/>
        <w:t>JMK</w:t>
      </w:r>
      <w:r w:rsidRPr="009021AB">
        <w:rPr>
          <w:bCs/>
        </w:rPr>
        <w:tab/>
      </w:r>
      <w:r w:rsidR="000615F2">
        <w:rPr>
          <w:bCs/>
        </w:rPr>
        <w:tab/>
      </w:r>
      <w:r w:rsidRPr="000B293F">
        <w:t>dotační řízení na sociální služby</w:t>
      </w:r>
      <w:r w:rsidRPr="009021AB">
        <w:rPr>
          <w:bCs/>
        </w:rPr>
        <w:t xml:space="preserve"> </w:t>
      </w:r>
      <w:r w:rsidRPr="000B293F">
        <w:tab/>
      </w:r>
    </w:p>
    <w:p w:rsidR="000B293F" w:rsidRPr="000B293F" w:rsidRDefault="000B293F" w:rsidP="000615F2">
      <w:pPr>
        <w:pStyle w:val="Odstavecseseznamem"/>
        <w:numPr>
          <w:ilvl w:val="2"/>
          <w:numId w:val="92"/>
        </w:numPr>
      </w:pPr>
      <w:r w:rsidRPr="009021AB">
        <w:rPr>
          <w:bCs/>
        </w:rPr>
        <w:t>IP</w:t>
      </w:r>
      <w:r w:rsidRPr="000B293F">
        <w:t xml:space="preserve"> Vybrané služby sociální prevence 2009 – 2015</w:t>
      </w:r>
    </w:p>
    <w:p w:rsidR="000615F2" w:rsidRPr="000615F2" w:rsidRDefault="000615F2" w:rsidP="000615F2">
      <w:pPr>
        <w:pStyle w:val="Odstavecseseznamem"/>
        <w:spacing w:after="0"/>
        <w:rPr>
          <w:rFonts w:cs="Arial"/>
        </w:rPr>
      </w:pPr>
    </w:p>
    <w:p w:rsidR="000B293F" w:rsidRDefault="000B293F" w:rsidP="00A25116">
      <w:pPr>
        <w:pStyle w:val="Odstavecseseznamem"/>
        <w:numPr>
          <w:ilvl w:val="0"/>
          <w:numId w:val="93"/>
        </w:numPr>
        <w:spacing w:after="0"/>
        <w:rPr>
          <w:rFonts w:cs="Arial"/>
        </w:rPr>
      </w:pPr>
      <w:r w:rsidRPr="000B293F">
        <w:rPr>
          <w:rFonts w:cs="Arial"/>
          <w:bCs/>
        </w:rPr>
        <w:t>Strukturální fondy EU</w:t>
      </w:r>
      <w:r w:rsidRPr="000B293F">
        <w:rPr>
          <w:rFonts w:cs="Arial"/>
        </w:rPr>
        <w:t xml:space="preserve"> (OP LZZ, OP VK, ROP, IOP)</w:t>
      </w:r>
    </w:p>
    <w:p w:rsidR="000615F2" w:rsidRPr="000B293F" w:rsidRDefault="000615F2" w:rsidP="000615F2">
      <w:pPr>
        <w:pStyle w:val="Odstavecseseznamem"/>
        <w:spacing w:after="0"/>
        <w:rPr>
          <w:rFonts w:cs="Arial"/>
        </w:rPr>
      </w:pPr>
    </w:p>
    <w:p w:rsidR="000B293F" w:rsidRDefault="000B293F" w:rsidP="00A25116">
      <w:pPr>
        <w:pStyle w:val="Odstavecseseznamem"/>
        <w:numPr>
          <w:ilvl w:val="0"/>
          <w:numId w:val="93"/>
        </w:numPr>
        <w:spacing w:after="0"/>
        <w:rPr>
          <w:rFonts w:cs="Arial"/>
        </w:rPr>
      </w:pPr>
      <w:r w:rsidRPr="000B293F">
        <w:rPr>
          <w:rFonts w:cs="Arial"/>
          <w:bCs/>
        </w:rPr>
        <w:t xml:space="preserve">Další zdroje: </w:t>
      </w:r>
      <w:r w:rsidRPr="000B293F">
        <w:rPr>
          <w:rFonts w:cs="Arial"/>
        </w:rPr>
        <w:t>Úřad práce, úhrady od uživatele, fondy zdravotních pojišťoven, tuzemské a zahraniční nadace, sponzorské dary, členské příspěvky a další.</w:t>
      </w:r>
    </w:p>
    <w:p w:rsidR="009021AB" w:rsidRDefault="009021AB" w:rsidP="000B293F">
      <w:pPr>
        <w:spacing w:after="0"/>
        <w:rPr>
          <w:rFonts w:cs="Arial"/>
          <w:b/>
        </w:rPr>
      </w:pPr>
    </w:p>
    <w:p w:rsidR="000B293F" w:rsidRPr="000B293F" w:rsidRDefault="000B293F" w:rsidP="000B293F">
      <w:pPr>
        <w:spacing w:after="0"/>
        <w:rPr>
          <w:rFonts w:cs="Arial"/>
          <w:b/>
        </w:rPr>
      </w:pPr>
      <w:r w:rsidRPr="000B293F">
        <w:rPr>
          <w:rFonts w:cs="Arial"/>
          <w:b/>
        </w:rPr>
        <w:t>Výdaje na sociální péči v roce 2013 (v tis. Kč):</w:t>
      </w:r>
    </w:p>
    <w:p w:rsidR="000B293F" w:rsidRDefault="000B293F" w:rsidP="00C151B5">
      <w:pPr>
        <w:spacing w:after="0"/>
        <w:rPr>
          <w:rFonts w:cs="Arial"/>
          <w:b/>
          <w:lang w:val="sk-SK"/>
        </w:rPr>
      </w:pPr>
      <w:r w:rsidRPr="000B293F">
        <w:rPr>
          <w:rFonts w:cs="Arial"/>
          <w:b/>
          <w:noProof/>
          <w:lang w:eastAsia="cs-CZ"/>
        </w:rPr>
        <w:drawing>
          <wp:inline distT="0" distB="0" distL="0" distR="0" wp14:anchorId="7BA24726" wp14:editId="1B906CD3">
            <wp:extent cx="5603359" cy="3697418"/>
            <wp:effectExtent l="0" t="0" r="0" b="0"/>
            <wp:docPr id="1331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7" name="Picture 5"/>
                    <pic:cNvPicPr>
                      <a:picLocks noChangeAspect="1" noChangeArrowheads="1"/>
                    </pic:cNvPicPr>
                  </pic:nvPicPr>
                  <pic:blipFill>
                    <a:blip r:embed="rId45" cstate="print"/>
                    <a:srcRect/>
                    <a:stretch>
                      <a:fillRect/>
                    </a:stretch>
                  </pic:blipFill>
                  <pic:spPr bwMode="auto">
                    <a:xfrm>
                      <a:off x="0" y="0"/>
                      <a:ext cx="5600385" cy="3695456"/>
                    </a:xfrm>
                    <a:prstGeom prst="rect">
                      <a:avLst/>
                    </a:prstGeom>
                    <a:noFill/>
                    <a:ln w="9525">
                      <a:noFill/>
                      <a:miter lim="800000"/>
                      <a:headEnd/>
                      <a:tailEnd/>
                    </a:ln>
                  </pic:spPr>
                </pic:pic>
              </a:graphicData>
            </a:graphic>
          </wp:inline>
        </w:drawing>
      </w:r>
    </w:p>
    <w:tbl>
      <w:tblPr>
        <w:tblW w:w="8582" w:type="dxa"/>
        <w:tblInd w:w="286" w:type="dxa"/>
        <w:tblCellMar>
          <w:left w:w="0" w:type="dxa"/>
          <w:right w:w="0" w:type="dxa"/>
        </w:tblCellMar>
        <w:tblLook w:val="0420" w:firstRow="1" w:lastRow="0" w:firstColumn="0" w:lastColumn="0" w:noHBand="0" w:noVBand="1"/>
      </w:tblPr>
      <w:tblGrid>
        <w:gridCol w:w="1739"/>
        <w:gridCol w:w="1322"/>
        <w:gridCol w:w="1373"/>
        <w:gridCol w:w="1373"/>
        <w:gridCol w:w="1373"/>
        <w:gridCol w:w="1402"/>
      </w:tblGrid>
      <w:tr w:rsidR="00687F95" w:rsidRPr="00687F95" w:rsidTr="00C151B5">
        <w:trPr>
          <w:trHeight w:val="466"/>
        </w:trPr>
        <w:tc>
          <w:tcPr>
            <w:tcW w:w="8582" w:type="dxa"/>
            <w:gridSpan w:val="6"/>
            <w:tcBorders>
              <w:top w:val="single" w:sz="8" w:space="0" w:color="FFFFFF"/>
              <w:left w:val="single" w:sz="8" w:space="0" w:color="FFFFFF"/>
              <w:bottom w:val="single" w:sz="24" w:space="0" w:color="FFFFFF"/>
              <w:right w:val="single" w:sz="8" w:space="0" w:color="FFFFFF"/>
            </w:tcBorders>
            <w:shd w:val="clear" w:color="auto" w:fill="BBE0E3"/>
            <w:tcMar>
              <w:top w:w="72" w:type="dxa"/>
              <w:left w:w="144" w:type="dxa"/>
              <w:bottom w:w="72" w:type="dxa"/>
              <w:right w:w="144" w:type="dxa"/>
            </w:tcMar>
            <w:hideMark/>
          </w:tcPr>
          <w:p w:rsidR="00687F95" w:rsidRPr="00687F95" w:rsidRDefault="00687F95" w:rsidP="00B608DF">
            <w:pPr>
              <w:spacing w:after="0" w:line="240" w:lineRule="auto"/>
              <w:jc w:val="center"/>
              <w:rPr>
                <w:rFonts w:cs="Arial"/>
                <w:b/>
              </w:rPr>
            </w:pPr>
            <w:r w:rsidRPr="00687F95">
              <w:rPr>
                <w:rFonts w:cs="Arial"/>
                <w:b/>
                <w:bCs/>
              </w:rPr>
              <w:t xml:space="preserve">Financování sociálních služeb z rozpočtu města Brna 2011 – 2014 </w:t>
            </w:r>
          </w:p>
          <w:p w:rsidR="00507A94" w:rsidRPr="00687F95" w:rsidRDefault="00687F95" w:rsidP="00B608DF">
            <w:pPr>
              <w:spacing w:after="0" w:line="240" w:lineRule="auto"/>
              <w:jc w:val="center"/>
              <w:rPr>
                <w:rFonts w:cs="Arial"/>
                <w:b/>
              </w:rPr>
            </w:pPr>
            <w:r w:rsidRPr="00687F95">
              <w:rPr>
                <w:rFonts w:cs="Arial"/>
                <w:b/>
                <w:bCs/>
              </w:rPr>
              <w:t>v tis. Kč</w:t>
            </w:r>
          </w:p>
        </w:tc>
      </w:tr>
      <w:tr w:rsidR="00687F95" w:rsidRPr="00687F95" w:rsidTr="00C151B5">
        <w:trPr>
          <w:trHeight w:val="224"/>
        </w:trPr>
        <w:tc>
          <w:tcPr>
            <w:tcW w:w="1739" w:type="dxa"/>
            <w:tcBorders>
              <w:top w:val="single" w:sz="24" w:space="0" w:color="FFFFFF"/>
              <w:left w:val="single" w:sz="8" w:space="0" w:color="FFFFFF"/>
              <w:bottom w:val="single" w:sz="8" w:space="0" w:color="FFFFFF"/>
              <w:right w:val="single" w:sz="8" w:space="0" w:color="FFFFFF"/>
            </w:tcBorders>
            <w:shd w:val="clear" w:color="auto" w:fill="E7F3F4"/>
            <w:tcMar>
              <w:top w:w="72" w:type="dxa"/>
              <w:left w:w="144" w:type="dxa"/>
              <w:bottom w:w="72" w:type="dxa"/>
              <w:right w:w="144" w:type="dxa"/>
            </w:tcMar>
            <w:hideMark/>
          </w:tcPr>
          <w:p w:rsidR="00687F95" w:rsidRPr="00687F95" w:rsidRDefault="00687F95" w:rsidP="00687F95">
            <w:pPr>
              <w:spacing w:after="0"/>
              <w:jc w:val="center"/>
              <w:rPr>
                <w:rFonts w:cs="Arial"/>
              </w:rPr>
            </w:pPr>
          </w:p>
        </w:tc>
        <w:tc>
          <w:tcPr>
            <w:tcW w:w="1322" w:type="dxa"/>
            <w:tcBorders>
              <w:top w:val="single" w:sz="24" w:space="0" w:color="FFFFFF"/>
              <w:left w:val="single" w:sz="8" w:space="0" w:color="FFFFFF"/>
              <w:bottom w:val="single" w:sz="8" w:space="0" w:color="FFFFFF"/>
              <w:right w:val="single" w:sz="8" w:space="0" w:color="FFFFFF"/>
            </w:tcBorders>
            <w:shd w:val="clear" w:color="auto" w:fill="E7F3F4"/>
            <w:tcMar>
              <w:top w:w="72" w:type="dxa"/>
              <w:left w:w="144" w:type="dxa"/>
              <w:bottom w:w="72" w:type="dxa"/>
              <w:right w:w="144" w:type="dxa"/>
            </w:tcMar>
            <w:hideMark/>
          </w:tcPr>
          <w:p w:rsidR="00507A94" w:rsidRPr="00687F95" w:rsidRDefault="00687F95" w:rsidP="00B608DF">
            <w:pPr>
              <w:spacing w:after="0" w:line="276" w:lineRule="auto"/>
              <w:jc w:val="center"/>
              <w:rPr>
                <w:rFonts w:cs="Arial"/>
              </w:rPr>
            </w:pPr>
            <w:r w:rsidRPr="00687F95">
              <w:rPr>
                <w:rFonts w:cs="Arial"/>
                <w:bCs/>
              </w:rPr>
              <w:t>2011</w:t>
            </w:r>
          </w:p>
        </w:tc>
        <w:tc>
          <w:tcPr>
            <w:tcW w:w="1373" w:type="dxa"/>
            <w:tcBorders>
              <w:top w:val="single" w:sz="24" w:space="0" w:color="FFFFFF"/>
              <w:left w:val="single" w:sz="8" w:space="0" w:color="FFFFFF"/>
              <w:bottom w:val="single" w:sz="8" w:space="0" w:color="FFFFFF"/>
              <w:right w:val="single" w:sz="8" w:space="0" w:color="FFFFFF"/>
            </w:tcBorders>
            <w:shd w:val="clear" w:color="auto" w:fill="E7F3F4"/>
            <w:tcMar>
              <w:top w:w="72" w:type="dxa"/>
              <w:left w:w="144" w:type="dxa"/>
              <w:bottom w:w="72" w:type="dxa"/>
              <w:right w:w="144" w:type="dxa"/>
            </w:tcMar>
            <w:hideMark/>
          </w:tcPr>
          <w:p w:rsidR="00507A94" w:rsidRPr="00687F95" w:rsidRDefault="00687F95" w:rsidP="00B608DF">
            <w:pPr>
              <w:spacing w:after="0" w:line="276" w:lineRule="auto"/>
              <w:jc w:val="center"/>
              <w:rPr>
                <w:rFonts w:cs="Arial"/>
              </w:rPr>
            </w:pPr>
            <w:r w:rsidRPr="00687F95">
              <w:rPr>
                <w:rFonts w:cs="Arial"/>
                <w:bCs/>
              </w:rPr>
              <w:t>2012</w:t>
            </w:r>
          </w:p>
        </w:tc>
        <w:tc>
          <w:tcPr>
            <w:tcW w:w="1373" w:type="dxa"/>
            <w:tcBorders>
              <w:top w:val="single" w:sz="24" w:space="0" w:color="FFFFFF"/>
              <w:left w:val="single" w:sz="8" w:space="0" w:color="FFFFFF"/>
              <w:bottom w:val="single" w:sz="8" w:space="0" w:color="FFFFFF"/>
              <w:right w:val="single" w:sz="8" w:space="0" w:color="FFFFFF"/>
            </w:tcBorders>
            <w:shd w:val="clear" w:color="auto" w:fill="E7F3F4"/>
            <w:tcMar>
              <w:top w:w="72" w:type="dxa"/>
              <w:left w:w="144" w:type="dxa"/>
              <w:bottom w:w="72" w:type="dxa"/>
              <w:right w:w="144" w:type="dxa"/>
            </w:tcMar>
            <w:hideMark/>
          </w:tcPr>
          <w:p w:rsidR="00507A94" w:rsidRPr="00687F95" w:rsidRDefault="00687F95" w:rsidP="00B608DF">
            <w:pPr>
              <w:spacing w:after="0" w:line="276" w:lineRule="auto"/>
              <w:jc w:val="center"/>
              <w:rPr>
                <w:rFonts w:cs="Arial"/>
              </w:rPr>
            </w:pPr>
            <w:r w:rsidRPr="00687F95">
              <w:rPr>
                <w:rFonts w:cs="Arial"/>
                <w:bCs/>
              </w:rPr>
              <w:t>2013</w:t>
            </w:r>
          </w:p>
        </w:tc>
        <w:tc>
          <w:tcPr>
            <w:tcW w:w="1373" w:type="dxa"/>
            <w:tcBorders>
              <w:top w:val="single" w:sz="24" w:space="0" w:color="FFFFFF"/>
              <w:left w:val="single" w:sz="8" w:space="0" w:color="FFFFFF"/>
              <w:bottom w:val="single" w:sz="8" w:space="0" w:color="FFFFFF"/>
              <w:right w:val="single" w:sz="8" w:space="0" w:color="FFFFFF"/>
            </w:tcBorders>
            <w:shd w:val="clear" w:color="auto" w:fill="E7F3F4"/>
            <w:tcMar>
              <w:top w:w="72" w:type="dxa"/>
              <w:left w:w="144" w:type="dxa"/>
              <w:bottom w:w="72" w:type="dxa"/>
              <w:right w:w="144" w:type="dxa"/>
            </w:tcMar>
            <w:hideMark/>
          </w:tcPr>
          <w:p w:rsidR="00507A94" w:rsidRPr="00687F95" w:rsidRDefault="00687F95" w:rsidP="00B608DF">
            <w:pPr>
              <w:spacing w:after="0" w:line="276" w:lineRule="auto"/>
              <w:jc w:val="center"/>
              <w:rPr>
                <w:rFonts w:cs="Arial"/>
              </w:rPr>
            </w:pPr>
            <w:r w:rsidRPr="00687F95">
              <w:rPr>
                <w:rFonts w:cs="Arial"/>
                <w:bCs/>
              </w:rPr>
              <w:t>2014</w:t>
            </w:r>
          </w:p>
        </w:tc>
        <w:tc>
          <w:tcPr>
            <w:tcW w:w="1402" w:type="dxa"/>
            <w:tcBorders>
              <w:top w:val="single" w:sz="24" w:space="0" w:color="FFFFFF"/>
              <w:left w:val="single" w:sz="8" w:space="0" w:color="FFFFFF"/>
              <w:bottom w:val="single" w:sz="8" w:space="0" w:color="FFFFFF"/>
              <w:right w:val="single" w:sz="8" w:space="0" w:color="FFFFFF"/>
            </w:tcBorders>
            <w:shd w:val="clear" w:color="auto" w:fill="E7F3F4"/>
            <w:tcMar>
              <w:top w:w="72" w:type="dxa"/>
              <w:left w:w="144" w:type="dxa"/>
              <w:bottom w:w="72" w:type="dxa"/>
              <w:right w:w="144" w:type="dxa"/>
            </w:tcMar>
            <w:hideMark/>
          </w:tcPr>
          <w:p w:rsidR="00687F95" w:rsidRPr="00687F95" w:rsidRDefault="00687F95" w:rsidP="00687F95">
            <w:pPr>
              <w:spacing w:after="0"/>
              <w:jc w:val="center"/>
              <w:rPr>
                <w:rFonts w:cs="Arial"/>
              </w:rPr>
            </w:pPr>
          </w:p>
        </w:tc>
      </w:tr>
      <w:tr w:rsidR="00687F95" w:rsidRPr="00687F95" w:rsidTr="00C151B5">
        <w:trPr>
          <w:trHeight w:val="485"/>
        </w:trPr>
        <w:tc>
          <w:tcPr>
            <w:tcW w:w="1739" w:type="dxa"/>
            <w:tcBorders>
              <w:top w:val="single" w:sz="8" w:space="0" w:color="FFFFFF"/>
              <w:left w:val="single" w:sz="8" w:space="0" w:color="FFFFFF"/>
              <w:bottom w:val="single" w:sz="8" w:space="0" w:color="FFFFFF"/>
              <w:right w:val="single" w:sz="8" w:space="0" w:color="FFFFFF"/>
            </w:tcBorders>
            <w:shd w:val="clear" w:color="auto" w:fill="F3F9FA"/>
            <w:tcMar>
              <w:top w:w="72" w:type="dxa"/>
              <w:left w:w="144" w:type="dxa"/>
              <w:bottom w:w="72" w:type="dxa"/>
              <w:right w:w="144" w:type="dxa"/>
            </w:tcMar>
            <w:hideMark/>
          </w:tcPr>
          <w:p w:rsidR="00687F95" w:rsidRPr="00687F95" w:rsidRDefault="00687F95" w:rsidP="00B608DF">
            <w:pPr>
              <w:spacing w:after="0" w:line="240" w:lineRule="auto"/>
              <w:jc w:val="center"/>
              <w:rPr>
                <w:rFonts w:cs="Arial"/>
              </w:rPr>
            </w:pPr>
            <w:r w:rsidRPr="00687F95">
              <w:rPr>
                <w:rFonts w:cs="Arial"/>
              </w:rPr>
              <w:t xml:space="preserve">Příspěvkové </w:t>
            </w:r>
          </w:p>
          <w:p w:rsidR="00507A94" w:rsidRPr="00687F95" w:rsidRDefault="00687F95" w:rsidP="00B608DF">
            <w:pPr>
              <w:spacing w:after="0" w:line="240" w:lineRule="auto"/>
              <w:jc w:val="center"/>
              <w:rPr>
                <w:rFonts w:cs="Arial"/>
              </w:rPr>
            </w:pPr>
            <w:r w:rsidRPr="00687F95">
              <w:rPr>
                <w:rFonts w:cs="Arial"/>
              </w:rPr>
              <w:t>organizace</w:t>
            </w:r>
          </w:p>
        </w:tc>
        <w:tc>
          <w:tcPr>
            <w:tcW w:w="1322" w:type="dxa"/>
            <w:tcBorders>
              <w:top w:val="single" w:sz="8" w:space="0" w:color="FFFFFF"/>
              <w:left w:val="single" w:sz="8" w:space="0" w:color="FFFFFF"/>
              <w:bottom w:val="single" w:sz="8" w:space="0" w:color="FFFFFF"/>
              <w:right w:val="single" w:sz="8" w:space="0" w:color="FFFFFF"/>
            </w:tcBorders>
            <w:shd w:val="clear" w:color="auto" w:fill="F3F9FA"/>
            <w:tcMar>
              <w:top w:w="72" w:type="dxa"/>
              <w:left w:w="144" w:type="dxa"/>
              <w:bottom w:w="72" w:type="dxa"/>
              <w:right w:w="144" w:type="dxa"/>
            </w:tcMar>
            <w:hideMark/>
          </w:tcPr>
          <w:p w:rsidR="00507A94" w:rsidRPr="00687F95" w:rsidRDefault="00687F95" w:rsidP="00B608DF">
            <w:pPr>
              <w:spacing w:after="0" w:line="240" w:lineRule="auto"/>
              <w:jc w:val="center"/>
              <w:rPr>
                <w:rFonts w:cs="Arial"/>
              </w:rPr>
            </w:pPr>
            <w:r w:rsidRPr="00687F95">
              <w:rPr>
                <w:rFonts w:cs="Arial"/>
              </w:rPr>
              <w:t>251 815</w:t>
            </w:r>
          </w:p>
        </w:tc>
        <w:tc>
          <w:tcPr>
            <w:tcW w:w="1373" w:type="dxa"/>
            <w:tcBorders>
              <w:top w:val="single" w:sz="8" w:space="0" w:color="FFFFFF"/>
              <w:left w:val="single" w:sz="8" w:space="0" w:color="FFFFFF"/>
              <w:bottom w:val="single" w:sz="8" w:space="0" w:color="FFFFFF"/>
              <w:right w:val="single" w:sz="8" w:space="0" w:color="FFFFFF"/>
            </w:tcBorders>
            <w:shd w:val="clear" w:color="auto" w:fill="F3F9FA"/>
            <w:tcMar>
              <w:top w:w="72" w:type="dxa"/>
              <w:left w:w="144" w:type="dxa"/>
              <w:bottom w:w="72" w:type="dxa"/>
              <w:right w:w="144" w:type="dxa"/>
            </w:tcMar>
            <w:hideMark/>
          </w:tcPr>
          <w:p w:rsidR="00507A94" w:rsidRPr="00687F95" w:rsidRDefault="00687F95" w:rsidP="00B608DF">
            <w:pPr>
              <w:spacing w:after="0" w:line="240" w:lineRule="auto"/>
              <w:jc w:val="center"/>
              <w:rPr>
                <w:rFonts w:cs="Arial"/>
              </w:rPr>
            </w:pPr>
            <w:r w:rsidRPr="00687F95">
              <w:rPr>
                <w:rFonts w:cs="Arial"/>
              </w:rPr>
              <w:t>229 026</w:t>
            </w:r>
          </w:p>
        </w:tc>
        <w:tc>
          <w:tcPr>
            <w:tcW w:w="1373" w:type="dxa"/>
            <w:tcBorders>
              <w:top w:val="single" w:sz="8" w:space="0" w:color="FFFFFF"/>
              <w:left w:val="single" w:sz="8" w:space="0" w:color="FFFFFF"/>
              <w:bottom w:val="single" w:sz="8" w:space="0" w:color="FFFFFF"/>
              <w:right w:val="single" w:sz="8" w:space="0" w:color="FFFFFF"/>
            </w:tcBorders>
            <w:shd w:val="clear" w:color="auto" w:fill="F3F9FA"/>
            <w:tcMar>
              <w:top w:w="72" w:type="dxa"/>
              <w:left w:w="144" w:type="dxa"/>
              <w:bottom w:w="72" w:type="dxa"/>
              <w:right w:w="144" w:type="dxa"/>
            </w:tcMar>
            <w:hideMark/>
          </w:tcPr>
          <w:p w:rsidR="00507A94" w:rsidRPr="00687F95" w:rsidRDefault="00687F95" w:rsidP="00B608DF">
            <w:pPr>
              <w:spacing w:after="0" w:line="240" w:lineRule="auto"/>
              <w:jc w:val="center"/>
              <w:rPr>
                <w:rFonts w:cs="Arial"/>
              </w:rPr>
            </w:pPr>
            <w:r w:rsidRPr="00687F95">
              <w:rPr>
                <w:rFonts w:cs="Arial"/>
              </w:rPr>
              <w:t xml:space="preserve">225 726 </w:t>
            </w:r>
          </w:p>
        </w:tc>
        <w:tc>
          <w:tcPr>
            <w:tcW w:w="1373" w:type="dxa"/>
            <w:tcBorders>
              <w:top w:val="single" w:sz="8" w:space="0" w:color="FFFFFF"/>
              <w:left w:val="single" w:sz="8" w:space="0" w:color="FFFFFF"/>
              <w:bottom w:val="single" w:sz="8" w:space="0" w:color="FFFFFF"/>
              <w:right w:val="single" w:sz="8" w:space="0" w:color="FFFFFF"/>
            </w:tcBorders>
            <w:shd w:val="clear" w:color="auto" w:fill="F3F9FA"/>
            <w:tcMar>
              <w:top w:w="72" w:type="dxa"/>
              <w:left w:w="144" w:type="dxa"/>
              <w:bottom w:w="72" w:type="dxa"/>
              <w:right w:w="144" w:type="dxa"/>
            </w:tcMar>
            <w:hideMark/>
          </w:tcPr>
          <w:p w:rsidR="00507A94" w:rsidRPr="00687F95" w:rsidRDefault="00687F95" w:rsidP="00B608DF">
            <w:pPr>
              <w:spacing w:after="0" w:line="240" w:lineRule="auto"/>
              <w:jc w:val="center"/>
              <w:rPr>
                <w:rFonts w:cs="Arial"/>
              </w:rPr>
            </w:pPr>
            <w:r w:rsidRPr="00687F95">
              <w:rPr>
                <w:rFonts w:cs="Arial"/>
              </w:rPr>
              <w:t>244 206</w:t>
            </w:r>
          </w:p>
        </w:tc>
        <w:tc>
          <w:tcPr>
            <w:tcW w:w="1402" w:type="dxa"/>
            <w:tcBorders>
              <w:top w:val="single" w:sz="8" w:space="0" w:color="FFFFFF"/>
              <w:left w:val="single" w:sz="8" w:space="0" w:color="FFFFFF"/>
              <w:bottom w:val="single" w:sz="8" w:space="0" w:color="FFFFFF"/>
              <w:right w:val="single" w:sz="8" w:space="0" w:color="FFFFFF"/>
            </w:tcBorders>
            <w:shd w:val="clear" w:color="auto" w:fill="F3F9FA"/>
            <w:tcMar>
              <w:top w:w="72" w:type="dxa"/>
              <w:left w:w="144" w:type="dxa"/>
              <w:bottom w:w="72" w:type="dxa"/>
              <w:right w:w="144" w:type="dxa"/>
            </w:tcMar>
            <w:hideMark/>
          </w:tcPr>
          <w:p w:rsidR="00507A94" w:rsidRPr="00687F95" w:rsidRDefault="00687F95" w:rsidP="00B608DF">
            <w:pPr>
              <w:spacing w:after="0" w:line="240" w:lineRule="auto"/>
              <w:jc w:val="center"/>
              <w:rPr>
                <w:rFonts w:cs="Arial"/>
              </w:rPr>
            </w:pPr>
            <w:r w:rsidRPr="00687F95">
              <w:rPr>
                <w:rFonts w:cs="Arial"/>
              </w:rPr>
              <w:t>950 773</w:t>
            </w:r>
          </w:p>
        </w:tc>
      </w:tr>
      <w:tr w:rsidR="00687F95" w:rsidRPr="00687F95" w:rsidTr="00C151B5">
        <w:trPr>
          <w:trHeight w:val="509"/>
        </w:trPr>
        <w:tc>
          <w:tcPr>
            <w:tcW w:w="1739" w:type="dxa"/>
            <w:tcBorders>
              <w:top w:val="single" w:sz="8" w:space="0" w:color="FFFFFF"/>
              <w:left w:val="single" w:sz="8" w:space="0" w:color="FFFFFF"/>
              <w:bottom w:val="single" w:sz="8" w:space="0" w:color="FFFFFF"/>
              <w:right w:val="single" w:sz="8" w:space="0" w:color="FFFFFF"/>
            </w:tcBorders>
            <w:shd w:val="clear" w:color="auto" w:fill="E7F3F4"/>
            <w:tcMar>
              <w:top w:w="72" w:type="dxa"/>
              <w:left w:w="144" w:type="dxa"/>
              <w:bottom w:w="72" w:type="dxa"/>
              <w:right w:w="144" w:type="dxa"/>
            </w:tcMar>
            <w:hideMark/>
          </w:tcPr>
          <w:p w:rsidR="00507A94" w:rsidRPr="00687F95" w:rsidRDefault="00687F95" w:rsidP="00B608DF">
            <w:pPr>
              <w:spacing w:after="0" w:line="240" w:lineRule="auto"/>
              <w:jc w:val="center"/>
              <w:rPr>
                <w:rFonts w:cs="Arial"/>
              </w:rPr>
            </w:pPr>
            <w:r w:rsidRPr="00687F95">
              <w:rPr>
                <w:rFonts w:cs="Arial"/>
              </w:rPr>
              <w:t>Nestátní organizace</w:t>
            </w:r>
          </w:p>
        </w:tc>
        <w:tc>
          <w:tcPr>
            <w:tcW w:w="1322" w:type="dxa"/>
            <w:tcBorders>
              <w:top w:val="single" w:sz="8" w:space="0" w:color="FFFFFF"/>
              <w:left w:val="single" w:sz="8" w:space="0" w:color="FFFFFF"/>
              <w:bottom w:val="single" w:sz="8" w:space="0" w:color="FFFFFF"/>
              <w:right w:val="single" w:sz="8" w:space="0" w:color="FFFFFF"/>
            </w:tcBorders>
            <w:shd w:val="clear" w:color="auto" w:fill="E7F3F4"/>
            <w:tcMar>
              <w:top w:w="72" w:type="dxa"/>
              <w:left w:w="144" w:type="dxa"/>
              <w:bottom w:w="72" w:type="dxa"/>
              <w:right w:w="144" w:type="dxa"/>
            </w:tcMar>
            <w:hideMark/>
          </w:tcPr>
          <w:p w:rsidR="00507A94" w:rsidRPr="00687F95" w:rsidRDefault="00687F95" w:rsidP="00B608DF">
            <w:pPr>
              <w:spacing w:after="0" w:line="240" w:lineRule="auto"/>
              <w:jc w:val="center"/>
              <w:rPr>
                <w:rFonts w:cs="Arial"/>
              </w:rPr>
            </w:pPr>
            <w:r w:rsidRPr="00687F95">
              <w:rPr>
                <w:rFonts w:cs="Arial"/>
              </w:rPr>
              <w:t xml:space="preserve"> 44 200</w:t>
            </w:r>
          </w:p>
        </w:tc>
        <w:tc>
          <w:tcPr>
            <w:tcW w:w="1373" w:type="dxa"/>
            <w:tcBorders>
              <w:top w:val="single" w:sz="8" w:space="0" w:color="FFFFFF"/>
              <w:left w:val="single" w:sz="8" w:space="0" w:color="FFFFFF"/>
              <w:bottom w:val="single" w:sz="8" w:space="0" w:color="FFFFFF"/>
              <w:right w:val="single" w:sz="8" w:space="0" w:color="FFFFFF"/>
            </w:tcBorders>
            <w:shd w:val="clear" w:color="auto" w:fill="E7F3F4"/>
            <w:tcMar>
              <w:top w:w="72" w:type="dxa"/>
              <w:left w:w="144" w:type="dxa"/>
              <w:bottom w:w="72" w:type="dxa"/>
              <w:right w:w="144" w:type="dxa"/>
            </w:tcMar>
            <w:hideMark/>
          </w:tcPr>
          <w:p w:rsidR="00507A94" w:rsidRPr="00687F95" w:rsidRDefault="00687F95" w:rsidP="00B608DF">
            <w:pPr>
              <w:spacing w:after="0" w:line="240" w:lineRule="auto"/>
              <w:jc w:val="center"/>
              <w:rPr>
                <w:rFonts w:cs="Arial"/>
              </w:rPr>
            </w:pPr>
            <w:r w:rsidRPr="00687F95">
              <w:rPr>
                <w:rFonts w:cs="Arial"/>
              </w:rPr>
              <w:t>44 200</w:t>
            </w:r>
          </w:p>
        </w:tc>
        <w:tc>
          <w:tcPr>
            <w:tcW w:w="1373" w:type="dxa"/>
            <w:tcBorders>
              <w:top w:val="single" w:sz="8" w:space="0" w:color="FFFFFF"/>
              <w:left w:val="single" w:sz="8" w:space="0" w:color="FFFFFF"/>
              <w:bottom w:val="single" w:sz="8" w:space="0" w:color="FFFFFF"/>
              <w:right w:val="single" w:sz="8" w:space="0" w:color="FFFFFF"/>
            </w:tcBorders>
            <w:shd w:val="clear" w:color="auto" w:fill="E7F3F4"/>
            <w:tcMar>
              <w:top w:w="72" w:type="dxa"/>
              <w:left w:w="144" w:type="dxa"/>
              <w:bottom w:w="72" w:type="dxa"/>
              <w:right w:w="144" w:type="dxa"/>
            </w:tcMar>
            <w:hideMark/>
          </w:tcPr>
          <w:p w:rsidR="00507A94" w:rsidRPr="00687F95" w:rsidRDefault="00687F95" w:rsidP="00B608DF">
            <w:pPr>
              <w:spacing w:after="0" w:line="240" w:lineRule="auto"/>
              <w:jc w:val="center"/>
              <w:rPr>
                <w:rFonts w:cs="Arial"/>
              </w:rPr>
            </w:pPr>
            <w:r w:rsidRPr="00687F95">
              <w:rPr>
                <w:rFonts w:cs="Arial"/>
              </w:rPr>
              <w:t>44 200</w:t>
            </w:r>
          </w:p>
        </w:tc>
        <w:tc>
          <w:tcPr>
            <w:tcW w:w="1373" w:type="dxa"/>
            <w:tcBorders>
              <w:top w:val="single" w:sz="8" w:space="0" w:color="FFFFFF"/>
              <w:left w:val="single" w:sz="8" w:space="0" w:color="FFFFFF"/>
              <w:bottom w:val="single" w:sz="8" w:space="0" w:color="FFFFFF"/>
              <w:right w:val="single" w:sz="8" w:space="0" w:color="FFFFFF"/>
            </w:tcBorders>
            <w:shd w:val="clear" w:color="auto" w:fill="E7F3F4"/>
            <w:tcMar>
              <w:top w:w="72" w:type="dxa"/>
              <w:left w:w="144" w:type="dxa"/>
              <w:bottom w:w="72" w:type="dxa"/>
              <w:right w:w="144" w:type="dxa"/>
            </w:tcMar>
            <w:hideMark/>
          </w:tcPr>
          <w:p w:rsidR="00507A94" w:rsidRPr="00687F95" w:rsidRDefault="00687F95" w:rsidP="00B608DF">
            <w:pPr>
              <w:spacing w:after="0" w:line="240" w:lineRule="auto"/>
              <w:jc w:val="center"/>
              <w:rPr>
                <w:rFonts w:cs="Arial"/>
              </w:rPr>
            </w:pPr>
            <w:r w:rsidRPr="00687F95">
              <w:rPr>
                <w:rFonts w:cs="Arial"/>
              </w:rPr>
              <w:t>47 200</w:t>
            </w:r>
          </w:p>
        </w:tc>
        <w:tc>
          <w:tcPr>
            <w:tcW w:w="1402" w:type="dxa"/>
            <w:tcBorders>
              <w:top w:val="single" w:sz="8" w:space="0" w:color="FFFFFF"/>
              <w:left w:val="single" w:sz="8" w:space="0" w:color="FFFFFF"/>
              <w:bottom w:val="single" w:sz="8" w:space="0" w:color="FFFFFF"/>
              <w:right w:val="single" w:sz="8" w:space="0" w:color="FFFFFF"/>
            </w:tcBorders>
            <w:shd w:val="clear" w:color="auto" w:fill="E7F3F4"/>
            <w:tcMar>
              <w:top w:w="72" w:type="dxa"/>
              <w:left w:w="144" w:type="dxa"/>
              <w:bottom w:w="72" w:type="dxa"/>
              <w:right w:w="144" w:type="dxa"/>
            </w:tcMar>
            <w:hideMark/>
          </w:tcPr>
          <w:p w:rsidR="00507A94" w:rsidRPr="00687F95" w:rsidRDefault="00687F95" w:rsidP="00B608DF">
            <w:pPr>
              <w:spacing w:after="0" w:line="240" w:lineRule="auto"/>
              <w:jc w:val="center"/>
              <w:rPr>
                <w:rFonts w:cs="Arial"/>
              </w:rPr>
            </w:pPr>
            <w:r w:rsidRPr="00687F95">
              <w:rPr>
                <w:rFonts w:cs="Arial"/>
              </w:rPr>
              <w:t>179 800</w:t>
            </w:r>
          </w:p>
        </w:tc>
      </w:tr>
      <w:tr w:rsidR="00687F95" w:rsidRPr="00687F95" w:rsidTr="00C151B5">
        <w:trPr>
          <w:trHeight w:val="548"/>
        </w:trPr>
        <w:tc>
          <w:tcPr>
            <w:tcW w:w="1739" w:type="dxa"/>
            <w:tcBorders>
              <w:top w:val="single" w:sz="8" w:space="0" w:color="FFFFFF"/>
              <w:left w:val="single" w:sz="8" w:space="0" w:color="FFFFFF"/>
              <w:bottom w:val="single" w:sz="8" w:space="0" w:color="FFFFFF"/>
              <w:right w:val="single" w:sz="8" w:space="0" w:color="FFFFFF"/>
            </w:tcBorders>
            <w:shd w:val="clear" w:color="auto" w:fill="F3F9FA"/>
            <w:tcMar>
              <w:top w:w="72" w:type="dxa"/>
              <w:left w:w="144" w:type="dxa"/>
              <w:bottom w:w="72" w:type="dxa"/>
              <w:right w:w="144" w:type="dxa"/>
            </w:tcMar>
            <w:hideMark/>
          </w:tcPr>
          <w:p w:rsidR="00507A94" w:rsidRPr="00687F95" w:rsidRDefault="00687F95" w:rsidP="00B608DF">
            <w:pPr>
              <w:spacing w:after="0" w:line="240" w:lineRule="auto"/>
              <w:jc w:val="center"/>
              <w:rPr>
                <w:rFonts w:cs="Arial"/>
              </w:rPr>
            </w:pPr>
            <w:r w:rsidRPr="00687F95">
              <w:rPr>
                <w:rFonts w:cs="Arial"/>
              </w:rPr>
              <w:t>Pečovatelská služba</w:t>
            </w:r>
          </w:p>
        </w:tc>
        <w:tc>
          <w:tcPr>
            <w:tcW w:w="1322" w:type="dxa"/>
            <w:tcBorders>
              <w:top w:val="single" w:sz="8" w:space="0" w:color="FFFFFF"/>
              <w:left w:val="single" w:sz="8" w:space="0" w:color="FFFFFF"/>
              <w:bottom w:val="single" w:sz="8" w:space="0" w:color="FFFFFF"/>
              <w:right w:val="single" w:sz="8" w:space="0" w:color="FFFFFF"/>
            </w:tcBorders>
            <w:shd w:val="clear" w:color="auto" w:fill="F3F9FA"/>
            <w:tcMar>
              <w:top w:w="72" w:type="dxa"/>
              <w:left w:w="144" w:type="dxa"/>
              <w:bottom w:w="72" w:type="dxa"/>
              <w:right w:w="144" w:type="dxa"/>
            </w:tcMar>
            <w:hideMark/>
          </w:tcPr>
          <w:p w:rsidR="00507A94" w:rsidRPr="00687F95" w:rsidRDefault="00687F95" w:rsidP="00B608DF">
            <w:pPr>
              <w:spacing w:after="0" w:line="240" w:lineRule="auto"/>
              <w:jc w:val="center"/>
              <w:rPr>
                <w:rFonts w:cs="Arial"/>
              </w:rPr>
            </w:pPr>
            <w:r w:rsidRPr="00687F95">
              <w:rPr>
                <w:rFonts w:cs="Arial"/>
              </w:rPr>
              <w:t>79 016</w:t>
            </w:r>
          </w:p>
        </w:tc>
        <w:tc>
          <w:tcPr>
            <w:tcW w:w="1373" w:type="dxa"/>
            <w:tcBorders>
              <w:top w:val="single" w:sz="8" w:space="0" w:color="FFFFFF"/>
              <w:left w:val="single" w:sz="8" w:space="0" w:color="FFFFFF"/>
              <w:bottom w:val="single" w:sz="8" w:space="0" w:color="FFFFFF"/>
              <w:right w:val="single" w:sz="8" w:space="0" w:color="FFFFFF"/>
            </w:tcBorders>
            <w:shd w:val="clear" w:color="auto" w:fill="F3F9FA"/>
            <w:tcMar>
              <w:top w:w="72" w:type="dxa"/>
              <w:left w:w="144" w:type="dxa"/>
              <w:bottom w:w="72" w:type="dxa"/>
              <w:right w:w="144" w:type="dxa"/>
            </w:tcMar>
            <w:hideMark/>
          </w:tcPr>
          <w:p w:rsidR="00507A94" w:rsidRPr="00687F95" w:rsidRDefault="00687F95" w:rsidP="00B608DF">
            <w:pPr>
              <w:spacing w:after="0" w:line="240" w:lineRule="auto"/>
              <w:jc w:val="center"/>
              <w:rPr>
                <w:rFonts w:cs="Arial"/>
              </w:rPr>
            </w:pPr>
            <w:r w:rsidRPr="00687F95">
              <w:rPr>
                <w:rFonts w:cs="Arial"/>
              </w:rPr>
              <w:t>79 016</w:t>
            </w:r>
          </w:p>
        </w:tc>
        <w:tc>
          <w:tcPr>
            <w:tcW w:w="1373" w:type="dxa"/>
            <w:tcBorders>
              <w:top w:val="single" w:sz="8" w:space="0" w:color="FFFFFF"/>
              <w:left w:val="single" w:sz="8" w:space="0" w:color="FFFFFF"/>
              <w:bottom w:val="single" w:sz="8" w:space="0" w:color="FFFFFF"/>
              <w:right w:val="single" w:sz="8" w:space="0" w:color="FFFFFF"/>
            </w:tcBorders>
            <w:shd w:val="clear" w:color="auto" w:fill="F3F9FA"/>
            <w:tcMar>
              <w:top w:w="72" w:type="dxa"/>
              <w:left w:w="144" w:type="dxa"/>
              <w:bottom w:w="72" w:type="dxa"/>
              <w:right w:w="144" w:type="dxa"/>
            </w:tcMar>
            <w:hideMark/>
          </w:tcPr>
          <w:p w:rsidR="00507A94" w:rsidRPr="00687F95" w:rsidRDefault="00687F95" w:rsidP="00B608DF">
            <w:pPr>
              <w:spacing w:after="0" w:line="240" w:lineRule="auto"/>
              <w:jc w:val="center"/>
              <w:rPr>
                <w:rFonts w:cs="Arial"/>
              </w:rPr>
            </w:pPr>
            <w:r w:rsidRPr="00687F95">
              <w:rPr>
                <w:rFonts w:cs="Arial"/>
              </w:rPr>
              <w:t>79 016</w:t>
            </w:r>
          </w:p>
        </w:tc>
        <w:tc>
          <w:tcPr>
            <w:tcW w:w="1373" w:type="dxa"/>
            <w:tcBorders>
              <w:top w:val="single" w:sz="8" w:space="0" w:color="FFFFFF"/>
              <w:left w:val="single" w:sz="8" w:space="0" w:color="FFFFFF"/>
              <w:bottom w:val="single" w:sz="8" w:space="0" w:color="FFFFFF"/>
              <w:right w:val="single" w:sz="8" w:space="0" w:color="FFFFFF"/>
            </w:tcBorders>
            <w:shd w:val="clear" w:color="auto" w:fill="F3F9FA"/>
            <w:tcMar>
              <w:top w:w="72" w:type="dxa"/>
              <w:left w:w="144" w:type="dxa"/>
              <w:bottom w:w="72" w:type="dxa"/>
              <w:right w:w="144" w:type="dxa"/>
            </w:tcMar>
            <w:hideMark/>
          </w:tcPr>
          <w:p w:rsidR="00507A94" w:rsidRPr="00687F95" w:rsidRDefault="00687F95" w:rsidP="00B608DF">
            <w:pPr>
              <w:spacing w:after="0" w:line="240" w:lineRule="auto"/>
              <w:jc w:val="center"/>
              <w:rPr>
                <w:rFonts w:cs="Arial"/>
              </w:rPr>
            </w:pPr>
            <w:r w:rsidRPr="00687F95">
              <w:rPr>
                <w:rFonts w:cs="Arial"/>
              </w:rPr>
              <w:t>79 016</w:t>
            </w:r>
          </w:p>
        </w:tc>
        <w:tc>
          <w:tcPr>
            <w:tcW w:w="1402" w:type="dxa"/>
            <w:tcBorders>
              <w:top w:val="single" w:sz="8" w:space="0" w:color="FFFFFF"/>
              <w:left w:val="single" w:sz="8" w:space="0" w:color="FFFFFF"/>
              <w:bottom w:val="single" w:sz="8" w:space="0" w:color="FFFFFF"/>
              <w:right w:val="single" w:sz="8" w:space="0" w:color="FFFFFF"/>
            </w:tcBorders>
            <w:shd w:val="clear" w:color="auto" w:fill="F3F9FA"/>
            <w:tcMar>
              <w:top w:w="72" w:type="dxa"/>
              <w:left w:w="144" w:type="dxa"/>
              <w:bottom w:w="72" w:type="dxa"/>
              <w:right w:w="144" w:type="dxa"/>
            </w:tcMar>
            <w:hideMark/>
          </w:tcPr>
          <w:p w:rsidR="00507A94" w:rsidRPr="00687F95" w:rsidRDefault="00687F95" w:rsidP="00B608DF">
            <w:pPr>
              <w:spacing w:after="0" w:line="240" w:lineRule="auto"/>
              <w:jc w:val="center"/>
              <w:rPr>
                <w:rFonts w:cs="Arial"/>
              </w:rPr>
            </w:pPr>
            <w:r w:rsidRPr="00687F95">
              <w:rPr>
                <w:rFonts w:cs="Arial"/>
              </w:rPr>
              <w:t>316 064</w:t>
            </w:r>
          </w:p>
        </w:tc>
      </w:tr>
      <w:tr w:rsidR="00687F95" w:rsidRPr="00687F95" w:rsidTr="00C151B5">
        <w:trPr>
          <w:trHeight w:val="259"/>
        </w:trPr>
        <w:tc>
          <w:tcPr>
            <w:tcW w:w="1739" w:type="dxa"/>
            <w:tcBorders>
              <w:top w:val="single" w:sz="8" w:space="0" w:color="FFFFFF"/>
              <w:left w:val="single" w:sz="8" w:space="0" w:color="FFFFFF"/>
              <w:bottom w:val="single" w:sz="8" w:space="0" w:color="FFFFFF"/>
              <w:right w:val="single" w:sz="8" w:space="0" w:color="FFFFFF"/>
            </w:tcBorders>
            <w:shd w:val="clear" w:color="auto" w:fill="E7F3F4"/>
            <w:tcMar>
              <w:top w:w="72" w:type="dxa"/>
              <w:left w:w="144" w:type="dxa"/>
              <w:bottom w:w="72" w:type="dxa"/>
              <w:right w:w="144" w:type="dxa"/>
            </w:tcMar>
            <w:hideMark/>
          </w:tcPr>
          <w:p w:rsidR="00507A94" w:rsidRPr="00687F95" w:rsidRDefault="00687F95" w:rsidP="00687F95">
            <w:pPr>
              <w:spacing w:after="0"/>
              <w:jc w:val="center"/>
              <w:rPr>
                <w:rFonts w:cs="Arial"/>
              </w:rPr>
            </w:pPr>
            <w:r w:rsidRPr="00687F95">
              <w:rPr>
                <w:rFonts w:cs="Arial"/>
                <w:bCs/>
              </w:rPr>
              <w:lastRenderedPageBreak/>
              <w:t xml:space="preserve">Celkem </w:t>
            </w:r>
          </w:p>
        </w:tc>
        <w:tc>
          <w:tcPr>
            <w:tcW w:w="1322" w:type="dxa"/>
            <w:tcBorders>
              <w:top w:val="single" w:sz="8" w:space="0" w:color="FFFFFF"/>
              <w:left w:val="single" w:sz="8" w:space="0" w:color="FFFFFF"/>
              <w:bottom w:val="single" w:sz="8" w:space="0" w:color="FFFFFF"/>
              <w:right w:val="single" w:sz="8" w:space="0" w:color="FFFFFF"/>
            </w:tcBorders>
            <w:shd w:val="clear" w:color="auto" w:fill="E7F3F4"/>
            <w:tcMar>
              <w:top w:w="72" w:type="dxa"/>
              <w:left w:w="144" w:type="dxa"/>
              <w:bottom w:w="72" w:type="dxa"/>
              <w:right w:w="144" w:type="dxa"/>
            </w:tcMar>
            <w:hideMark/>
          </w:tcPr>
          <w:p w:rsidR="00507A94" w:rsidRPr="00687F95" w:rsidRDefault="00687F95" w:rsidP="00687F95">
            <w:pPr>
              <w:spacing w:after="0"/>
              <w:jc w:val="center"/>
              <w:rPr>
                <w:rFonts w:cs="Arial"/>
              </w:rPr>
            </w:pPr>
            <w:r w:rsidRPr="00687F95">
              <w:rPr>
                <w:rFonts w:cs="Arial"/>
                <w:bCs/>
              </w:rPr>
              <w:t>375 031</w:t>
            </w:r>
          </w:p>
        </w:tc>
        <w:tc>
          <w:tcPr>
            <w:tcW w:w="1373" w:type="dxa"/>
            <w:tcBorders>
              <w:top w:val="single" w:sz="8" w:space="0" w:color="FFFFFF"/>
              <w:left w:val="single" w:sz="8" w:space="0" w:color="FFFFFF"/>
              <w:bottom w:val="single" w:sz="8" w:space="0" w:color="FFFFFF"/>
              <w:right w:val="single" w:sz="8" w:space="0" w:color="FFFFFF"/>
            </w:tcBorders>
            <w:shd w:val="clear" w:color="auto" w:fill="E7F3F4"/>
            <w:tcMar>
              <w:top w:w="72" w:type="dxa"/>
              <w:left w:w="144" w:type="dxa"/>
              <w:bottom w:w="72" w:type="dxa"/>
              <w:right w:w="144" w:type="dxa"/>
            </w:tcMar>
            <w:hideMark/>
          </w:tcPr>
          <w:p w:rsidR="00507A94" w:rsidRPr="00687F95" w:rsidRDefault="00687F95" w:rsidP="00687F95">
            <w:pPr>
              <w:spacing w:after="0"/>
              <w:jc w:val="center"/>
              <w:rPr>
                <w:rFonts w:cs="Arial"/>
              </w:rPr>
            </w:pPr>
            <w:r w:rsidRPr="00687F95">
              <w:rPr>
                <w:rFonts w:cs="Arial"/>
                <w:bCs/>
              </w:rPr>
              <w:t>352 242</w:t>
            </w:r>
          </w:p>
        </w:tc>
        <w:tc>
          <w:tcPr>
            <w:tcW w:w="1373" w:type="dxa"/>
            <w:tcBorders>
              <w:top w:val="single" w:sz="8" w:space="0" w:color="FFFFFF"/>
              <w:left w:val="single" w:sz="8" w:space="0" w:color="FFFFFF"/>
              <w:bottom w:val="single" w:sz="8" w:space="0" w:color="FFFFFF"/>
              <w:right w:val="single" w:sz="8" w:space="0" w:color="FFFFFF"/>
            </w:tcBorders>
            <w:shd w:val="clear" w:color="auto" w:fill="E7F3F4"/>
            <w:tcMar>
              <w:top w:w="72" w:type="dxa"/>
              <w:left w:w="144" w:type="dxa"/>
              <w:bottom w:w="72" w:type="dxa"/>
              <w:right w:w="144" w:type="dxa"/>
            </w:tcMar>
            <w:hideMark/>
          </w:tcPr>
          <w:p w:rsidR="00507A94" w:rsidRPr="00687F95" w:rsidRDefault="00687F95" w:rsidP="00687F95">
            <w:pPr>
              <w:spacing w:after="0"/>
              <w:jc w:val="center"/>
              <w:rPr>
                <w:rFonts w:cs="Arial"/>
              </w:rPr>
            </w:pPr>
            <w:r w:rsidRPr="00687F95">
              <w:rPr>
                <w:rFonts w:cs="Arial"/>
                <w:bCs/>
              </w:rPr>
              <w:t>348 942</w:t>
            </w:r>
          </w:p>
        </w:tc>
        <w:tc>
          <w:tcPr>
            <w:tcW w:w="1373" w:type="dxa"/>
            <w:tcBorders>
              <w:top w:val="single" w:sz="8" w:space="0" w:color="FFFFFF"/>
              <w:left w:val="single" w:sz="8" w:space="0" w:color="FFFFFF"/>
              <w:bottom w:val="single" w:sz="8" w:space="0" w:color="FFFFFF"/>
              <w:right w:val="single" w:sz="8" w:space="0" w:color="FFFFFF"/>
            </w:tcBorders>
            <w:shd w:val="clear" w:color="auto" w:fill="E7F3F4"/>
            <w:tcMar>
              <w:top w:w="72" w:type="dxa"/>
              <w:left w:w="144" w:type="dxa"/>
              <w:bottom w:w="72" w:type="dxa"/>
              <w:right w:w="144" w:type="dxa"/>
            </w:tcMar>
            <w:hideMark/>
          </w:tcPr>
          <w:p w:rsidR="00507A94" w:rsidRPr="00687F95" w:rsidRDefault="00687F95" w:rsidP="00687F95">
            <w:pPr>
              <w:spacing w:after="0"/>
              <w:jc w:val="center"/>
              <w:rPr>
                <w:rFonts w:cs="Arial"/>
              </w:rPr>
            </w:pPr>
            <w:r w:rsidRPr="00687F95">
              <w:rPr>
                <w:rFonts w:cs="Arial"/>
                <w:bCs/>
              </w:rPr>
              <w:t>370 422</w:t>
            </w:r>
          </w:p>
        </w:tc>
        <w:tc>
          <w:tcPr>
            <w:tcW w:w="1402" w:type="dxa"/>
            <w:tcBorders>
              <w:top w:val="single" w:sz="8" w:space="0" w:color="FFFFFF"/>
              <w:left w:val="single" w:sz="8" w:space="0" w:color="FFFFFF"/>
              <w:bottom w:val="single" w:sz="8" w:space="0" w:color="FFFFFF"/>
              <w:right w:val="single" w:sz="8" w:space="0" w:color="FFFFFF"/>
            </w:tcBorders>
            <w:shd w:val="clear" w:color="auto" w:fill="E7F3F4"/>
            <w:tcMar>
              <w:top w:w="72" w:type="dxa"/>
              <w:left w:w="144" w:type="dxa"/>
              <w:bottom w:w="72" w:type="dxa"/>
              <w:right w:w="144" w:type="dxa"/>
            </w:tcMar>
            <w:hideMark/>
          </w:tcPr>
          <w:p w:rsidR="00507A94" w:rsidRPr="00687F95" w:rsidRDefault="00687F95" w:rsidP="00687F95">
            <w:pPr>
              <w:spacing w:after="0"/>
              <w:jc w:val="center"/>
              <w:rPr>
                <w:rFonts w:cs="Arial"/>
              </w:rPr>
            </w:pPr>
            <w:r w:rsidRPr="00687F95">
              <w:rPr>
                <w:rFonts w:cs="Arial"/>
                <w:bCs/>
              </w:rPr>
              <w:t>1446 637</w:t>
            </w:r>
          </w:p>
        </w:tc>
      </w:tr>
    </w:tbl>
    <w:p w:rsidR="00687F95" w:rsidRPr="00687F95" w:rsidRDefault="00687F95" w:rsidP="00687F95">
      <w:pPr>
        <w:spacing w:after="0"/>
        <w:rPr>
          <w:rFonts w:cs="Arial"/>
          <w:b/>
        </w:rPr>
      </w:pPr>
      <w:r w:rsidRPr="00687F95">
        <w:rPr>
          <w:rFonts w:cs="Arial"/>
          <w:b/>
        </w:rPr>
        <w:t>Vývoj počtu NNO v sociálních službách a poskytovaných dotací z rozpočtu města Brna</w:t>
      </w:r>
      <w:r w:rsidR="00520D92">
        <w:rPr>
          <w:rFonts w:cs="Arial"/>
          <w:b/>
        </w:rPr>
        <w:t>:</w:t>
      </w:r>
    </w:p>
    <w:tbl>
      <w:tblPr>
        <w:tblW w:w="9174" w:type="dxa"/>
        <w:tblInd w:w="286" w:type="dxa"/>
        <w:tblCellMar>
          <w:left w:w="0" w:type="dxa"/>
          <w:right w:w="0" w:type="dxa"/>
        </w:tblCellMar>
        <w:tblLook w:val="0420" w:firstRow="1" w:lastRow="0" w:firstColumn="0" w:lastColumn="0" w:noHBand="0" w:noVBand="1"/>
      </w:tblPr>
      <w:tblGrid>
        <w:gridCol w:w="2867"/>
        <w:gridCol w:w="3154"/>
        <w:gridCol w:w="3153"/>
      </w:tblGrid>
      <w:tr w:rsidR="00687F95" w:rsidRPr="00687F95" w:rsidTr="00C151B5">
        <w:trPr>
          <w:trHeight w:val="220"/>
        </w:trPr>
        <w:tc>
          <w:tcPr>
            <w:tcW w:w="2867" w:type="dxa"/>
            <w:tcBorders>
              <w:top w:val="single" w:sz="8" w:space="0" w:color="FFFFFF"/>
              <w:left w:val="single" w:sz="8" w:space="0" w:color="FFFFFF"/>
              <w:bottom w:val="single" w:sz="24" w:space="0" w:color="FFFFFF"/>
              <w:right w:val="single" w:sz="8" w:space="0" w:color="FFFFFF"/>
            </w:tcBorders>
            <w:shd w:val="clear" w:color="auto" w:fill="BBE0E3"/>
            <w:tcMar>
              <w:top w:w="72" w:type="dxa"/>
              <w:left w:w="144" w:type="dxa"/>
              <w:bottom w:w="72" w:type="dxa"/>
              <w:right w:w="144" w:type="dxa"/>
            </w:tcMar>
            <w:hideMark/>
          </w:tcPr>
          <w:p w:rsidR="00507A94" w:rsidRPr="00687F95" w:rsidRDefault="00687F95" w:rsidP="00520D92">
            <w:pPr>
              <w:tabs>
                <w:tab w:val="left" w:pos="426"/>
              </w:tabs>
              <w:spacing w:after="0" w:line="240" w:lineRule="auto"/>
              <w:rPr>
                <w:rFonts w:cs="Arial"/>
              </w:rPr>
            </w:pPr>
            <w:r w:rsidRPr="00687F95">
              <w:rPr>
                <w:rFonts w:cs="Arial"/>
                <w:bCs/>
              </w:rPr>
              <w:t>1992</w:t>
            </w:r>
          </w:p>
        </w:tc>
        <w:tc>
          <w:tcPr>
            <w:tcW w:w="3154" w:type="dxa"/>
            <w:tcBorders>
              <w:top w:val="single" w:sz="8" w:space="0" w:color="FFFFFF"/>
              <w:left w:val="single" w:sz="8" w:space="0" w:color="FFFFFF"/>
              <w:bottom w:val="single" w:sz="24" w:space="0" w:color="FFFFFF"/>
              <w:right w:val="single" w:sz="8" w:space="0" w:color="FFFFFF"/>
            </w:tcBorders>
            <w:shd w:val="clear" w:color="auto" w:fill="BBE0E3"/>
            <w:tcMar>
              <w:top w:w="72" w:type="dxa"/>
              <w:left w:w="144" w:type="dxa"/>
              <w:bottom w:w="72" w:type="dxa"/>
              <w:right w:w="144" w:type="dxa"/>
            </w:tcMar>
            <w:hideMark/>
          </w:tcPr>
          <w:p w:rsidR="00507A94" w:rsidRPr="00687F95" w:rsidRDefault="00687F95" w:rsidP="00520D92">
            <w:pPr>
              <w:tabs>
                <w:tab w:val="left" w:pos="426"/>
              </w:tabs>
              <w:spacing w:after="0" w:line="240" w:lineRule="auto"/>
              <w:rPr>
                <w:rFonts w:cs="Arial"/>
              </w:rPr>
            </w:pPr>
            <w:r w:rsidRPr="00687F95">
              <w:rPr>
                <w:rFonts w:cs="Arial"/>
                <w:bCs/>
              </w:rPr>
              <w:t>12 organizací</w:t>
            </w:r>
          </w:p>
        </w:tc>
        <w:tc>
          <w:tcPr>
            <w:tcW w:w="3153" w:type="dxa"/>
            <w:tcBorders>
              <w:top w:val="single" w:sz="8" w:space="0" w:color="FFFFFF"/>
              <w:left w:val="single" w:sz="8" w:space="0" w:color="FFFFFF"/>
              <w:bottom w:val="single" w:sz="24" w:space="0" w:color="FFFFFF"/>
              <w:right w:val="single" w:sz="8" w:space="0" w:color="FFFFFF"/>
            </w:tcBorders>
            <w:shd w:val="clear" w:color="auto" w:fill="BBE0E3"/>
            <w:tcMar>
              <w:top w:w="72" w:type="dxa"/>
              <w:left w:w="144" w:type="dxa"/>
              <w:bottom w:w="72" w:type="dxa"/>
              <w:right w:w="144" w:type="dxa"/>
            </w:tcMar>
            <w:hideMark/>
          </w:tcPr>
          <w:p w:rsidR="00507A94" w:rsidRPr="00687F95" w:rsidRDefault="00687F95" w:rsidP="00520D92">
            <w:pPr>
              <w:tabs>
                <w:tab w:val="left" w:pos="426"/>
              </w:tabs>
              <w:spacing w:after="0" w:line="240" w:lineRule="auto"/>
              <w:rPr>
                <w:rFonts w:cs="Arial"/>
              </w:rPr>
            </w:pPr>
            <w:r w:rsidRPr="00687F95">
              <w:rPr>
                <w:rFonts w:cs="Arial"/>
                <w:bCs/>
              </w:rPr>
              <w:t>5 mil. Kč</w:t>
            </w:r>
          </w:p>
        </w:tc>
      </w:tr>
      <w:tr w:rsidR="00687F95" w:rsidRPr="00687F95" w:rsidTr="00C151B5">
        <w:trPr>
          <w:trHeight w:val="200"/>
        </w:trPr>
        <w:tc>
          <w:tcPr>
            <w:tcW w:w="2867" w:type="dxa"/>
            <w:tcBorders>
              <w:top w:val="single" w:sz="24" w:space="0" w:color="FFFFFF"/>
              <w:left w:val="single" w:sz="8" w:space="0" w:color="FFFFFF"/>
              <w:bottom w:val="single" w:sz="8" w:space="0" w:color="FFFFFF"/>
              <w:right w:val="single" w:sz="8" w:space="0" w:color="FFFFFF"/>
            </w:tcBorders>
            <w:shd w:val="clear" w:color="auto" w:fill="E7F3F4"/>
            <w:tcMar>
              <w:top w:w="72" w:type="dxa"/>
              <w:left w:w="144" w:type="dxa"/>
              <w:bottom w:w="72" w:type="dxa"/>
              <w:right w:w="144" w:type="dxa"/>
            </w:tcMar>
            <w:hideMark/>
          </w:tcPr>
          <w:p w:rsidR="00507A94" w:rsidRPr="00687F95" w:rsidRDefault="00687F95" w:rsidP="00520D92">
            <w:pPr>
              <w:tabs>
                <w:tab w:val="left" w:pos="426"/>
              </w:tabs>
              <w:spacing w:after="0" w:line="240" w:lineRule="auto"/>
              <w:rPr>
                <w:rFonts w:cs="Arial"/>
              </w:rPr>
            </w:pPr>
            <w:r w:rsidRPr="00687F95">
              <w:rPr>
                <w:rFonts w:cs="Arial"/>
              </w:rPr>
              <w:t>2014</w:t>
            </w:r>
          </w:p>
        </w:tc>
        <w:tc>
          <w:tcPr>
            <w:tcW w:w="3154" w:type="dxa"/>
            <w:tcBorders>
              <w:top w:val="single" w:sz="24" w:space="0" w:color="FFFFFF"/>
              <w:left w:val="single" w:sz="8" w:space="0" w:color="FFFFFF"/>
              <w:bottom w:val="single" w:sz="8" w:space="0" w:color="FFFFFF"/>
              <w:right w:val="single" w:sz="8" w:space="0" w:color="FFFFFF"/>
            </w:tcBorders>
            <w:shd w:val="clear" w:color="auto" w:fill="E7F3F4"/>
            <w:tcMar>
              <w:top w:w="72" w:type="dxa"/>
              <w:left w:w="144" w:type="dxa"/>
              <w:bottom w:w="72" w:type="dxa"/>
              <w:right w:w="144" w:type="dxa"/>
            </w:tcMar>
            <w:hideMark/>
          </w:tcPr>
          <w:p w:rsidR="00507A94" w:rsidRPr="00687F95" w:rsidRDefault="00687F95" w:rsidP="00520D92">
            <w:pPr>
              <w:tabs>
                <w:tab w:val="left" w:pos="426"/>
              </w:tabs>
              <w:spacing w:after="0" w:line="240" w:lineRule="auto"/>
              <w:rPr>
                <w:rFonts w:cs="Arial"/>
              </w:rPr>
            </w:pPr>
            <w:r w:rsidRPr="00687F95">
              <w:rPr>
                <w:rFonts w:cs="Arial"/>
              </w:rPr>
              <w:t>70 organizací</w:t>
            </w:r>
          </w:p>
        </w:tc>
        <w:tc>
          <w:tcPr>
            <w:tcW w:w="3153" w:type="dxa"/>
            <w:tcBorders>
              <w:top w:val="single" w:sz="24" w:space="0" w:color="FFFFFF"/>
              <w:left w:val="single" w:sz="8" w:space="0" w:color="FFFFFF"/>
              <w:bottom w:val="single" w:sz="8" w:space="0" w:color="FFFFFF"/>
              <w:right w:val="single" w:sz="8" w:space="0" w:color="FFFFFF"/>
            </w:tcBorders>
            <w:shd w:val="clear" w:color="auto" w:fill="E7F3F4"/>
            <w:tcMar>
              <w:top w:w="72" w:type="dxa"/>
              <w:left w:w="144" w:type="dxa"/>
              <w:bottom w:w="72" w:type="dxa"/>
              <w:right w:w="144" w:type="dxa"/>
            </w:tcMar>
            <w:hideMark/>
          </w:tcPr>
          <w:p w:rsidR="00507A94" w:rsidRPr="00687F95" w:rsidRDefault="00687F95" w:rsidP="00520D92">
            <w:pPr>
              <w:tabs>
                <w:tab w:val="left" w:pos="426"/>
              </w:tabs>
              <w:spacing w:after="0" w:line="240" w:lineRule="auto"/>
              <w:rPr>
                <w:rFonts w:cs="Arial"/>
              </w:rPr>
            </w:pPr>
            <w:r w:rsidRPr="00687F95">
              <w:rPr>
                <w:rFonts w:cs="Arial"/>
              </w:rPr>
              <w:t>47,2 mil. Kč</w:t>
            </w:r>
          </w:p>
        </w:tc>
      </w:tr>
    </w:tbl>
    <w:p w:rsidR="00687F95" w:rsidRDefault="00687F95" w:rsidP="000472D1">
      <w:pPr>
        <w:tabs>
          <w:tab w:val="left" w:pos="426"/>
        </w:tabs>
        <w:spacing w:after="0"/>
        <w:rPr>
          <w:rFonts w:cs="Arial"/>
          <w:lang w:val="sk-SK"/>
        </w:rPr>
      </w:pPr>
    </w:p>
    <w:tbl>
      <w:tblPr>
        <w:tblW w:w="9164" w:type="dxa"/>
        <w:tblInd w:w="286" w:type="dxa"/>
        <w:tblCellMar>
          <w:left w:w="0" w:type="dxa"/>
          <w:right w:w="0" w:type="dxa"/>
        </w:tblCellMar>
        <w:tblLook w:val="0420" w:firstRow="1" w:lastRow="0" w:firstColumn="0" w:lastColumn="0" w:noHBand="0" w:noVBand="1"/>
      </w:tblPr>
      <w:tblGrid>
        <w:gridCol w:w="4440"/>
        <w:gridCol w:w="4724"/>
      </w:tblGrid>
      <w:tr w:rsidR="00687F95" w:rsidRPr="00687F95" w:rsidTr="00C151B5">
        <w:trPr>
          <w:trHeight w:val="379"/>
        </w:trPr>
        <w:tc>
          <w:tcPr>
            <w:tcW w:w="9164" w:type="dxa"/>
            <w:gridSpan w:val="2"/>
            <w:tcBorders>
              <w:top w:val="single" w:sz="8" w:space="0" w:color="FFFFFF"/>
              <w:left w:val="single" w:sz="8" w:space="0" w:color="FFFFFF"/>
              <w:bottom w:val="single" w:sz="24" w:space="0" w:color="FFFFFF"/>
              <w:right w:val="single" w:sz="8" w:space="0" w:color="FFFFFF"/>
            </w:tcBorders>
            <w:shd w:val="clear" w:color="auto" w:fill="BBE0E3"/>
            <w:tcMar>
              <w:top w:w="72" w:type="dxa"/>
              <w:left w:w="144" w:type="dxa"/>
              <w:bottom w:w="72" w:type="dxa"/>
              <w:right w:w="144" w:type="dxa"/>
            </w:tcMar>
            <w:hideMark/>
          </w:tcPr>
          <w:p w:rsidR="00507A94" w:rsidRPr="00687F95" w:rsidRDefault="00687F95" w:rsidP="00C151B5">
            <w:pPr>
              <w:tabs>
                <w:tab w:val="left" w:pos="426"/>
              </w:tabs>
              <w:spacing w:after="0" w:line="240" w:lineRule="auto"/>
              <w:jc w:val="center"/>
              <w:rPr>
                <w:rFonts w:cs="Arial"/>
              </w:rPr>
            </w:pPr>
            <w:r w:rsidRPr="00687F95">
              <w:rPr>
                <w:rFonts w:cs="Arial"/>
                <w:b/>
                <w:bCs/>
              </w:rPr>
              <w:t>Zdroje financování NNO v roce 2013</w:t>
            </w:r>
            <w:r w:rsidR="00C151B5">
              <w:rPr>
                <w:rFonts w:cs="Arial"/>
              </w:rPr>
              <w:t xml:space="preserve"> </w:t>
            </w:r>
            <w:r w:rsidRPr="00687F95">
              <w:rPr>
                <w:rFonts w:cs="Arial"/>
                <w:b/>
                <w:bCs/>
              </w:rPr>
              <w:t>v Kč</w:t>
            </w:r>
          </w:p>
        </w:tc>
      </w:tr>
      <w:tr w:rsidR="00687F95" w:rsidRPr="00687F95" w:rsidTr="00C151B5">
        <w:trPr>
          <w:trHeight w:val="369"/>
        </w:trPr>
        <w:tc>
          <w:tcPr>
            <w:tcW w:w="4440" w:type="dxa"/>
            <w:tcBorders>
              <w:top w:val="single" w:sz="24" w:space="0" w:color="FFFFFF"/>
              <w:left w:val="single" w:sz="8" w:space="0" w:color="FFFFFF"/>
              <w:bottom w:val="single" w:sz="8" w:space="0" w:color="FFFFFF"/>
              <w:right w:val="single" w:sz="8" w:space="0" w:color="FFFFFF"/>
            </w:tcBorders>
            <w:shd w:val="clear" w:color="auto" w:fill="E7F3F4"/>
            <w:tcMar>
              <w:top w:w="72" w:type="dxa"/>
              <w:left w:w="144" w:type="dxa"/>
              <w:bottom w:w="72" w:type="dxa"/>
              <w:right w:w="144" w:type="dxa"/>
            </w:tcMar>
            <w:hideMark/>
          </w:tcPr>
          <w:p w:rsidR="00507A94" w:rsidRPr="00687F95" w:rsidRDefault="00687F95" w:rsidP="00520D92">
            <w:pPr>
              <w:tabs>
                <w:tab w:val="left" w:pos="426"/>
              </w:tabs>
              <w:spacing w:after="0" w:line="240" w:lineRule="auto"/>
              <w:rPr>
                <w:rFonts w:cs="Arial"/>
              </w:rPr>
            </w:pPr>
            <w:r w:rsidRPr="00687F95">
              <w:rPr>
                <w:rFonts w:cs="Arial"/>
              </w:rPr>
              <w:t>Město Brno (OSP)</w:t>
            </w:r>
          </w:p>
        </w:tc>
        <w:tc>
          <w:tcPr>
            <w:tcW w:w="4724" w:type="dxa"/>
            <w:tcBorders>
              <w:top w:val="single" w:sz="24" w:space="0" w:color="FFFFFF"/>
              <w:left w:val="single" w:sz="8" w:space="0" w:color="FFFFFF"/>
              <w:bottom w:val="single" w:sz="8" w:space="0" w:color="FFFFFF"/>
              <w:right w:val="single" w:sz="8" w:space="0" w:color="FFFFFF"/>
            </w:tcBorders>
            <w:shd w:val="clear" w:color="auto" w:fill="E7F3F4"/>
            <w:tcMar>
              <w:top w:w="72" w:type="dxa"/>
              <w:left w:w="144" w:type="dxa"/>
              <w:bottom w:w="72" w:type="dxa"/>
              <w:right w:w="144" w:type="dxa"/>
            </w:tcMar>
            <w:hideMark/>
          </w:tcPr>
          <w:p w:rsidR="00507A94" w:rsidRPr="00687F95" w:rsidRDefault="00687F95" w:rsidP="00520D92">
            <w:pPr>
              <w:tabs>
                <w:tab w:val="left" w:pos="426"/>
              </w:tabs>
              <w:spacing w:after="0" w:line="240" w:lineRule="auto"/>
              <w:rPr>
                <w:rFonts w:cs="Arial"/>
              </w:rPr>
            </w:pPr>
            <w:r w:rsidRPr="00687F95">
              <w:rPr>
                <w:rFonts w:cs="Arial"/>
              </w:rPr>
              <w:t xml:space="preserve">44 200 000 </w:t>
            </w:r>
          </w:p>
        </w:tc>
      </w:tr>
      <w:tr w:rsidR="00687F95" w:rsidRPr="00687F95" w:rsidTr="00C151B5">
        <w:trPr>
          <w:trHeight w:val="261"/>
        </w:trPr>
        <w:tc>
          <w:tcPr>
            <w:tcW w:w="4440" w:type="dxa"/>
            <w:tcBorders>
              <w:top w:val="single" w:sz="8" w:space="0" w:color="FFFFFF"/>
              <w:left w:val="single" w:sz="8" w:space="0" w:color="FFFFFF"/>
              <w:bottom w:val="single" w:sz="8" w:space="0" w:color="FFFFFF"/>
              <w:right w:val="single" w:sz="8" w:space="0" w:color="FFFFFF"/>
            </w:tcBorders>
            <w:shd w:val="clear" w:color="auto" w:fill="F3F9FA"/>
            <w:tcMar>
              <w:top w:w="72" w:type="dxa"/>
              <w:left w:w="144" w:type="dxa"/>
              <w:bottom w:w="72" w:type="dxa"/>
              <w:right w:w="144" w:type="dxa"/>
            </w:tcMar>
            <w:hideMark/>
          </w:tcPr>
          <w:p w:rsidR="00507A94" w:rsidRPr="00687F95" w:rsidRDefault="00687F95" w:rsidP="00520D92">
            <w:pPr>
              <w:tabs>
                <w:tab w:val="left" w:pos="426"/>
              </w:tabs>
              <w:spacing w:after="0" w:line="240" w:lineRule="auto"/>
              <w:rPr>
                <w:rFonts w:cs="Arial"/>
              </w:rPr>
            </w:pPr>
            <w:r w:rsidRPr="00687F95">
              <w:rPr>
                <w:rFonts w:cs="Arial"/>
              </w:rPr>
              <w:t>JMK</w:t>
            </w:r>
          </w:p>
        </w:tc>
        <w:tc>
          <w:tcPr>
            <w:tcW w:w="4724" w:type="dxa"/>
            <w:tcBorders>
              <w:top w:val="single" w:sz="8" w:space="0" w:color="FFFFFF"/>
              <w:left w:val="single" w:sz="8" w:space="0" w:color="FFFFFF"/>
              <w:bottom w:val="single" w:sz="8" w:space="0" w:color="FFFFFF"/>
              <w:right w:val="single" w:sz="8" w:space="0" w:color="FFFFFF"/>
            </w:tcBorders>
            <w:shd w:val="clear" w:color="auto" w:fill="F3F9FA"/>
            <w:tcMar>
              <w:top w:w="72" w:type="dxa"/>
              <w:left w:w="144" w:type="dxa"/>
              <w:bottom w:w="72" w:type="dxa"/>
              <w:right w:w="144" w:type="dxa"/>
            </w:tcMar>
            <w:hideMark/>
          </w:tcPr>
          <w:p w:rsidR="00507A94" w:rsidRPr="00687F95" w:rsidRDefault="00687F95" w:rsidP="00520D92">
            <w:pPr>
              <w:tabs>
                <w:tab w:val="left" w:pos="426"/>
              </w:tabs>
              <w:spacing w:after="0" w:line="240" w:lineRule="auto"/>
              <w:rPr>
                <w:rFonts w:cs="Arial"/>
              </w:rPr>
            </w:pPr>
            <w:r w:rsidRPr="00687F95">
              <w:rPr>
                <w:rFonts w:cs="Arial"/>
              </w:rPr>
              <w:t xml:space="preserve">22 937 280 </w:t>
            </w:r>
          </w:p>
        </w:tc>
      </w:tr>
      <w:tr w:rsidR="00687F95" w:rsidRPr="00687F95" w:rsidTr="00C151B5">
        <w:trPr>
          <w:trHeight w:val="298"/>
        </w:trPr>
        <w:tc>
          <w:tcPr>
            <w:tcW w:w="4440" w:type="dxa"/>
            <w:tcBorders>
              <w:top w:val="single" w:sz="8" w:space="0" w:color="FFFFFF"/>
              <w:left w:val="single" w:sz="8" w:space="0" w:color="FFFFFF"/>
              <w:bottom w:val="single" w:sz="8" w:space="0" w:color="FFFFFF"/>
              <w:right w:val="single" w:sz="8" w:space="0" w:color="FFFFFF"/>
            </w:tcBorders>
            <w:shd w:val="clear" w:color="auto" w:fill="E7F3F4"/>
            <w:tcMar>
              <w:top w:w="72" w:type="dxa"/>
              <w:left w:w="144" w:type="dxa"/>
              <w:bottom w:w="72" w:type="dxa"/>
              <w:right w:w="144" w:type="dxa"/>
            </w:tcMar>
            <w:hideMark/>
          </w:tcPr>
          <w:p w:rsidR="00507A94" w:rsidRPr="00687F95" w:rsidRDefault="00687F95" w:rsidP="00520D92">
            <w:pPr>
              <w:tabs>
                <w:tab w:val="left" w:pos="426"/>
              </w:tabs>
              <w:spacing w:after="0" w:line="240" w:lineRule="auto"/>
              <w:rPr>
                <w:rFonts w:cs="Arial"/>
              </w:rPr>
            </w:pPr>
            <w:r w:rsidRPr="00687F95">
              <w:rPr>
                <w:rFonts w:cs="Arial"/>
              </w:rPr>
              <w:t>MPSV ČR</w:t>
            </w:r>
          </w:p>
        </w:tc>
        <w:tc>
          <w:tcPr>
            <w:tcW w:w="4724" w:type="dxa"/>
            <w:tcBorders>
              <w:top w:val="single" w:sz="8" w:space="0" w:color="FFFFFF"/>
              <w:left w:val="single" w:sz="8" w:space="0" w:color="FFFFFF"/>
              <w:bottom w:val="single" w:sz="8" w:space="0" w:color="FFFFFF"/>
              <w:right w:val="single" w:sz="8" w:space="0" w:color="FFFFFF"/>
            </w:tcBorders>
            <w:shd w:val="clear" w:color="auto" w:fill="E7F3F4"/>
            <w:tcMar>
              <w:top w:w="72" w:type="dxa"/>
              <w:left w:w="144" w:type="dxa"/>
              <w:bottom w:w="72" w:type="dxa"/>
              <w:right w:w="144" w:type="dxa"/>
            </w:tcMar>
            <w:hideMark/>
          </w:tcPr>
          <w:p w:rsidR="00507A94" w:rsidRPr="00687F95" w:rsidRDefault="00687F95" w:rsidP="00520D92">
            <w:pPr>
              <w:tabs>
                <w:tab w:val="left" w:pos="426"/>
              </w:tabs>
              <w:spacing w:after="0" w:line="240" w:lineRule="auto"/>
              <w:rPr>
                <w:rFonts w:cs="Arial"/>
              </w:rPr>
            </w:pPr>
            <w:r w:rsidRPr="00687F95">
              <w:rPr>
                <w:rFonts w:cs="Arial"/>
              </w:rPr>
              <w:t xml:space="preserve">64 102 916 </w:t>
            </w:r>
          </w:p>
        </w:tc>
      </w:tr>
      <w:tr w:rsidR="00687F95" w:rsidRPr="00687F95" w:rsidTr="00C151B5">
        <w:trPr>
          <w:trHeight w:val="320"/>
        </w:trPr>
        <w:tc>
          <w:tcPr>
            <w:tcW w:w="4440" w:type="dxa"/>
            <w:tcBorders>
              <w:top w:val="single" w:sz="8" w:space="0" w:color="FFFFFF"/>
              <w:left w:val="single" w:sz="8" w:space="0" w:color="FFFFFF"/>
              <w:bottom w:val="single" w:sz="8" w:space="0" w:color="FFFFFF"/>
              <w:right w:val="single" w:sz="8" w:space="0" w:color="FFFFFF"/>
            </w:tcBorders>
            <w:shd w:val="clear" w:color="auto" w:fill="F3F9FA"/>
            <w:tcMar>
              <w:top w:w="72" w:type="dxa"/>
              <w:left w:w="144" w:type="dxa"/>
              <w:bottom w:w="72" w:type="dxa"/>
              <w:right w:w="144" w:type="dxa"/>
            </w:tcMar>
            <w:hideMark/>
          </w:tcPr>
          <w:p w:rsidR="00507A94" w:rsidRPr="00687F95" w:rsidRDefault="00687F95" w:rsidP="00520D92">
            <w:pPr>
              <w:tabs>
                <w:tab w:val="left" w:pos="426"/>
              </w:tabs>
              <w:spacing w:after="0" w:line="240" w:lineRule="auto"/>
              <w:rPr>
                <w:rFonts w:cs="Arial"/>
              </w:rPr>
            </w:pPr>
            <w:r w:rsidRPr="00687F95">
              <w:rPr>
                <w:rFonts w:cs="Arial"/>
              </w:rPr>
              <w:t>Fondy EU</w:t>
            </w:r>
          </w:p>
        </w:tc>
        <w:tc>
          <w:tcPr>
            <w:tcW w:w="4724" w:type="dxa"/>
            <w:tcBorders>
              <w:top w:val="single" w:sz="8" w:space="0" w:color="FFFFFF"/>
              <w:left w:val="single" w:sz="8" w:space="0" w:color="FFFFFF"/>
              <w:bottom w:val="single" w:sz="8" w:space="0" w:color="FFFFFF"/>
              <w:right w:val="single" w:sz="8" w:space="0" w:color="FFFFFF"/>
            </w:tcBorders>
            <w:shd w:val="clear" w:color="auto" w:fill="F3F9FA"/>
            <w:tcMar>
              <w:top w:w="72" w:type="dxa"/>
              <w:left w:w="144" w:type="dxa"/>
              <w:bottom w:w="72" w:type="dxa"/>
              <w:right w:w="144" w:type="dxa"/>
            </w:tcMar>
            <w:hideMark/>
          </w:tcPr>
          <w:p w:rsidR="00507A94" w:rsidRPr="00687F95" w:rsidRDefault="00687F95" w:rsidP="00520D92">
            <w:pPr>
              <w:tabs>
                <w:tab w:val="left" w:pos="426"/>
              </w:tabs>
              <w:spacing w:after="0" w:line="240" w:lineRule="auto"/>
              <w:rPr>
                <w:rFonts w:cs="Arial"/>
              </w:rPr>
            </w:pPr>
            <w:r w:rsidRPr="00687F95">
              <w:rPr>
                <w:rFonts w:cs="Arial"/>
              </w:rPr>
              <w:t xml:space="preserve">  8 774 792 </w:t>
            </w:r>
          </w:p>
        </w:tc>
      </w:tr>
      <w:tr w:rsidR="00687F95" w:rsidRPr="00687F95" w:rsidTr="00C151B5">
        <w:trPr>
          <w:trHeight w:val="342"/>
        </w:trPr>
        <w:tc>
          <w:tcPr>
            <w:tcW w:w="4440" w:type="dxa"/>
            <w:tcBorders>
              <w:top w:val="single" w:sz="8" w:space="0" w:color="FFFFFF"/>
              <w:left w:val="single" w:sz="8" w:space="0" w:color="FFFFFF"/>
              <w:bottom w:val="single" w:sz="8" w:space="0" w:color="FFFFFF"/>
              <w:right w:val="single" w:sz="8" w:space="0" w:color="FFFFFF"/>
            </w:tcBorders>
            <w:shd w:val="clear" w:color="auto" w:fill="E7F3F4"/>
            <w:tcMar>
              <w:top w:w="72" w:type="dxa"/>
              <w:left w:w="144" w:type="dxa"/>
              <w:bottom w:w="72" w:type="dxa"/>
              <w:right w:w="144" w:type="dxa"/>
            </w:tcMar>
            <w:hideMark/>
          </w:tcPr>
          <w:p w:rsidR="00507A94" w:rsidRPr="00687F95" w:rsidRDefault="00687F95" w:rsidP="00520D92">
            <w:pPr>
              <w:tabs>
                <w:tab w:val="left" w:pos="426"/>
              </w:tabs>
              <w:spacing w:after="0" w:line="240" w:lineRule="auto"/>
              <w:rPr>
                <w:rFonts w:cs="Arial"/>
              </w:rPr>
            </w:pPr>
            <w:r w:rsidRPr="00687F95">
              <w:rPr>
                <w:rFonts w:cs="Arial"/>
              </w:rPr>
              <w:t>Příjmy od klientů</w:t>
            </w:r>
          </w:p>
        </w:tc>
        <w:tc>
          <w:tcPr>
            <w:tcW w:w="4724" w:type="dxa"/>
            <w:tcBorders>
              <w:top w:val="single" w:sz="8" w:space="0" w:color="FFFFFF"/>
              <w:left w:val="single" w:sz="8" w:space="0" w:color="FFFFFF"/>
              <w:bottom w:val="single" w:sz="8" w:space="0" w:color="FFFFFF"/>
              <w:right w:val="single" w:sz="8" w:space="0" w:color="FFFFFF"/>
            </w:tcBorders>
            <w:shd w:val="clear" w:color="auto" w:fill="E7F3F4"/>
            <w:tcMar>
              <w:top w:w="72" w:type="dxa"/>
              <w:left w:w="144" w:type="dxa"/>
              <w:bottom w:w="72" w:type="dxa"/>
              <w:right w:w="144" w:type="dxa"/>
            </w:tcMar>
            <w:hideMark/>
          </w:tcPr>
          <w:p w:rsidR="00507A94" w:rsidRPr="00687F95" w:rsidRDefault="00687F95" w:rsidP="00520D92">
            <w:pPr>
              <w:tabs>
                <w:tab w:val="left" w:pos="426"/>
              </w:tabs>
              <w:spacing w:after="0" w:line="240" w:lineRule="auto"/>
              <w:rPr>
                <w:rFonts w:cs="Arial"/>
              </w:rPr>
            </w:pPr>
            <w:r w:rsidRPr="00687F95">
              <w:rPr>
                <w:rFonts w:cs="Arial"/>
              </w:rPr>
              <w:t xml:space="preserve">87 209 507 </w:t>
            </w:r>
          </w:p>
        </w:tc>
      </w:tr>
      <w:tr w:rsidR="00687F95" w:rsidRPr="00687F95" w:rsidTr="00C151B5">
        <w:trPr>
          <w:trHeight w:val="365"/>
        </w:trPr>
        <w:tc>
          <w:tcPr>
            <w:tcW w:w="4440" w:type="dxa"/>
            <w:tcBorders>
              <w:top w:val="single" w:sz="8" w:space="0" w:color="FFFFFF"/>
              <w:left w:val="single" w:sz="8" w:space="0" w:color="FFFFFF"/>
              <w:bottom w:val="single" w:sz="8" w:space="0" w:color="FFFFFF"/>
              <w:right w:val="single" w:sz="8" w:space="0" w:color="FFFFFF"/>
            </w:tcBorders>
            <w:shd w:val="clear" w:color="auto" w:fill="F3F9FA"/>
            <w:tcMar>
              <w:top w:w="72" w:type="dxa"/>
              <w:left w:w="144" w:type="dxa"/>
              <w:bottom w:w="72" w:type="dxa"/>
              <w:right w:w="144" w:type="dxa"/>
            </w:tcMar>
            <w:hideMark/>
          </w:tcPr>
          <w:p w:rsidR="00507A94" w:rsidRPr="00687F95" w:rsidRDefault="00687F95" w:rsidP="00520D92">
            <w:pPr>
              <w:tabs>
                <w:tab w:val="left" w:pos="426"/>
              </w:tabs>
              <w:spacing w:after="0" w:line="240" w:lineRule="auto"/>
              <w:rPr>
                <w:rFonts w:cs="Arial"/>
              </w:rPr>
            </w:pPr>
            <w:r w:rsidRPr="00687F95">
              <w:rPr>
                <w:rFonts w:cs="Arial"/>
              </w:rPr>
              <w:t>Fondy zdravotních pojišťoven</w:t>
            </w:r>
          </w:p>
        </w:tc>
        <w:tc>
          <w:tcPr>
            <w:tcW w:w="4724" w:type="dxa"/>
            <w:tcBorders>
              <w:top w:val="single" w:sz="8" w:space="0" w:color="FFFFFF"/>
              <w:left w:val="single" w:sz="8" w:space="0" w:color="FFFFFF"/>
              <w:bottom w:val="single" w:sz="8" w:space="0" w:color="FFFFFF"/>
              <w:right w:val="single" w:sz="8" w:space="0" w:color="FFFFFF"/>
            </w:tcBorders>
            <w:shd w:val="clear" w:color="auto" w:fill="F3F9FA"/>
            <w:tcMar>
              <w:top w:w="72" w:type="dxa"/>
              <w:left w:w="144" w:type="dxa"/>
              <w:bottom w:w="72" w:type="dxa"/>
              <w:right w:w="144" w:type="dxa"/>
            </w:tcMar>
            <w:hideMark/>
          </w:tcPr>
          <w:p w:rsidR="00507A94" w:rsidRPr="00687F95" w:rsidRDefault="00687F95" w:rsidP="00520D92">
            <w:pPr>
              <w:tabs>
                <w:tab w:val="left" w:pos="426"/>
              </w:tabs>
              <w:spacing w:after="0" w:line="240" w:lineRule="auto"/>
              <w:rPr>
                <w:rFonts w:cs="Arial"/>
              </w:rPr>
            </w:pPr>
            <w:r w:rsidRPr="00687F95">
              <w:rPr>
                <w:rFonts w:cs="Arial"/>
              </w:rPr>
              <w:t xml:space="preserve">  1 836 720 </w:t>
            </w:r>
          </w:p>
        </w:tc>
      </w:tr>
      <w:tr w:rsidR="00687F95" w:rsidRPr="00687F95" w:rsidTr="00C151B5">
        <w:trPr>
          <w:trHeight w:val="387"/>
        </w:trPr>
        <w:tc>
          <w:tcPr>
            <w:tcW w:w="4440" w:type="dxa"/>
            <w:tcBorders>
              <w:top w:val="single" w:sz="8" w:space="0" w:color="FFFFFF"/>
              <w:left w:val="single" w:sz="8" w:space="0" w:color="FFFFFF"/>
              <w:bottom w:val="single" w:sz="8" w:space="0" w:color="FFFFFF"/>
              <w:right w:val="single" w:sz="8" w:space="0" w:color="FFFFFF"/>
            </w:tcBorders>
            <w:shd w:val="clear" w:color="auto" w:fill="E7F3F4"/>
            <w:tcMar>
              <w:top w:w="72" w:type="dxa"/>
              <w:left w:w="144" w:type="dxa"/>
              <w:bottom w:w="72" w:type="dxa"/>
              <w:right w:w="144" w:type="dxa"/>
            </w:tcMar>
            <w:hideMark/>
          </w:tcPr>
          <w:p w:rsidR="00507A94" w:rsidRPr="00687F95" w:rsidRDefault="00687F95" w:rsidP="00520D92">
            <w:pPr>
              <w:tabs>
                <w:tab w:val="left" w:pos="426"/>
              </w:tabs>
              <w:spacing w:after="0" w:line="240" w:lineRule="auto"/>
              <w:rPr>
                <w:rFonts w:cs="Arial"/>
              </w:rPr>
            </w:pPr>
            <w:r w:rsidRPr="00687F95">
              <w:rPr>
                <w:rFonts w:cs="Arial"/>
              </w:rPr>
              <w:t>Další zdroje</w:t>
            </w:r>
          </w:p>
        </w:tc>
        <w:tc>
          <w:tcPr>
            <w:tcW w:w="4724" w:type="dxa"/>
            <w:tcBorders>
              <w:top w:val="single" w:sz="8" w:space="0" w:color="FFFFFF"/>
              <w:left w:val="single" w:sz="8" w:space="0" w:color="FFFFFF"/>
              <w:bottom w:val="single" w:sz="8" w:space="0" w:color="FFFFFF"/>
              <w:right w:val="single" w:sz="8" w:space="0" w:color="FFFFFF"/>
            </w:tcBorders>
            <w:shd w:val="clear" w:color="auto" w:fill="E7F3F4"/>
            <w:tcMar>
              <w:top w:w="72" w:type="dxa"/>
              <w:left w:w="144" w:type="dxa"/>
              <w:bottom w:w="72" w:type="dxa"/>
              <w:right w:w="144" w:type="dxa"/>
            </w:tcMar>
            <w:hideMark/>
          </w:tcPr>
          <w:p w:rsidR="00507A94" w:rsidRPr="00687F95" w:rsidRDefault="00687F95" w:rsidP="00520D92">
            <w:pPr>
              <w:tabs>
                <w:tab w:val="left" w:pos="426"/>
              </w:tabs>
              <w:spacing w:after="0" w:line="240" w:lineRule="auto"/>
              <w:rPr>
                <w:rFonts w:cs="Arial"/>
              </w:rPr>
            </w:pPr>
            <w:r w:rsidRPr="00687F95">
              <w:rPr>
                <w:rFonts w:cs="Arial"/>
              </w:rPr>
              <w:t xml:space="preserve">25 104 987 </w:t>
            </w:r>
          </w:p>
        </w:tc>
      </w:tr>
      <w:tr w:rsidR="00687F95" w:rsidRPr="00687F95" w:rsidTr="000615F2">
        <w:trPr>
          <w:trHeight w:val="234"/>
        </w:trPr>
        <w:tc>
          <w:tcPr>
            <w:tcW w:w="4440" w:type="dxa"/>
            <w:tcBorders>
              <w:top w:val="single" w:sz="8" w:space="0" w:color="FFFFFF"/>
              <w:left w:val="single" w:sz="8" w:space="0" w:color="FFFFFF"/>
              <w:bottom w:val="single" w:sz="8" w:space="0" w:color="FFFFFF"/>
              <w:right w:val="single" w:sz="8" w:space="0" w:color="FFFFFF"/>
            </w:tcBorders>
            <w:shd w:val="clear" w:color="auto" w:fill="F3F9FA"/>
            <w:tcMar>
              <w:top w:w="72" w:type="dxa"/>
              <w:left w:w="144" w:type="dxa"/>
              <w:bottom w:w="72" w:type="dxa"/>
              <w:right w:w="144" w:type="dxa"/>
            </w:tcMar>
            <w:hideMark/>
          </w:tcPr>
          <w:p w:rsidR="00507A94" w:rsidRPr="00687F95" w:rsidRDefault="00687F95" w:rsidP="00520D92">
            <w:pPr>
              <w:tabs>
                <w:tab w:val="left" w:pos="426"/>
              </w:tabs>
              <w:spacing w:after="0" w:line="240" w:lineRule="auto"/>
              <w:rPr>
                <w:rFonts w:cs="Arial"/>
              </w:rPr>
            </w:pPr>
            <w:r w:rsidRPr="00687F95">
              <w:rPr>
                <w:rFonts w:cs="Arial"/>
                <w:b/>
                <w:bCs/>
              </w:rPr>
              <w:t xml:space="preserve">Celkem </w:t>
            </w:r>
          </w:p>
        </w:tc>
        <w:tc>
          <w:tcPr>
            <w:tcW w:w="4724" w:type="dxa"/>
            <w:tcBorders>
              <w:top w:val="single" w:sz="8" w:space="0" w:color="FFFFFF"/>
              <w:left w:val="single" w:sz="8" w:space="0" w:color="FFFFFF"/>
              <w:bottom w:val="single" w:sz="8" w:space="0" w:color="FFFFFF"/>
              <w:right w:val="single" w:sz="8" w:space="0" w:color="FFFFFF"/>
            </w:tcBorders>
            <w:shd w:val="clear" w:color="auto" w:fill="F3F9FA"/>
            <w:tcMar>
              <w:top w:w="72" w:type="dxa"/>
              <w:left w:w="144" w:type="dxa"/>
              <w:bottom w:w="72" w:type="dxa"/>
              <w:right w:w="144" w:type="dxa"/>
            </w:tcMar>
            <w:hideMark/>
          </w:tcPr>
          <w:p w:rsidR="00507A94" w:rsidRPr="00687F95" w:rsidRDefault="00687F95" w:rsidP="00520D92">
            <w:pPr>
              <w:tabs>
                <w:tab w:val="left" w:pos="426"/>
              </w:tabs>
              <w:spacing w:after="0" w:line="240" w:lineRule="auto"/>
              <w:rPr>
                <w:rFonts w:cs="Arial"/>
              </w:rPr>
            </w:pPr>
            <w:r w:rsidRPr="00687F95">
              <w:rPr>
                <w:rFonts w:cs="Arial"/>
                <w:b/>
                <w:bCs/>
              </w:rPr>
              <w:t xml:space="preserve">254 166 202 </w:t>
            </w:r>
          </w:p>
        </w:tc>
      </w:tr>
    </w:tbl>
    <w:p w:rsidR="00687F95" w:rsidRDefault="00687F95" w:rsidP="000472D1">
      <w:pPr>
        <w:tabs>
          <w:tab w:val="left" w:pos="426"/>
        </w:tabs>
        <w:spacing w:after="0"/>
        <w:rPr>
          <w:rFonts w:cs="Arial"/>
          <w:lang w:val="sk-SK"/>
        </w:rPr>
      </w:pPr>
    </w:p>
    <w:p w:rsidR="00507A94" w:rsidRPr="00687F95" w:rsidRDefault="00507A94" w:rsidP="00A25116">
      <w:pPr>
        <w:numPr>
          <w:ilvl w:val="0"/>
          <w:numId w:val="14"/>
        </w:numPr>
        <w:spacing w:after="0"/>
        <w:rPr>
          <w:rFonts w:cs="Arial"/>
        </w:rPr>
      </w:pPr>
      <w:r w:rsidRPr="00687F95">
        <w:rPr>
          <w:rFonts w:cs="Arial"/>
        </w:rPr>
        <w:t xml:space="preserve">Chybějící sociální služby pro specifické cílové </w:t>
      </w:r>
      <w:r w:rsidR="00687F95">
        <w:rPr>
          <w:rFonts w:cs="Arial"/>
        </w:rPr>
        <w:t xml:space="preserve">skupiny – kombinované/vícečetné </w:t>
      </w:r>
      <w:r w:rsidRPr="00687F95">
        <w:rPr>
          <w:rFonts w:cs="Arial"/>
        </w:rPr>
        <w:t>diagnózy</w:t>
      </w:r>
      <w:r w:rsidR="00687F95">
        <w:rPr>
          <w:rFonts w:cs="Arial"/>
        </w:rPr>
        <w:t>.</w:t>
      </w:r>
    </w:p>
    <w:p w:rsidR="00507A94" w:rsidRPr="00687F95" w:rsidRDefault="00507A94" w:rsidP="00A25116">
      <w:pPr>
        <w:numPr>
          <w:ilvl w:val="0"/>
          <w:numId w:val="14"/>
        </w:numPr>
        <w:spacing w:after="0"/>
        <w:rPr>
          <w:rFonts w:cs="Arial"/>
        </w:rPr>
      </w:pPr>
      <w:r w:rsidRPr="00687F95">
        <w:rPr>
          <w:rFonts w:cs="Arial"/>
        </w:rPr>
        <w:t>Řešení problematiky bydlení s doprovodnou sociální službou pro určité cílové skupiny – senioři, zdravotně postižení, sociálně vyloučení, lidé bez přístřeší (sdílené bydlení, vícestupňové bydlení)</w:t>
      </w:r>
      <w:r w:rsidR="00687F95">
        <w:rPr>
          <w:rFonts w:cs="Arial"/>
        </w:rPr>
        <w:t>.</w:t>
      </w:r>
    </w:p>
    <w:p w:rsidR="00507A94" w:rsidRPr="00687F95" w:rsidRDefault="00507A94" w:rsidP="00A25116">
      <w:pPr>
        <w:numPr>
          <w:ilvl w:val="0"/>
          <w:numId w:val="14"/>
        </w:numPr>
        <w:spacing w:after="0"/>
        <w:rPr>
          <w:rFonts w:cs="Arial"/>
        </w:rPr>
      </w:pPr>
      <w:r w:rsidRPr="00687F95">
        <w:rPr>
          <w:rFonts w:cs="Arial"/>
        </w:rPr>
        <w:t>Stárnutí klientů zařízení, která pečují o lidi s mentálním postižením či autismem</w:t>
      </w:r>
      <w:r w:rsidR="00687F95">
        <w:rPr>
          <w:rFonts w:cs="Arial"/>
        </w:rPr>
        <w:t>.</w:t>
      </w:r>
    </w:p>
    <w:p w:rsidR="00507A94" w:rsidRPr="00687F95" w:rsidRDefault="00507A94" w:rsidP="00A25116">
      <w:pPr>
        <w:numPr>
          <w:ilvl w:val="0"/>
          <w:numId w:val="14"/>
        </w:numPr>
        <w:spacing w:after="0"/>
        <w:rPr>
          <w:rFonts w:cs="Arial"/>
        </w:rPr>
      </w:pPr>
      <w:r w:rsidRPr="00687F95">
        <w:rPr>
          <w:rFonts w:cs="Arial"/>
        </w:rPr>
        <w:t>Zaměstnávání osob se zdravotním postižením a osob ohrožených sociálním vyloučením, včetně problematiky sociálního podnikání</w:t>
      </w:r>
      <w:r w:rsidR="00687F95">
        <w:rPr>
          <w:rFonts w:cs="Arial"/>
        </w:rPr>
        <w:t>.</w:t>
      </w:r>
    </w:p>
    <w:p w:rsidR="00507A94" w:rsidRPr="00687F95" w:rsidRDefault="00507A94" w:rsidP="00A25116">
      <w:pPr>
        <w:numPr>
          <w:ilvl w:val="0"/>
          <w:numId w:val="14"/>
        </w:numPr>
        <w:spacing w:after="0"/>
        <w:rPr>
          <w:rFonts w:cs="Arial"/>
        </w:rPr>
      </w:pPr>
      <w:r w:rsidRPr="00687F95">
        <w:rPr>
          <w:rFonts w:cs="Arial"/>
        </w:rPr>
        <w:t>Řešení problematiky pečujících osob (vzdělávání, respitní péče)</w:t>
      </w:r>
      <w:r w:rsidR="00687F95">
        <w:rPr>
          <w:rFonts w:cs="Arial"/>
        </w:rPr>
        <w:t>.</w:t>
      </w:r>
    </w:p>
    <w:p w:rsidR="00507A94" w:rsidRPr="00687F95" w:rsidRDefault="00507A94" w:rsidP="00A25116">
      <w:pPr>
        <w:numPr>
          <w:ilvl w:val="0"/>
          <w:numId w:val="14"/>
        </w:numPr>
        <w:spacing w:after="0"/>
        <w:rPr>
          <w:rFonts w:cs="Arial"/>
        </w:rPr>
      </w:pPr>
      <w:r w:rsidRPr="00687F95">
        <w:rPr>
          <w:rFonts w:cs="Arial"/>
        </w:rPr>
        <w:t>Potřeba propojování sociálních a zdravotních služeb</w:t>
      </w:r>
      <w:r w:rsidR="00687F95">
        <w:rPr>
          <w:rFonts w:cs="Arial"/>
        </w:rPr>
        <w:t>.</w:t>
      </w:r>
    </w:p>
    <w:p w:rsidR="00507A94" w:rsidRPr="009739A7" w:rsidRDefault="00507A94" w:rsidP="00A25116">
      <w:pPr>
        <w:numPr>
          <w:ilvl w:val="0"/>
          <w:numId w:val="14"/>
        </w:numPr>
        <w:spacing w:after="0"/>
        <w:rPr>
          <w:rFonts w:cs="Arial"/>
        </w:rPr>
      </w:pPr>
      <w:r w:rsidRPr="009739A7">
        <w:rPr>
          <w:rFonts w:cs="Arial"/>
        </w:rPr>
        <w:t>Řešení problematiky překonávání bariér</w:t>
      </w:r>
      <w:r w:rsidR="00687F95" w:rsidRPr="009739A7">
        <w:rPr>
          <w:rFonts w:cs="Arial"/>
        </w:rPr>
        <w:t>.</w:t>
      </w:r>
    </w:p>
    <w:p w:rsidR="00507A94" w:rsidRPr="009739A7" w:rsidRDefault="00507A94" w:rsidP="00A25116">
      <w:pPr>
        <w:numPr>
          <w:ilvl w:val="0"/>
          <w:numId w:val="14"/>
        </w:numPr>
        <w:spacing w:after="0"/>
        <w:rPr>
          <w:rFonts w:cs="Arial"/>
        </w:rPr>
      </w:pPr>
      <w:r w:rsidRPr="009739A7">
        <w:rPr>
          <w:rFonts w:cs="Arial"/>
        </w:rPr>
        <w:t>Efektivnější využití stávajících zdrojů – vytváření minimální sítě soc. služeb</w:t>
      </w:r>
      <w:r w:rsidR="00687F95" w:rsidRPr="009739A7">
        <w:rPr>
          <w:rFonts w:cs="Arial"/>
        </w:rPr>
        <w:t>.</w:t>
      </w:r>
    </w:p>
    <w:p w:rsidR="00507A94" w:rsidRPr="009739A7" w:rsidRDefault="00507A94" w:rsidP="00A25116">
      <w:pPr>
        <w:numPr>
          <w:ilvl w:val="0"/>
          <w:numId w:val="14"/>
        </w:numPr>
        <w:spacing w:after="0"/>
        <w:rPr>
          <w:rFonts w:cs="Arial"/>
        </w:rPr>
      </w:pPr>
      <w:r w:rsidRPr="009739A7">
        <w:rPr>
          <w:rFonts w:cs="Arial"/>
        </w:rPr>
        <w:t>Podpora sociální prevence (terénní programy, NZDM,</w:t>
      </w:r>
      <w:r w:rsidR="000615F2">
        <w:rPr>
          <w:rFonts w:cs="Arial"/>
        </w:rPr>
        <w:t xml:space="preserve"> </w:t>
      </w:r>
      <w:r w:rsidRPr="009739A7">
        <w:rPr>
          <w:rFonts w:cs="Arial"/>
        </w:rPr>
        <w:t>SAS)</w:t>
      </w:r>
      <w:r w:rsidR="00687F95" w:rsidRPr="009739A7">
        <w:rPr>
          <w:rFonts w:cs="Arial"/>
        </w:rPr>
        <w:t>.</w:t>
      </w:r>
    </w:p>
    <w:p w:rsidR="00507A94" w:rsidRPr="009739A7" w:rsidRDefault="00507A94" w:rsidP="00A25116">
      <w:pPr>
        <w:numPr>
          <w:ilvl w:val="0"/>
          <w:numId w:val="14"/>
        </w:numPr>
        <w:spacing w:after="0"/>
        <w:rPr>
          <w:rFonts w:cs="Arial"/>
        </w:rPr>
      </w:pPr>
      <w:r w:rsidRPr="009739A7">
        <w:rPr>
          <w:rFonts w:cs="Arial"/>
        </w:rPr>
        <w:lastRenderedPageBreak/>
        <w:t>Důraz na podporu zachování klientů v jejic</w:t>
      </w:r>
      <w:r w:rsidR="00D10853">
        <w:rPr>
          <w:rFonts w:cs="Arial"/>
        </w:rPr>
        <w:t xml:space="preserve">h přirozeném prostředí rozvojem </w:t>
      </w:r>
      <w:r w:rsidRPr="009739A7">
        <w:rPr>
          <w:rFonts w:cs="Arial"/>
        </w:rPr>
        <w:t>terénních služeb</w:t>
      </w:r>
      <w:r w:rsidR="00687F95" w:rsidRPr="009739A7">
        <w:rPr>
          <w:rFonts w:cs="Arial"/>
        </w:rPr>
        <w:t>.</w:t>
      </w:r>
    </w:p>
    <w:p w:rsidR="00507A94" w:rsidRPr="009739A7" w:rsidRDefault="00507A94" w:rsidP="00A25116">
      <w:pPr>
        <w:numPr>
          <w:ilvl w:val="0"/>
          <w:numId w:val="14"/>
        </w:numPr>
        <w:spacing w:after="0"/>
        <w:rPr>
          <w:rFonts w:cs="Arial"/>
        </w:rPr>
      </w:pPr>
      <w:r w:rsidRPr="009739A7">
        <w:rPr>
          <w:rFonts w:cs="Arial"/>
        </w:rPr>
        <w:t>Transformace v soc. službách (deinstitucionalizace, humanizace, …)</w:t>
      </w:r>
      <w:r w:rsidR="00687F95" w:rsidRPr="009739A7">
        <w:rPr>
          <w:rFonts w:cs="Arial"/>
        </w:rPr>
        <w:t>.</w:t>
      </w:r>
    </w:p>
    <w:p w:rsidR="00507A94" w:rsidRPr="009739A7" w:rsidRDefault="00507A94" w:rsidP="00A25116">
      <w:pPr>
        <w:numPr>
          <w:ilvl w:val="0"/>
          <w:numId w:val="14"/>
        </w:numPr>
        <w:spacing w:after="0"/>
        <w:rPr>
          <w:rFonts w:cs="Arial"/>
        </w:rPr>
      </w:pPr>
      <w:r w:rsidRPr="009739A7">
        <w:rPr>
          <w:rFonts w:cs="Arial"/>
        </w:rPr>
        <w:t>Sociální inovace – např. nové trendy bydlení</w:t>
      </w:r>
      <w:r w:rsidR="00687F95" w:rsidRPr="009739A7">
        <w:rPr>
          <w:rFonts w:cs="Arial"/>
        </w:rPr>
        <w:t>.</w:t>
      </w:r>
    </w:p>
    <w:p w:rsidR="000472D1" w:rsidRDefault="00507A94" w:rsidP="00A25116">
      <w:pPr>
        <w:numPr>
          <w:ilvl w:val="0"/>
          <w:numId w:val="14"/>
        </w:numPr>
        <w:spacing w:after="0"/>
        <w:rPr>
          <w:rFonts w:cs="Arial"/>
        </w:rPr>
      </w:pPr>
      <w:r w:rsidRPr="009739A7">
        <w:rPr>
          <w:rFonts w:cs="Arial"/>
        </w:rPr>
        <w:t>Propojování resortů (sociální × zdravotní služby, ale také bydlení, školství, bytový odbor atd.)</w:t>
      </w:r>
      <w:r w:rsidR="00687F95" w:rsidRPr="009739A7">
        <w:rPr>
          <w:rFonts w:cs="Arial"/>
        </w:rPr>
        <w:t>.</w:t>
      </w:r>
    </w:p>
    <w:p w:rsidR="009739A7" w:rsidRPr="009739A7" w:rsidRDefault="009739A7" w:rsidP="009739A7">
      <w:pPr>
        <w:spacing w:after="0"/>
        <w:rPr>
          <w:rFonts w:cs="Arial"/>
        </w:rPr>
      </w:pPr>
    </w:p>
    <w:p w:rsidR="000472D1" w:rsidRPr="00520D92" w:rsidRDefault="009739A7" w:rsidP="00A25116">
      <w:pPr>
        <w:pStyle w:val="Odstavecseseznamem"/>
        <w:numPr>
          <w:ilvl w:val="0"/>
          <w:numId w:val="62"/>
        </w:numPr>
        <w:rPr>
          <w:rFonts w:cs="Arial"/>
          <w:b/>
          <w:sz w:val="24"/>
          <w:szCs w:val="28"/>
        </w:rPr>
      </w:pPr>
      <w:r w:rsidRPr="00520D92">
        <w:rPr>
          <w:rFonts w:cs="Arial"/>
          <w:b/>
          <w:sz w:val="24"/>
          <w:szCs w:val="28"/>
        </w:rPr>
        <w:t>Sociální služby ve městě Brně</w:t>
      </w:r>
    </w:p>
    <w:p w:rsidR="009739A7" w:rsidRDefault="009739A7" w:rsidP="000472D1">
      <w:pPr>
        <w:rPr>
          <w:rFonts w:cs="Arial"/>
          <w:sz w:val="24"/>
          <w:szCs w:val="24"/>
        </w:rPr>
      </w:pPr>
      <w:r w:rsidRPr="009739A7">
        <w:rPr>
          <w:rFonts w:cs="Arial"/>
          <w:sz w:val="24"/>
          <w:szCs w:val="24"/>
        </w:rPr>
        <w:t>PhDr. Zdenka Hašová</w:t>
      </w:r>
    </w:p>
    <w:p w:rsidR="009739A7" w:rsidRPr="009739A7" w:rsidRDefault="009739A7" w:rsidP="000472D1">
      <w:pPr>
        <w:rPr>
          <w:rFonts w:cs="Arial"/>
          <w:b/>
          <w:sz w:val="24"/>
          <w:szCs w:val="24"/>
        </w:rPr>
      </w:pPr>
      <w:r w:rsidRPr="009739A7">
        <w:rPr>
          <w:rFonts w:cs="Arial"/>
          <w:b/>
          <w:sz w:val="24"/>
          <w:szCs w:val="24"/>
        </w:rPr>
        <w:t>Poslání sociální péče v městě Brně</w:t>
      </w:r>
    </w:p>
    <w:p w:rsidR="00507A94" w:rsidRPr="009739A7" w:rsidRDefault="00520D92" w:rsidP="00A25116">
      <w:pPr>
        <w:numPr>
          <w:ilvl w:val="0"/>
          <w:numId w:val="84"/>
        </w:numPr>
        <w:spacing w:after="0"/>
        <w:rPr>
          <w:sz w:val="24"/>
          <w:szCs w:val="24"/>
        </w:rPr>
      </w:pPr>
      <w:r>
        <w:rPr>
          <w:sz w:val="24"/>
          <w:szCs w:val="24"/>
        </w:rPr>
        <w:t>P</w:t>
      </w:r>
      <w:r w:rsidR="00507A94" w:rsidRPr="009739A7">
        <w:rPr>
          <w:sz w:val="24"/>
          <w:szCs w:val="24"/>
        </w:rPr>
        <w:t>omáhat občanům v nepříznivých situacích formou sociální práce a sociálních služeb</w:t>
      </w:r>
      <w:r w:rsidR="00DD09E7">
        <w:rPr>
          <w:sz w:val="24"/>
          <w:szCs w:val="24"/>
        </w:rPr>
        <w:t>.</w:t>
      </w:r>
    </w:p>
    <w:p w:rsidR="00507A94" w:rsidRPr="009739A7" w:rsidRDefault="00520D92" w:rsidP="00A25116">
      <w:pPr>
        <w:numPr>
          <w:ilvl w:val="0"/>
          <w:numId w:val="84"/>
        </w:numPr>
        <w:spacing w:after="0"/>
        <w:rPr>
          <w:sz w:val="24"/>
          <w:szCs w:val="24"/>
        </w:rPr>
      </w:pPr>
      <w:r>
        <w:rPr>
          <w:sz w:val="24"/>
          <w:szCs w:val="24"/>
        </w:rPr>
        <w:t>S</w:t>
      </w:r>
      <w:r w:rsidR="00507A94" w:rsidRPr="009739A7">
        <w:rPr>
          <w:sz w:val="24"/>
          <w:szCs w:val="24"/>
        </w:rPr>
        <w:t>ociální reforma v roce 2012 změnila postavení obce v systému sociální péče</w:t>
      </w:r>
      <w:r w:rsidR="00DD09E7">
        <w:rPr>
          <w:sz w:val="24"/>
          <w:szCs w:val="24"/>
        </w:rPr>
        <w:t>.</w:t>
      </w:r>
      <w:r w:rsidR="00507A94" w:rsidRPr="009739A7">
        <w:rPr>
          <w:sz w:val="24"/>
          <w:szCs w:val="24"/>
        </w:rPr>
        <w:t xml:space="preserve"> </w:t>
      </w:r>
    </w:p>
    <w:p w:rsidR="00DD09E7" w:rsidRPr="00DD09E7" w:rsidRDefault="00520D92" w:rsidP="00A25116">
      <w:pPr>
        <w:numPr>
          <w:ilvl w:val="0"/>
          <w:numId w:val="84"/>
        </w:numPr>
        <w:spacing w:after="120"/>
        <w:rPr>
          <w:sz w:val="24"/>
          <w:szCs w:val="24"/>
        </w:rPr>
      </w:pPr>
      <w:r>
        <w:rPr>
          <w:sz w:val="24"/>
          <w:szCs w:val="24"/>
        </w:rPr>
        <w:t>N</w:t>
      </w:r>
      <w:r w:rsidR="00507A94" w:rsidRPr="009739A7">
        <w:rPr>
          <w:sz w:val="24"/>
          <w:szCs w:val="24"/>
        </w:rPr>
        <w:t>ová definice výkonu sociální práce na obcích zaměřené na specifické cílové skupiny: rodiny s nezaopatřenými dětmi, seniory, zdravotně postižené občany, osoby ohrožené sociálním, vyloučením – poradenství, sociální depistáž, práce s klientem v jeho přirozeném prostředí, pomoc při řešení obtížných životních situacích včetně zprostředkování kontaktu s příslušnými institucemi</w:t>
      </w:r>
      <w:r w:rsidR="00DD09E7">
        <w:rPr>
          <w:sz w:val="24"/>
          <w:szCs w:val="24"/>
        </w:rPr>
        <w:t xml:space="preserve">. </w:t>
      </w:r>
    </w:p>
    <w:p w:rsidR="009739A7" w:rsidRDefault="009739A7" w:rsidP="009739A7">
      <w:pPr>
        <w:jc w:val="center"/>
        <w:rPr>
          <w:sz w:val="24"/>
          <w:szCs w:val="24"/>
          <w:lang w:val="sk-SK"/>
        </w:rPr>
      </w:pPr>
      <w:r>
        <w:rPr>
          <w:noProof/>
          <w:sz w:val="24"/>
          <w:szCs w:val="24"/>
          <w:lang w:eastAsia="cs-CZ"/>
        </w:rPr>
        <w:lastRenderedPageBreak/>
        <w:drawing>
          <wp:inline distT="0" distB="0" distL="0" distR="0" wp14:anchorId="0EABA369" wp14:editId="69A8B4EE">
            <wp:extent cx="4754410" cy="3348841"/>
            <wp:effectExtent l="0" t="0" r="8255" b="4445"/>
            <wp:docPr id="27" name="Obráze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766308" cy="3357221"/>
                    </a:xfrm>
                    <a:prstGeom prst="rect">
                      <a:avLst/>
                    </a:prstGeom>
                  </pic:spPr>
                </pic:pic>
              </a:graphicData>
            </a:graphic>
          </wp:inline>
        </w:drawing>
      </w:r>
    </w:p>
    <w:p w:rsidR="009739A7" w:rsidRPr="007760BE" w:rsidRDefault="009739A7" w:rsidP="009739A7">
      <w:pPr>
        <w:spacing w:after="0"/>
        <w:rPr>
          <w:rFonts w:cs="Arial"/>
        </w:rPr>
      </w:pPr>
      <w:r w:rsidRPr="007760BE">
        <w:rPr>
          <w:rFonts w:cs="Arial"/>
          <w:b/>
          <w:bCs/>
        </w:rPr>
        <w:t>Sociální služby</w:t>
      </w:r>
      <w:r w:rsidRPr="007760BE">
        <w:rPr>
          <w:rFonts w:cs="Arial"/>
        </w:rPr>
        <w:t xml:space="preserve"> (dle zákona č.108/2006 Sb.)</w:t>
      </w:r>
      <w:r w:rsidR="00DD09E7">
        <w:rPr>
          <w:rFonts w:cs="Arial"/>
        </w:rPr>
        <w:t>:</w:t>
      </w:r>
    </w:p>
    <w:p w:rsidR="00507A94" w:rsidRPr="007760BE" w:rsidRDefault="00507A94" w:rsidP="00A25116">
      <w:pPr>
        <w:numPr>
          <w:ilvl w:val="0"/>
          <w:numId w:val="94"/>
        </w:numPr>
        <w:spacing w:after="0"/>
        <w:rPr>
          <w:rFonts w:cs="Arial"/>
        </w:rPr>
      </w:pPr>
      <w:r w:rsidRPr="007760BE">
        <w:rPr>
          <w:rFonts w:cs="Arial"/>
        </w:rPr>
        <w:t xml:space="preserve">Sociální poradenství </w:t>
      </w:r>
    </w:p>
    <w:p w:rsidR="00507A94" w:rsidRPr="007760BE" w:rsidRDefault="00507A94" w:rsidP="00A25116">
      <w:pPr>
        <w:numPr>
          <w:ilvl w:val="0"/>
          <w:numId w:val="94"/>
        </w:numPr>
        <w:spacing w:after="0"/>
        <w:rPr>
          <w:rFonts w:cs="Arial"/>
        </w:rPr>
      </w:pPr>
      <w:r w:rsidRPr="007760BE">
        <w:rPr>
          <w:rFonts w:cs="Arial"/>
        </w:rPr>
        <w:t>Služby sociální péče</w:t>
      </w:r>
    </w:p>
    <w:p w:rsidR="00507A94" w:rsidRPr="007760BE" w:rsidRDefault="00507A94" w:rsidP="00A25116">
      <w:pPr>
        <w:numPr>
          <w:ilvl w:val="0"/>
          <w:numId w:val="94"/>
        </w:numPr>
        <w:spacing w:after="0"/>
        <w:rPr>
          <w:rFonts w:cs="Arial"/>
        </w:rPr>
      </w:pPr>
      <w:r w:rsidRPr="007760BE">
        <w:rPr>
          <w:rFonts w:cs="Arial"/>
        </w:rPr>
        <w:t>Služby sociální prevence</w:t>
      </w:r>
    </w:p>
    <w:p w:rsidR="007760BE" w:rsidRPr="007760BE" w:rsidRDefault="007760BE" w:rsidP="009739A7">
      <w:pPr>
        <w:spacing w:after="0"/>
        <w:rPr>
          <w:rFonts w:cs="Arial"/>
          <w:b/>
          <w:bCs/>
        </w:rPr>
      </w:pPr>
    </w:p>
    <w:p w:rsidR="009739A7" w:rsidRPr="007760BE" w:rsidRDefault="009739A7" w:rsidP="009739A7">
      <w:pPr>
        <w:spacing w:after="0"/>
        <w:rPr>
          <w:rFonts w:cs="Arial"/>
        </w:rPr>
      </w:pPr>
      <w:r w:rsidRPr="007760BE">
        <w:rPr>
          <w:rFonts w:cs="Arial"/>
          <w:b/>
          <w:bCs/>
        </w:rPr>
        <w:t>Formy poskytování</w:t>
      </w:r>
      <w:r w:rsidRPr="007760BE">
        <w:rPr>
          <w:rFonts w:cs="Arial"/>
        </w:rPr>
        <w:t xml:space="preserve">: </w:t>
      </w:r>
    </w:p>
    <w:p w:rsidR="00DD09E7" w:rsidRPr="00DD09E7" w:rsidRDefault="00DD09E7" w:rsidP="00A25116">
      <w:pPr>
        <w:pStyle w:val="Odstavecseseznamem"/>
        <w:numPr>
          <w:ilvl w:val="0"/>
          <w:numId w:val="95"/>
        </w:numPr>
        <w:spacing w:after="0"/>
        <w:rPr>
          <w:rFonts w:cs="Arial"/>
        </w:rPr>
      </w:pPr>
      <w:r>
        <w:rPr>
          <w:rFonts w:cs="Arial"/>
        </w:rPr>
        <w:t>pobytové</w:t>
      </w:r>
    </w:p>
    <w:p w:rsidR="00DD09E7" w:rsidRPr="00DD09E7" w:rsidRDefault="00DD09E7" w:rsidP="00A25116">
      <w:pPr>
        <w:pStyle w:val="Odstavecseseznamem"/>
        <w:numPr>
          <w:ilvl w:val="0"/>
          <w:numId w:val="95"/>
        </w:numPr>
        <w:spacing w:after="0"/>
        <w:rPr>
          <w:rFonts w:cs="Arial"/>
        </w:rPr>
      </w:pPr>
      <w:r>
        <w:rPr>
          <w:rFonts w:cs="Arial"/>
        </w:rPr>
        <w:t>ambulantní</w:t>
      </w:r>
    </w:p>
    <w:p w:rsidR="009739A7" w:rsidRPr="00DD09E7" w:rsidRDefault="009739A7" w:rsidP="00A25116">
      <w:pPr>
        <w:pStyle w:val="Odstavecseseznamem"/>
        <w:numPr>
          <w:ilvl w:val="0"/>
          <w:numId w:val="95"/>
        </w:numPr>
        <w:spacing w:after="0"/>
        <w:rPr>
          <w:rFonts w:cs="Arial"/>
        </w:rPr>
      </w:pPr>
      <w:r w:rsidRPr="00DD09E7">
        <w:rPr>
          <w:rFonts w:cs="Arial"/>
        </w:rPr>
        <w:t>terénní</w:t>
      </w:r>
    </w:p>
    <w:p w:rsidR="009739A7" w:rsidRPr="007760BE" w:rsidRDefault="009739A7" w:rsidP="009739A7">
      <w:pPr>
        <w:spacing w:after="0"/>
        <w:rPr>
          <w:rFonts w:cs="Arial"/>
        </w:rPr>
      </w:pPr>
    </w:p>
    <w:p w:rsidR="009739A7" w:rsidRDefault="009739A7" w:rsidP="009739A7">
      <w:pPr>
        <w:spacing w:after="0"/>
        <w:rPr>
          <w:rFonts w:cs="Arial"/>
        </w:rPr>
      </w:pPr>
      <w:r w:rsidRPr="007760BE">
        <w:rPr>
          <w:rFonts w:cs="Arial"/>
        </w:rPr>
        <w:t>V Brně bylo v roce 2013 registrováno 237 sociálních služeb poskytovaných 88 organizacemi (téměř polovina všech so</w:t>
      </w:r>
      <w:r w:rsidR="007760BE" w:rsidRPr="007760BE">
        <w:rPr>
          <w:rFonts w:cs="Arial"/>
        </w:rPr>
        <w:t xml:space="preserve">ciálních služeb registrovaných </w:t>
      </w:r>
      <w:r w:rsidRPr="007760BE">
        <w:rPr>
          <w:rFonts w:cs="Arial"/>
        </w:rPr>
        <w:t>v celém JMK).</w:t>
      </w:r>
    </w:p>
    <w:p w:rsidR="00DD09E7" w:rsidRPr="007760BE" w:rsidRDefault="00DD09E7" w:rsidP="009739A7">
      <w:pPr>
        <w:spacing w:after="0"/>
        <w:rPr>
          <w:rFonts w:cs="Arial"/>
        </w:rPr>
      </w:pPr>
    </w:p>
    <w:p w:rsidR="009739A7" w:rsidRDefault="00507A94" w:rsidP="00A25116">
      <w:pPr>
        <w:numPr>
          <w:ilvl w:val="0"/>
          <w:numId w:val="96"/>
        </w:numPr>
        <w:spacing w:after="0"/>
        <w:rPr>
          <w:rFonts w:cs="Arial"/>
        </w:rPr>
      </w:pPr>
      <w:r w:rsidRPr="007760BE">
        <w:rPr>
          <w:rFonts w:cs="Arial"/>
        </w:rPr>
        <w:t>Statutární město Brno – zařízení pro ohrožené děti a mládež (oddělení sociální prevence pro mladistvé a mladé dospělé Odboru sociální péče MMB)</w:t>
      </w:r>
      <w:r w:rsidR="009739A7" w:rsidRPr="007760BE">
        <w:rPr>
          <w:rFonts w:cs="Arial"/>
        </w:rPr>
        <w:t>.</w:t>
      </w:r>
    </w:p>
    <w:p w:rsidR="00A042C5" w:rsidRPr="007760BE" w:rsidRDefault="00A042C5" w:rsidP="00A042C5">
      <w:pPr>
        <w:spacing w:after="0"/>
        <w:ind w:left="720"/>
        <w:rPr>
          <w:rFonts w:cs="Arial"/>
        </w:rPr>
      </w:pPr>
    </w:p>
    <w:p w:rsidR="00507A94" w:rsidRDefault="00507A94" w:rsidP="00A25116">
      <w:pPr>
        <w:numPr>
          <w:ilvl w:val="0"/>
          <w:numId w:val="96"/>
        </w:numPr>
        <w:spacing w:after="0"/>
        <w:rPr>
          <w:rFonts w:cs="Arial"/>
        </w:rPr>
      </w:pPr>
      <w:r w:rsidRPr="007760BE">
        <w:rPr>
          <w:rFonts w:cs="Arial"/>
        </w:rPr>
        <w:t>Příspěvkové organizace města - 11 domovů pro seniory a Centrum sociálních služeb, p.</w:t>
      </w:r>
      <w:r w:rsidR="00A042C5">
        <w:rPr>
          <w:rFonts w:cs="Arial"/>
        </w:rPr>
        <w:t xml:space="preserve"> </w:t>
      </w:r>
      <w:r w:rsidRPr="007760BE">
        <w:rPr>
          <w:rFonts w:cs="Arial"/>
        </w:rPr>
        <w:t>o. (+2 příspěvkové organizace MPSV)</w:t>
      </w:r>
      <w:r w:rsidR="009739A7" w:rsidRPr="007760BE">
        <w:rPr>
          <w:rFonts w:cs="Arial"/>
        </w:rPr>
        <w:t>.</w:t>
      </w:r>
    </w:p>
    <w:p w:rsidR="00A042C5" w:rsidRPr="007760BE" w:rsidRDefault="00A042C5" w:rsidP="00A042C5">
      <w:pPr>
        <w:spacing w:after="0"/>
        <w:rPr>
          <w:rFonts w:cs="Arial"/>
        </w:rPr>
      </w:pPr>
    </w:p>
    <w:p w:rsidR="009739A7" w:rsidRDefault="00507A94" w:rsidP="00A25116">
      <w:pPr>
        <w:numPr>
          <w:ilvl w:val="0"/>
          <w:numId w:val="96"/>
        </w:numPr>
        <w:spacing w:after="0"/>
        <w:rPr>
          <w:rFonts w:cs="Arial"/>
        </w:rPr>
      </w:pPr>
      <w:r w:rsidRPr="007760BE">
        <w:rPr>
          <w:rFonts w:cs="Arial"/>
        </w:rPr>
        <w:lastRenderedPageBreak/>
        <w:t>6 středisek pečovatelské služby při 6 městských částí</w:t>
      </w:r>
      <w:r w:rsidR="009739A7" w:rsidRPr="007760BE">
        <w:rPr>
          <w:rFonts w:cs="Arial"/>
        </w:rPr>
        <w:t>.</w:t>
      </w:r>
    </w:p>
    <w:p w:rsidR="00A042C5" w:rsidRPr="007760BE" w:rsidRDefault="00A042C5" w:rsidP="00A042C5">
      <w:pPr>
        <w:spacing w:after="0"/>
        <w:rPr>
          <w:rFonts w:cs="Arial"/>
        </w:rPr>
      </w:pPr>
    </w:p>
    <w:p w:rsidR="00507A94" w:rsidRDefault="00507A94" w:rsidP="00A25116">
      <w:pPr>
        <w:numPr>
          <w:ilvl w:val="0"/>
          <w:numId w:val="96"/>
        </w:numPr>
        <w:spacing w:after="0"/>
        <w:rPr>
          <w:rFonts w:cs="Arial"/>
        </w:rPr>
      </w:pPr>
      <w:r w:rsidRPr="007760BE">
        <w:rPr>
          <w:rFonts w:cs="Arial"/>
        </w:rPr>
        <w:t>Více než 70 nestátních neziskových organizací a dalších subjektů</w:t>
      </w:r>
      <w:r w:rsidR="009739A7" w:rsidRPr="007760BE">
        <w:rPr>
          <w:rFonts w:cs="Arial"/>
        </w:rPr>
        <w:t>.</w:t>
      </w:r>
    </w:p>
    <w:p w:rsidR="00A042C5" w:rsidRPr="007760BE" w:rsidRDefault="00A042C5" w:rsidP="00A042C5">
      <w:pPr>
        <w:spacing w:after="0"/>
        <w:rPr>
          <w:rFonts w:cs="Arial"/>
        </w:rPr>
      </w:pPr>
    </w:p>
    <w:p w:rsidR="00507A94" w:rsidRDefault="00507A94" w:rsidP="00A25116">
      <w:pPr>
        <w:numPr>
          <w:ilvl w:val="0"/>
          <w:numId w:val="96"/>
        </w:numPr>
        <w:spacing w:after="0"/>
        <w:rPr>
          <w:rFonts w:cs="Arial"/>
        </w:rPr>
      </w:pPr>
      <w:r w:rsidRPr="007760BE">
        <w:rPr>
          <w:rFonts w:cs="Arial"/>
        </w:rPr>
        <w:t xml:space="preserve">Metoda komunitního plánování jako nástroj pro vybudování </w:t>
      </w:r>
      <w:r w:rsidR="007760BE">
        <w:rPr>
          <w:rFonts w:cs="Arial"/>
          <w:b/>
          <w:bCs/>
        </w:rPr>
        <w:t>systému řízení a </w:t>
      </w:r>
      <w:r w:rsidRPr="007760BE">
        <w:rPr>
          <w:rFonts w:cs="Arial"/>
          <w:b/>
          <w:bCs/>
        </w:rPr>
        <w:t>rozhodování o sociálních službách</w:t>
      </w:r>
      <w:r w:rsidRPr="007760BE">
        <w:rPr>
          <w:rFonts w:cs="Arial"/>
        </w:rPr>
        <w:t xml:space="preserve"> používána v Brně od roku 2005</w:t>
      </w:r>
      <w:r w:rsidR="002861B3" w:rsidRPr="007760BE">
        <w:rPr>
          <w:rFonts w:cs="Arial"/>
        </w:rPr>
        <w:t>.</w:t>
      </w:r>
    </w:p>
    <w:p w:rsidR="005E6D70" w:rsidRPr="007760BE" w:rsidRDefault="005E6D70" w:rsidP="005E6D70">
      <w:pPr>
        <w:spacing w:after="0"/>
        <w:rPr>
          <w:rFonts w:cs="Arial"/>
        </w:rPr>
      </w:pPr>
    </w:p>
    <w:p w:rsidR="00507A94" w:rsidRPr="005E6D70" w:rsidRDefault="00507A94" w:rsidP="00A25116">
      <w:pPr>
        <w:numPr>
          <w:ilvl w:val="0"/>
          <w:numId w:val="96"/>
        </w:numPr>
        <w:spacing w:after="0"/>
        <w:rPr>
          <w:rFonts w:cs="Arial"/>
        </w:rPr>
      </w:pPr>
      <w:r w:rsidRPr="007760BE">
        <w:rPr>
          <w:rFonts w:cs="Arial"/>
        </w:rPr>
        <w:t>Komunitní plánování sociálních služeb (KPSS) založeno na spolupráci všech rozhodujících aktérů - zadavatelů, poskytovatelů a uživatelů sociálních služeb (triáda) – smyslem je zorganizovat taková jednání o soci</w:t>
      </w:r>
      <w:r w:rsidR="00DD09E7">
        <w:rPr>
          <w:rFonts w:cs="Arial"/>
        </w:rPr>
        <w:t>álních službách, která vyústí v </w:t>
      </w:r>
      <w:r w:rsidRPr="007760BE">
        <w:rPr>
          <w:rFonts w:cs="Arial"/>
        </w:rPr>
        <w:t xml:space="preserve">dohody o jejich </w:t>
      </w:r>
      <w:r w:rsidRPr="007760BE">
        <w:rPr>
          <w:rFonts w:cs="Arial"/>
          <w:b/>
          <w:bCs/>
        </w:rPr>
        <w:t>rozvoji, příp. útlumu</w:t>
      </w:r>
      <w:r w:rsidR="005E6D70">
        <w:rPr>
          <w:rFonts w:cs="Arial"/>
          <w:b/>
          <w:bCs/>
        </w:rPr>
        <w:t>.</w:t>
      </w:r>
    </w:p>
    <w:p w:rsidR="005E6D70" w:rsidRPr="007760BE" w:rsidRDefault="005E6D70" w:rsidP="005E6D70">
      <w:pPr>
        <w:spacing w:after="0"/>
        <w:rPr>
          <w:rFonts w:cs="Arial"/>
        </w:rPr>
      </w:pPr>
    </w:p>
    <w:p w:rsidR="00507A94" w:rsidRPr="007760BE" w:rsidRDefault="00507A94" w:rsidP="00A25116">
      <w:pPr>
        <w:numPr>
          <w:ilvl w:val="0"/>
          <w:numId w:val="96"/>
        </w:numPr>
        <w:spacing w:after="0"/>
        <w:rPr>
          <w:rFonts w:cs="Arial"/>
        </w:rPr>
      </w:pPr>
      <w:r w:rsidRPr="007760BE">
        <w:rPr>
          <w:rFonts w:cs="Arial"/>
        </w:rPr>
        <w:t>Komunitní plánování sociálních služeb je způsob plánování sociálních služeb na úrovni obcí nebo krajů tak, aby odpovídaly místním specifikům i potřebám jednotlivých občanů</w:t>
      </w:r>
      <w:r w:rsidR="002861B3" w:rsidRPr="007760BE">
        <w:rPr>
          <w:rFonts w:cs="Arial"/>
        </w:rPr>
        <w:t>.</w:t>
      </w:r>
    </w:p>
    <w:p w:rsidR="009739A7" w:rsidRPr="007760BE" w:rsidRDefault="00EC6A75" w:rsidP="00EC6A75">
      <w:pPr>
        <w:spacing w:after="0"/>
        <w:rPr>
          <w:rFonts w:cs="Arial"/>
          <w:b/>
        </w:rPr>
      </w:pPr>
      <w:r w:rsidRPr="007760BE">
        <w:rPr>
          <w:rFonts w:cs="Arial"/>
          <w:b/>
        </w:rPr>
        <w:t xml:space="preserve">Cílem </w:t>
      </w:r>
      <w:r w:rsidR="009739A7" w:rsidRPr="007760BE">
        <w:rPr>
          <w:rFonts w:cs="Arial"/>
          <w:b/>
        </w:rPr>
        <w:t>plánování</w:t>
      </w:r>
      <w:r w:rsidR="00DD09E7">
        <w:rPr>
          <w:rFonts w:cs="Arial"/>
          <w:b/>
        </w:rPr>
        <w:t>,</w:t>
      </w:r>
      <w:r w:rsidR="009739A7" w:rsidRPr="007760BE">
        <w:rPr>
          <w:rFonts w:cs="Arial"/>
          <w:b/>
        </w:rPr>
        <w:t xml:space="preserve"> jsou sociální služby</w:t>
      </w:r>
      <w:r w:rsidRPr="007760BE">
        <w:rPr>
          <w:rFonts w:cs="Arial"/>
          <w:b/>
        </w:rPr>
        <w:t xml:space="preserve">, </w:t>
      </w:r>
      <w:r w:rsidR="009739A7" w:rsidRPr="007760BE">
        <w:rPr>
          <w:rFonts w:cs="Arial"/>
          <w:b/>
        </w:rPr>
        <w:t>které:</w:t>
      </w:r>
    </w:p>
    <w:p w:rsidR="00507A94" w:rsidRPr="007760BE" w:rsidRDefault="00DD09E7" w:rsidP="00A25116">
      <w:pPr>
        <w:numPr>
          <w:ilvl w:val="1"/>
          <w:numId w:val="98"/>
        </w:numPr>
        <w:spacing w:after="0"/>
        <w:rPr>
          <w:rFonts w:cs="Arial"/>
        </w:rPr>
      </w:pPr>
      <w:r>
        <w:rPr>
          <w:rFonts w:cs="Arial"/>
        </w:rPr>
        <w:t>J</w:t>
      </w:r>
      <w:r w:rsidR="00507A94" w:rsidRPr="007760BE">
        <w:rPr>
          <w:rFonts w:cs="Arial"/>
        </w:rPr>
        <w:t>sou dostupné (kapacitně, místně, časově</w:t>
      </w:r>
      <w:r w:rsidR="002861B3" w:rsidRPr="007760BE">
        <w:rPr>
          <w:rFonts w:cs="Arial"/>
        </w:rPr>
        <w:t>…</w:t>
      </w:r>
      <w:r w:rsidR="00507A94" w:rsidRPr="007760BE">
        <w:rPr>
          <w:rFonts w:cs="Arial"/>
        </w:rPr>
        <w:t>)</w:t>
      </w:r>
    </w:p>
    <w:p w:rsidR="00507A94" w:rsidRPr="007760BE" w:rsidRDefault="00DD09E7" w:rsidP="00A25116">
      <w:pPr>
        <w:numPr>
          <w:ilvl w:val="1"/>
          <w:numId w:val="98"/>
        </w:numPr>
        <w:spacing w:after="0"/>
        <w:rPr>
          <w:rFonts w:cs="Arial"/>
        </w:rPr>
      </w:pPr>
      <w:r>
        <w:rPr>
          <w:rFonts w:cs="Arial"/>
        </w:rPr>
        <w:t xml:space="preserve">Kvalitní </w:t>
      </w:r>
    </w:p>
    <w:p w:rsidR="00507A94" w:rsidRPr="00680B8B" w:rsidRDefault="00DD09E7" w:rsidP="00A25116">
      <w:pPr>
        <w:numPr>
          <w:ilvl w:val="1"/>
          <w:numId w:val="98"/>
        </w:numPr>
        <w:spacing w:after="0"/>
        <w:rPr>
          <w:rFonts w:cs="Arial"/>
        </w:rPr>
      </w:pPr>
      <w:r>
        <w:rPr>
          <w:rFonts w:cs="Arial"/>
        </w:rPr>
        <w:t>R</w:t>
      </w:r>
      <w:r w:rsidR="00507A94" w:rsidRPr="007760BE">
        <w:rPr>
          <w:rFonts w:cs="Arial"/>
        </w:rPr>
        <w:t xml:space="preserve">eagují na zjištěné potřeby uživatelů, a to přiměřeně k </w:t>
      </w:r>
      <w:r w:rsidR="00507A94" w:rsidRPr="007760BE">
        <w:rPr>
          <w:rFonts w:cs="Arial"/>
          <w:b/>
          <w:bCs/>
        </w:rPr>
        <w:t>možnostem komunity</w:t>
      </w:r>
      <w:r w:rsidR="00680B8B">
        <w:rPr>
          <w:rFonts w:cs="Arial"/>
          <w:b/>
          <w:bCs/>
        </w:rPr>
        <w:t>.</w:t>
      </w:r>
    </w:p>
    <w:p w:rsidR="00680B8B" w:rsidRPr="007760BE" w:rsidRDefault="00680B8B" w:rsidP="00680B8B">
      <w:pPr>
        <w:spacing w:after="0"/>
        <w:rPr>
          <w:rFonts w:cs="Arial"/>
        </w:rPr>
      </w:pPr>
    </w:p>
    <w:p w:rsidR="00507A94" w:rsidRPr="007760BE" w:rsidRDefault="00507A94" w:rsidP="00A25116">
      <w:pPr>
        <w:numPr>
          <w:ilvl w:val="0"/>
          <w:numId w:val="97"/>
        </w:numPr>
        <w:spacing w:after="0"/>
        <w:rPr>
          <w:rFonts w:cs="Arial"/>
        </w:rPr>
      </w:pPr>
      <w:r w:rsidRPr="007760BE">
        <w:rPr>
          <w:rFonts w:cs="Arial"/>
        </w:rPr>
        <w:t>Srozumitelná a přehledná nabídka sociálních služeb (adresáře, webové portály</w:t>
      </w:r>
      <w:r w:rsidR="002861B3" w:rsidRPr="007760BE">
        <w:rPr>
          <w:rFonts w:cs="Arial"/>
        </w:rPr>
        <w:t>…</w:t>
      </w:r>
      <w:r w:rsidRPr="007760BE">
        <w:rPr>
          <w:rFonts w:cs="Arial"/>
        </w:rPr>
        <w:t>)</w:t>
      </w:r>
      <w:r w:rsidR="002861B3" w:rsidRPr="007760BE">
        <w:rPr>
          <w:rFonts w:cs="Arial"/>
        </w:rPr>
        <w:t>.</w:t>
      </w:r>
    </w:p>
    <w:p w:rsidR="002861B3" w:rsidRDefault="00507A94" w:rsidP="00A25116">
      <w:pPr>
        <w:numPr>
          <w:ilvl w:val="0"/>
          <w:numId w:val="97"/>
        </w:numPr>
        <w:spacing w:after="0"/>
        <w:rPr>
          <w:rFonts w:cs="Arial"/>
        </w:rPr>
      </w:pPr>
      <w:r w:rsidRPr="007760BE">
        <w:rPr>
          <w:rFonts w:cs="Arial"/>
        </w:rPr>
        <w:t>Financování jen těch služeb, které jsou skutečně potřeba</w:t>
      </w:r>
      <w:r w:rsidR="002861B3" w:rsidRPr="007760BE">
        <w:rPr>
          <w:rFonts w:cs="Arial"/>
        </w:rPr>
        <w:t>.</w:t>
      </w:r>
    </w:p>
    <w:p w:rsidR="00680B8B" w:rsidRPr="007760BE" w:rsidRDefault="00680B8B" w:rsidP="00680B8B">
      <w:pPr>
        <w:spacing w:after="0"/>
        <w:ind w:left="360"/>
        <w:rPr>
          <w:rFonts w:cs="Arial"/>
        </w:rPr>
      </w:pPr>
    </w:p>
    <w:p w:rsidR="009739A7" w:rsidRPr="007760BE" w:rsidRDefault="00EC6A75" w:rsidP="00A25116">
      <w:pPr>
        <w:numPr>
          <w:ilvl w:val="0"/>
          <w:numId w:val="99"/>
        </w:numPr>
        <w:spacing w:after="0"/>
        <w:rPr>
          <w:rFonts w:cs="Arial"/>
        </w:rPr>
      </w:pPr>
      <w:r w:rsidRPr="007760BE">
        <w:rPr>
          <w:rFonts w:cs="Arial"/>
        </w:rPr>
        <w:t xml:space="preserve">Jedním z výstupů </w:t>
      </w:r>
      <w:r w:rsidR="009739A7" w:rsidRPr="007760BE">
        <w:rPr>
          <w:rFonts w:cs="Arial"/>
        </w:rPr>
        <w:t>procesu plánování služeb je střednědobá strategie v oblasti sociálních služeb – komunitní plán na dané období – jeden z nástrojů pro financování sociálních služeb</w:t>
      </w:r>
      <w:r w:rsidR="002861B3" w:rsidRPr="007760BE">
        <w:rPr>
          <w:rFonts w:cs="Arial"/>
        </w:rPr>
        <w:t>.</w:t>
      </w:r>
    </w:p>
    <w:p w:rsidR="00EC6A75" w:rsidRPr="007760BE" w:rsidRDefault="00EC6A75" w:rsidP="00EC6A75">
      <w:pPr>
        <w:spacing w:after="0"/>
        <w:rPr>
          <w:rFonts w:cs="Arial"/>
        </w:rPr>
      </w:pPr>
    </w:p>
    <w:p w:rsidR="009739A7" w:rsidRPr="007760BE" w:rsidRDefault="00EC6A75" w:rsidP="00EC6A75">
      <w:pPr>
        <w:spacing w:after="0"/>
        <w:rPr>
          <w:rFonts w:cs="Arial"/>
          <w:b/>
        </w:rPr>
      </w:pPr>
      <w:r w:rsidRPr="007760BE">
        <w:rPr>
          <w:rFonts w:cs="Arial"/>
          <w:b/>
        </w:rPr>
        <w:t>Doposud zpracovány 3 komunitní plány sociálních služeb města Brna, které na dané období:</w:t>
      </w:r>
    </w:p>
    <w:p w:rsidR="00507A94" w:rsidRPr="007760BE" w:rsidRDefault="00507A94" w:rsidP="00A25116">
      <w:pPr>
        <w:numPr>
          <w:ilvl w:val="0"/>
          <w:numId w:val="100"/>
        </w:numPr>
        <w:spacing w:after="0"/>
        <w:rPr>
          <w:rFonts w:cs="Arial"/>
        </w:rPr>
      </w:pPr>
      <w:r w:rsidRPr="007760BE">
        <w:rPr>
          <w:rFonts w:cs="Arial"/>
        </w:rPr>
        <w:t>Popisují aktuální situaci v sociálních službách ve městě</w:t>
      </w:r>
      <w:r w:rsidR="00EC6A75" w:rsidRPr="007760BE">
        <w:rPr>
          <w:rFonts w:cs="Arial"/>
        </w:rPr>
        <w:t>.</w:t>
      </w:r>
    </w:p>
    <w:p w:rsidR="00507A94" w:rsidRPr="007760BE" w:rsidRDefault="00507A94" w:rsidP="00A25116">
      <w:pPr>
        <w:numPr>
          <w:ilvl w:val="0"/>
          <w:numId w:val="100"/>
        </w:numPr>
        <w:spacing w:after="0"/>
        <w:rPr>
          <w:rFonts w:cs="Arial"/>
        </w:rPr>
      </w:pPr>
      <w:r w:rsidRPr="007760BE">
        <w:rPr>
          <w:rFonts w:cs="Arial"/>
        </w:rPr>
        <w:t>Zjišťují potřeby v oblasti sociálních služeb (analýzy potřeb uživatelů, sociologické studie)</w:t>
      </w:r>
      <w:r w:rsidR="00EC6A75" w:rsidRPr="007760BE">
        <w:rPr>
          <w:rFonts w:cs="Arial"/>
        </w:rPr>
        <w:t>.</w:t>
      </w:r>
    </w:p>
    <w:p w:rsidR="00507A94" w:rsidRPr="007760BE" w:rsidRDefault="00507A94" w:rsidP="00A25116">
      <w:pPr>
        <w:numPr>
          <w:ilvl w:val="0"/>
          <w:numId w:val="100"/>
        </w:numPr>
        <w:spacing w:after="0"/>
        <w:rPr>
          <w:rFonts w:cs="Arial"/>
        </w:rPr>
      </w:pPr>
      <w:r w:rsidRPr="007760BE">
        <w:rPr>
          <w:rFonts w:cs="Arial"/>
        </w:rPr>
        <w:lastRenderedPageBreak/>
        <w:t>Porovnávají existující nabídky sociálních služeb se zjištěnými potřebami uživatelů</w:t>
      </w:r>
      <w:r w:rsidR="00EC6A75" w:rsidRPr="007760BE">
        <w:rPr>
          <w:rFonts w:cs="Arial"/>
        </w:rPr>
        <w:t>.</w:t>
      </w:r>
    </w:p>
    <w:p w:rsidR="00507A94" w:rsidRPr="007760BE" w:rsidRDefault="00507A94" w:rsidP="00A25116">
      <w:pPr>
        <w:numPr>
          <w:ilvl w:val="0"/>
          <w:numId w:val="100"/>
        </w:numPr>
        <w:spacing w:after="0"/>
        <w:rPr>
          <w:rFonts w:cs="Arial"/>
        </w:rPr>
      </w:pPr>
      <w:r w:rsidRPr="007760BE">
        <w:rPr>
          <w:rFonts w:cs="Arial"/>
        </w:rPr>
        <w:t>Formulují</w:t>
      </w:r>
      <w:r w:rsidR="00EC6A75" w:rsidRPr="007760BE">
        <w:rPr>
          <w:rFonts w:cs="Arial"/>
        </w:rPr>
        <w:t xml:space="preserve"> priority v sociálních službách.</w:t>
      </w:r>
    </w:p>
    <w:p w:rsidR="00507A94" w:rsidRPr="007760BE" w:rsidRDefault="00507A94" w:rsidP="00A25116">
      <w:pPr>
        <w:numPr>
          <w:ilvl w:val="0"/>
          <w:numId w:val="100"/>
        </w:numPr>
        <w:spacing w:after="0"/>
        <w:rPr>
          <w:rFonts w:cs="Arial"/>
        </w:rPr>
      </w:pPr>
      <w:r w:rsidRPr="007760BE">
        <w:rPr>
          <w:rFonts w:cs="Arial"/>
        </w:rPr>
        <w:t>Nastiňují trendy, vývojové tendence, doposud neřešené problémy a oblasti</w:t>
      </w:r>
      <w:r w:rsidR="00EC6A75" w:rsidRPr="007760BE">
        <w:rPr>
          <w:rFonts w:cs="Arial"/>
        </w:rPr>
        <w:t>.</w:t>
      </w:r>
    </w:p>
    <w:p w:rsidR="00507A94" w:rsidRPr="007760BE" w:rsidRDefault="007760BE" w:rsidP="00A25116">
      <w:pPr>
        <w:numPr>
          <w:ilvl w:val="0"/>
          <w:numId w:val="100"/>
        </w:numPr>
        <w:spacing w:after="0"/>
        <w:rPr>
          <w:rFonts w:cs="Arial"/>
        </w:rPr>
      </w:pPr>
      <w:r w:rsidRPr="007760BE">
        <w:rPr>
          <w:rFonts w:cs="Arial"/>
        </w:rPr>
        <w:t xml:space="preserve">Představují </w:t>
      </w:r>
      <w:r w:rsidR="00507A94" w:rsidRPr="007760BE">
        <w:rPr>
          <w:rFonts w:cs="Arial"/>
        </w:rPr>
        <w:t>východisko pro financování sociálních služeb</w:t>
      </w:r>
      <w:r w:rsidR="00EC6A75" w:rsidRPr="007760BE">
        <w:rPr>
          <w:rFonts w:cs="Arial"/>
        </w:rPr>
        <w:t>.</w:t>
      </w:r>
    </w:p>
    <w:p w:rsidR="007760BE" w:rsidRPr="007760BE" w:rsidRDefault="007760BE" w:rsidP="007760BE">
      <w:pPr>
        <w:spacing w:after="0"/>
        <w:rPr>
          <w:rFonts w:cs="Arial"/>
        </w:rPr>
      </w:pPr>
    </w:p>
    <w:p w:rsidR="007760BE" w:rsidRPr="007760BE" w:rsidRDefault="007760BE" w:rsidP="007760BE">
      <w:pPr>
        <w:spacing w:after="0"/>
        <w:rPr>
          <w:rFonts w:cs="Arial"/>
          <w:b/>
        </w:rPr>
      </w:pPr>
      <w:r w:rsidRPr="007760BE">
        <w:rPr>
          <w:rFonts w:cs="Arial"/>
          <w:b/>
        </w:rPr>
        <w:t>Specifika KPSS ve městě Brně:</w:t>
      </w:r>
    </w:p>
    <w:p w:rsidR="00507A94" w:rsidRPr="007760BE" w:rsidRDefault="00DD09E7" w:rsidP="00A25116">
      <w:pPr>
        <w:numPr>
          <w:ilvl w:val="0"/>
          <w:numId w:val="101"/>
        </w:numPr>
        <w:spacing w:after="0"/>
        <w:rPr>
          <w:rFonts w:cs="Arial"/>
        </w:rPr>
      </w:pPr>
      <w:r>
        <w:rPr>
          <w:rFonts w:cs="Arial"/>
        </w:rPr>
        <w:t>S</w:t>
      </w:r>
      <w:r w:rsidR="00507A94" w:rsidRPr="007760BE">
        <w:rPr>
          <w:rFonts w:cs="Arial"/>
        </w:rPr>
        <w:t>pádová oblast</w:t>
      </w:r>
      <w:r w:rsidR="00BD06F7">
        <w:rPr>
          <w:rFonts w:cs="Arial"/>
        </w:rPr>
        <w:t>.</w:t>
      </w:r>
    </w:p>
    <w:p w:rsidR="00507A94" w:rsidRPr="007760BE" w:rsidRDefault="00DD09E7" w:rsidP="00A25116">
      <w:pPr>
        <w:numPr>
          <w:ilvl w:val="0"/>
          <w:numId w:val="101"/>
        </w:numPr>
        <w:spacing w:after="0"/>
        <w:rPr>
          <w:rFonts w:cs="Arial"/>
        </w:rPr>
      </w:pPr>
      <w:r>
        <w:rPr>
          <w:rFonts w:cs="Arial"/>
        </w:rPr>
        <w:t>P</w:t>
      </w:r>
      <w:r w:rsidR="00507A94" w:rsidRPr="007760BE">
        <w:rPr>
          <w:rFonts w:cs="Arial"/>
        </w:rPr>
        <w:t>rovázanost KPSS a financování sociálních služeb</w:t>
      </w:r>
      <w:r w:rsidR="00BD06F7">
        <w:rPr>
          <w:rFonts w:cs="Arial"/>
        </w:rPr>
        <w:t>.</w:t>
      </w:r>
    </w:p>
    <w:p w:rsidR="00507A94" w:rsidRPr="007760BE" w:rsidRDefault="00DD09E7" w:rsidP="00A25116">
      <w:pPr>
        <w:numPr>
          <w:ilvl w:val="0"/>
          <w:numId w:val="101"/>
        </w:numPr>
        <w:spacing w:after="0"/>
        <w:rPr>
          <w:rFonts w:cs="Arial"/>
        </w:rPr>
      </w:pPr>
      <w:r>
        <w:rPr>
          <w:rFonts w:cs="Arial"/>
        </w:rPr>
        <w:t>P</w:t>
      </w:r>
      <w:r w:rsidR="00507A94" w:rsidRPr="007760BE">
        <w:rPr>
          <w:rFonts w:cs="Arial"/>
        </w:rPr>
        <w:t xml:space="preserve">ortál sociální </w:t>
      </w:r>
      <w:r w:rsidR="00BD06F7">
        <w:rPr>
          <w:rFonts w:cs="Arial"/>
        </w:rPr>
        <w:t xml:space="preserve">péče: </w:t>
      </w:r>
      <w:hyperlink r:id="rId47" w:history="1">
        <w:r w:rsidR="00BD06F7" w:rsidRPr="00A21B4E">
          <w:rPr>
            <w:rStyle w:val="Hypertextovodkaz"/>
            <w:rFonts w:cs="Arial"/>
          </w:rPr>
          <w:t>www.socialnipece.brno.cz</w:t>
        </w:r>
      </w:hyperlink>
      <w:r w:rsidR="00BD06F7">
        <w:rPr>
          <w:rFonts w:cs="Arial"/>
        </w:rPr>
        <w:t xml:space="preserve">, </w:t>
      </w:r>
    </w:p>
    <w:p w:rsidR="00507A94" w:rsidRPr="007760BE" w:rsidRDefault="00507A94" w:rsidP="00A25116">
      <w:pPr>
        <w:numPr>
          <w:ilvl w:val="0"/>
          <w:numId w:val="101"/>
        </w:numPr>
        <w:spacing w:after="0"/>
        <w:rPr>
          <w:rFonts w:cs="Arial"/>
        </w:rPr>
      </w:pPr>
      <w:r w:rsidRPr="007760BE">
        <w:rPr>
          <w:rFonts w:cs="Arial"/>
        </w:rPr>
        <w:t xml:space="preserve">Socio-info centrum: </w:t>
      </w:r>
    </w:p>
    <w:p w:rsidR="00507A94" w:rsidRPr="007760BE" w:rsidRDefault="00DD09E7" w:rsidP="00A25116">
      <w:pPr>
        <w:numPr>
          <w:ilvl w:val="1"/>
          <w:numId w:val="102"/>
        </w:numPr>
        <w:spacing w:after="0"/>
        <w:rPr>
          <w:rFonts w:cs="Arial"/>
        </w:rPr>
      </w:pPr>
      <w:r>
        <w:rPr>
          <w:rFonts w:cs="Arial"/>
        </w:rPr>
        <w:t>Z</w:t>
      </w:r>
      <w:r w:rsidR="00507A94" w:rsidRPr="007760BE">
        <w:rPr>
          <w:rFonts w:cs="Arial"/>
        </w:rPr>
        <w:t>ahájení činnosti 1. října roku 2009 pod OSP MMB</w:t>
      </w:r>
      <w:r>
        <w:rPr>
          <w:rFonts w:cs="Arial"/>
        </w:rPr>
        <w:t>.</w:t>
      </w:r>
    </w:p>
    <w:p w:rsidR="00507A94" w:rsidRPr="007760BE" w:rsidRDefault="00DD09E7" w:rsidP="00A25116">
      <w:pPr>
        <w:numPr>
          <w:ilvl w:val="1"/>
          <w:numId w:val="102"/>
        </w:numPr>
        <w:spacing w:after="0"/>
        <w:rPr>
          <w:rFonts w:cs="Arial"/>
        </w:rPr>
      </w:pPr>
      <w:r>
        <w:rPr>
          <w:rFonts w:cs="Arial"/>
        </w:rPr>
        <w:t>P</w:t>
      </w:r>
      <w:r w:rsidR="00507A94" w:rsidRPr="007760BE">
        <w:rPr>
          <w:rFonts w:cs="Arial"/>
        </w:rPr>
        <w:t xml:space="preserve">osláním je nabízet komplexní informace o nabídce soc. služeb a </w:t>
      </w:r>
      <w:r w:rsidRPr="007760BE">
        <w:rPr>
          <w:rFonts w:cs="Arial"/>
        </w:rPr>
        <w:t>poskytovat osobní</w:t>
      </w:r>
      <w:r w:rsidR="00507A94" w:rsidRPr="007760BE">
        <w:rPr>
          <w:rFonts w:cs="Arial"/>
        </w:rPr>
        <w:t>, telefonické i internetové poradenství ze sociální oblasti a pomoc v obtížné životní situaci</w:t>
      </w:r>
      <w:r>
        <w:rPr>
          <w:rFonts w:cs="Arial"/>
        </w:rPr>
        <w:t>.</w:t>
      </w:r>
    </w:p>
    <w:p w:rsidR="00507A94" w:rsidRPr="007760BE" w:rsidRDefault="00DD09E7" w:rsidP="00A25116">
      <w:pPr>
        <w:numPr>
          <w:ilvl w:val="1"/>
          <w:numId w:val="102"/>
        </w:numPr>
        <w:spacing w:after="0"/>
        <w:rPr>
          <w:rFonts w:cs="Arial"/>
        </w:rPr>
      </w:pPr>
      <w:r>
        <w:rPr>
          <w:rFonts w:cs="Arial"/>
        </w:rPr>
        <w:t>P</w:t>
      </w:r>
      <w:r w:rsidR="00507A94" w:rsidRPr="007760BE">
        <w:rPr>
          <w:rFonts w:cs="Arial"/>
        </w:rPr>
        <w:t xml:space="preserve">oradenské místo (r. 2013 poskytnuto poradenství </w:t>
      </w:r>
      <w:r w:rsidR="00507A94" w:rsidRPr="007760BE">
        <w:rPr>
          <w:rFonts w:cs="Arial"/>
          <w:lang w:val="pl-PL"/>
        </w:rPr>
        <w:t>téměř 6000 klientům)</w:t>
      </w:r>
      <w:r>
        <w:rPr>
          <w:rFonts w:cs="Arial"/>
          <w:lang w:val="pl-PL"/>
        </w:rPr>
        <w:t>.</w:t>
      </w:r>
    </w:p>
    <w:p w:rsidR="007760BE" w:rsidRDefault="007760BE" w:rsidP="007760BE">
      <w:pPr>
        <w:spacing w:after="0"/>
        <w:rPr>
          <w:rFonts w:cs="Arial"/>
          <w:b/>
        </w:rPr>
      </w:pPr>
    </w:p>
    <w:p w:rsidR="007760BE" w:rsidRPr="007760BE" w:rsidRDefault="007760BE" w:rsidP="007760BE">
      <w:pPr>
        <w:spacing w:after="0"/>
        <w:rPr>
          <w:rFonts w:cs="Arial"/>
          <w:b/>
        </w:rPr>
      </w:pPr>
      <w:r w:rsidRPr="007760BE">
        <w:rPr>
          <w:rFonts w:cs="Arial"/>
          <w:b/>
        </w:rPr>
        <w:t>Hlavní cíle 3. komunitního plánu:</w:t>
      </w:r>
    </w:p>
    <w:p w:rsidR="00507A94" w:rsidRPr="007760BE" w:rsidRDefault="00DD09E7" w:rsidP="00A25116">
      <w:pPr>
        <w:numPr>
          <w:ilvl w:val="0"/>
          <w:numId w:val="15"/>
        </w:numPr>
        <w:spacing w:after="0"/>
        <w:rPr>
          <w:rFonts w:cs="Arial"/>
        </w:rPr>
      </w:pPr>
      <w:r>
        <w:rPr>
          <w:rFonts w:cs="Arial"/>
        </w:rPr>
        <w:t>E</w:t>
      </w:r>
      <w:r w:rsidR="00507A94" w:rsidRPr="007760BE">
        <w:rPr>
          <w:rFonts w:cs="Arial"/>
        </w:rPr>
        <w:t>fektivní, kvalitní a dostupné sociální služby</w:t>
      </w:r>
      <w:r w:rsidR="0020182A">
        <w:rPr>
          <w:rFonts w:cs="Arial"/>
        </w:rPr>
        <w:t>.</w:t>
      </w:r>
    </w:p>
    <w:p w:rsidR="00507A94" w:rsidRPr="00BD06F7" w:rsidRDefault="00DD09E7" w:rsidP="00A25116">
      <w:pPr>
        <w:numPr>
          <w:ilvl w:val="0"/>
          <w:numId w:val="15"/>
        </w:numPr>
        <w:spacing w:after="0"/>
        <w:rPr>
          <w:rFonts w:cs="Arial"/>
          <w:b/>
        </w:rPr>
      </w:pPr>
      <w:r w:rsidRPr="00BD06F7">
        <w:rPr>
          <w:rFonts w:cs="Arial"/>
          <w:b/>
          <w:bCs/>
        </w:rPr>
        <w:t>P</w:t>
      </w:r>
      <w:r w:rsidR="00507A94" w:rsidRPr="00BD06F7">
        <w:rPr>
          <w:rFonts w:cs="Arial"/>
          <w:b/>
          <w:bCs/>
        </w:rPr>
        <w:t>odpora a udržení stávající sítě sociálních služeb</w:t>
      </w:r>
      <w:r w:rsidR="0020182A" w:rsidRPr="00BD06F7">
        <w:rPr>
          <w:rFonts w:cs="Arial"/>
          <w:b/>
          <w:bCs/>
        </w:rPr>
        <w:t>.</w:t>
      </w:r>
    </w:p>
    <w:p w:rsidR="007760BE" w:rsidRPr="0020182A" w:rsidRDefault="00DD09E7" w:rsidP="00A25116">
      <w:pPr>
        <w:numPr>
          <w:ilvl w:val="0"/>
          <w:numId w:val="15"/>
        </w:numPr>
        <w:spacing w:after="0"/>
        <w:rPr>
          <w:rFonts w:cs="Arial"/>
        </w:rPr>
      </w:pPr>
      <w:r>
        <w:rPr>
          <w:rFonts w:cs="Arial"/>
        </w:rPr>
        <w:t>P</w:t>
      </w:r>
      <w:r w:rsidR="00507A94" w:rsidRPr="007760BE">
        <w:rPr>
          <w:rFonts w:cs="Arial"/>
        </w:rPr>
        <w:t>řípadný rozvoj dle priorit a opatření</w:t>
      </w:r>
      <w:r w:rsidR="0020182A">
        <w:rPr>
          <w:rFonts w:cs="Arial"/>
        </w:rPr>
        <w:t>.</w:t>
      </w:r>
    </w:p>
    <w:p w:rsidR="00DD09E7" w:rsidRDefault="00DD09E7" w:rsidP="007760BE">
      <w:pPr>
        <w:spacing w:after="0"/>
        <w:rPr>
          <w:rFonts w:cs="Arial"/>
          <w:b/>
        </w:rPr>
      </w:pPr>
    </w:p>
    <w:p w:rsidR="007760BE" w:rsidRPr="007760BE" w:rsidRDefault="007760BE" w:rsidP="007760BE">
      <w:pPr>
        <w:spacing w:after="0"/>
        <w:rPr>
          <w:rFonts w:cs="Arial"/>
          <w:b/>
        </w:rPr>
      </w:pPr>
      <w:r w:rsidRPr="007760BE">
        <w:rPr>
          <w:rFonts w:cs="Arial"/>
          <w:b/>
        </w:rPr>
        <w:t>V rámci plánování sociálních služeb město Brno úzce spolupracuje s JMK při:</w:t>
      </w:r>
    </w:p>
    <w:p w:rsidR="00DD09E7" w:rsidRDefault="00DD09E7" w:rsidP="007760BE">
      <w:pPr>
        <w:spacing w:after="0"/>
        <w:rPr>
          <w:rFonts w:cs="Arial"/>
          <w:b/>
          <w:bCs/>
        </w:rPr>
      </w:pPr>
    </w:p>
    <w:p w:rsidR="007760BE" w:rsidRPr="007760BE" w:rsidRDefault="007760BE" w:rsidP="007760BE">
      <w:pPr>
        <w:spacing w:after="0"/>
        <w:rPr>
          <w:rFonts w:cs="Arial"/>
        </w:rPr>
      </w:pPr>
      <w:r w:rsidRPr="007760BE">
        <w:rPr>
          <w:rFonts w:cs="Arial"/>
          <w:b/>
          <w:bCs/>
        </w:rPr>
        <w:t xml:space="preserve">VYTVÁŘENÍ SÍTĚ SOCIÁLNÍCH SLUŽEB </w:t>
      </w:r>
    </w:p>
    <w:p w:rsidR="00507A94" w:rsidRPr="007760BE" w:rsidRDefault="00507A94" w:rsidP="00A25116">
      <w:pPr>
        <w:numPr>
          <w:ilvl w:val="0"/>
          <w:numId w:val="16"/>
        </w:numPr>
        <w:spacing w:after="0"/>
        <w:rPr>
          <w:rFonts w:cs="Arial"/>
        </w:rPr>
      </w:pPr>
      <w:r w:rsidRPr="007760BE">
        <w:rPr>
          <w:rFonts w:cs="Arial"/>
        </w:rPr>
        <w:t>Optimalizace a stabilizace sítě soc. služeb</w:t>
      </w:r>
    </w:p>
    <w:p w:rsidR="00507A94" w:rsidRPr="007760BE" w:rsidRDefault="00507A94" w:rsidP="00A25116">
      <w:pPr>
        <w:numPr>
          <w:ilvl w:val="0"/>
          <w:numId w:val="16"/>
        </w:numPr>
        <w:spacing w:after="0"/>
        <w:rPr>
          <w:rFonts w:cs="Arial"/>
        </w:rPr>
      </w:pPr>
      <w:r w:rsidRPr="007760BE">
        <w:rPr>
          <w:rFonts w:cs="Arial"/>
        </w:rPr>
        <w:t>Udržitelné a spravedlivé financování</w:t>
      </w:r>
    </w:p>
    <w:p w:rsidR="00507A94" w:rsidRPr="007760BE" w:rsidRDefault="00507A94" w:rsidP="00A25116">
      <w:pPr>
        <w:numPr>
          <w:ilvl w:val="0"/>
          <w:numId w:val="16"/>
        </w:numPr>
        <w:spacing w:after="0"/>
        <w:rPr>
          <w:rFonts w:cs="Arial"/>
        </w:rPr>
      </w:pPr>
      <w:r w:rsidRPr="007760BE">
        <w:rPr>
          <w:rFonts w:cs="Arial"/>
        </w:rPr>
        <w:t>Důraz na kvalitu při poskytování soc. služeb</w:t>
      </w:r>
    </w:p>
    <w:p w:rsidR="00507A94" w:rsidRDefault="00507A94" w:rsidP="00A25116">
      <w:pPr>
        <w:numPr>
          <w:ilvl w:val="0"/>
          <w:numId w:val="16"/>
        </w:numPr>
        <w:spacing w:after="0"/>
        <w:rPr>
          <w:rFonts w:cs="Arial"/>
        </w:rPr>
      </w:pPr>
      <w:r w:rsidRPr="007760BE">
        <w:rPr>
          <w:rFonts w:cs="Arial"/>
        </w:rPr>
        <w:t>Povinnost spolufinancování od obcí při registrování nových soc. služeb</w:t>
      </w:r>
    </w:p>
    <w:p w:rsidR="00BD06F7" w:rsidRPr="007760BE" w:rsidRDefault="00BD06F7" w:rsidP="00BD06F7">
      <w:pPr>
        <w:spacing w:after="0"/>
        <w:ind w:left="360"/>
        <w:rPr>
          <w:rFonts w:cs="Arial"/>
        </w:rPr>
      </w:pPr>
    </w:p>
    <w:p w:rsidR="0033044F" w:rsidRDefault="007760BE" w:rsidP="0033044F">
      <w:pPr>
        <w:spacing w:after="0"/>
        <w:rPr>
          <w:rFonts w:cs="Arial"/>
        </w:rPr>
      </w:pPr>
      <w:r w:rsidRPr="007760BE">
        <w:rPr>
          <w:rFonts w:cs="Arial"/>
          <w:b/>
          <w:bCs/>
        </w:rPr>
        <w:t>METODIKY PRO HODNOCENÍ SOCIÁLNÍCH SLUŽEB</w:t>
      </w:r>
    </w:p>
    <w:p w:rsidR="00507A94" w:rsidRPr="0033044F" w:rsidRDefault="0020182A" w:rsidP="0033044F">
      <w:pPr>
        <w:pStyle w:val="Odstavecseseznamem"/>
        <w:numPr>
          <w:ilvl w:val="0"/>
          <w:numId w:val="109"/>
        </w:numPr>
        <w:spacing w:after="0"/>
        <w:rPr>
          <w:rFonts w:cs="Arial"/>
        </w:rPr>
      </w:pPr>
      <w:r w:rsidRPr="0033044F">
        <w:rPr>
          <w:rFonts w:cs="Arial"/>
        </w:rPr>
        <w:t>N</w:t>
      </w:r>
      <w:r w:rsidR="00507A94" w:rsidRPr="0033044F">
        <w:rPr>
          <w:rFonts w:cs="Arial"/>
        </w:rPr>
        <w:t>ástroj pro hodnocení soc. služeb</w:t>
      </w:r>
    </w:p>
    <w:p w:rsidR="00507A94" w:rsidRPr="007760BE" w:rsidRDefault="0020182A" w:rsidP="00A25116">
      <w:pPr>
        <w:numPr>
          <w:ilvl w:val="0"/>
          <w:numId w:val="17"/>
        </w:numPr>
        <w:spacing w:after="0"/>
        <w:rPr>
          <w:rFonts w:cs="Arial"/>
        </w:rPr>
      </w:pPr>
      <w:r>
        <w:rPr>
          <w:rFonts w:cs="Arial"/>
        </w:rPr>
        <w:t>U</w:t>
      </w:r>
      <w:r w:rsidR="00507A94" w:rsidRPr="007760BE">
        <w:rPr>
          <w:rFonts w:cs="Arial"/>
        </w:rPr>
        <w:t>možňuje srovnání jednotlivých služeb</w:t>
      </w:r>
    </w:p>
    <w:p w:rsidR="00507A94" w:rsidRPr="007760BE" w:rsidRDefault="0020182A" w:rsidP="00A25116">
      <w:pPr>
        <w:numPr>
          <w:ilvl w:val="0"/>
          <w:numId w:val="17"/>
        </w:numPr>
        <w:spacing w:after="0"/>
        <w:rPr>
          <w:rFonts w:cs="Arial"/>
        </w:rPr>
      </w:pPr>
      <w:r>
        <w:rPr>
          <w:rFonts w:cs="Arial"/>
        </w:rPr>
        <w:t>T</w:t>
      </w:r>
      <w:r w:rsidR="00507A94" w:rsidRPr="007760BE">
        <w:rPr>
          <w:rFonts w:cs="Arial"/>
        </w:rPr>
        <w:t>ransparentnost pro jejich ohodnocení</w:t>
      </w:r>
    </w:p>
    <w:p w:rsidR="00861532" w:rsidRPr="008A18EF" w:rsidRDefault="00081D93" w:rsidP="00A25116">
      <w:pPr>
        <w:pStyle w:val="Nadpis1"/>
        <w:numPr>
          <w:ilvl w:val="0"/>
          <w:numId w:val="61"/>
        </w:numPr>
        <w:rPr>
          <w:rFonts w:eastAsia="Times New Roman"/>
          <w:lang w:eastAsia="cs-CZ"/>
        </w:rPr>
      </w:pPr>
      <w:bookmarkStart w:id="8" w:name="_Toc405361091"/>
      <w:bookmarkStart w:id="9" w:name="_Toc413214402"/>
      <w:r>
        <w:rPr>
          <w:rFonts w:eastAsia="Times New Roman"/>
          <w:lang w:eastAsia="cs-CZ"/>
        </w:rPr>
        <w:lastRenderedPageBreak/>
        <w:t>Neziskový sektor a sociální služby</w:t>
      </w:r>
      <w:bookmarkEnd w:id="8"/>
      <w:bookmarkEnd w:id="9"/>
    </w:p>
    <w:p w:rsidR="00861532" w:rsidRDefault="00081D93" w:rsidP="00081D93">
      <w:pPr>
        <w:tabs>
          <w:tab w:val="left" w:pos="0"/>
        </w:tabs>
        <w:spacing w:after="0"/>
        <w:ind w:left="720"/>
        <w:textAlignment w:val="baseline"/>
        <w:rPr>
          <w:rFonts w:eastAsia="Times New Roman" w:cs="Arial"/>
          <w:color w:val="262626"/>
          <w:lang w:eastAsia="cs-CZ"/>
        </w:rPr>
      </w:pPr>
      <w:r>
        <w:rPr>
          <w:rFonts w:eastAsia="Times New Roman" w:cs="Arial"/>
          <w:color w:val="262626"/>
          <w:lang w:eastAsia="cs-CZ"/>
        </w:rPr>
        <w:t>Jaromír Hron</w:t>
      </w:r>
    </w:p>
    <w:p w:rsidR="00081D93" w:rsidRDefault="00081D93" w:rsidP="00CA10AB">
      <w:pPr>
        <w:tabs>
          <w:tab w:val="left" w:pos="0"/>
        </w:tabs>
        <w:spacing w:after="0"/>
        <w:textAlignment w:val="baseline"/>
        <w:rPr>
          <w:rFonts w:eastAsia="Times New Roman" w:cs="Arial"/>
          <w:color w:val="262626"/>
          <w:lang w:eastAsia="cs-CZ"/>
        </w:rPr>
      </w:pPr>
    </w:p>
    <w:p w:rsidR="00CA10AB" w:rsidRPr="00CA10AB" w:rsidRDefault="00CA10AB" w:rsidP="00CA10AB">
      <w:pPr>
        <w:tabs>
          <w:tab w:val="left" w:pos="0"/>
        </w:tabs>
        <w:spacing w:after="0"/>
        <w:textAlignment w:val="baseline"/>
        <w:rPr>
          <w:rFonts w:eastAsia="Times New Roman" w:cs="Arial"/>
          <w:b/>
          <w:color w:val="262626"/>
          <w:lang w:eastAsia="cs-CZ"/>
        </w:rPr>
      </w:pPr>
      <w:r w:rsidRPr="00CA10AB">
        <w:rPr>
          <w:rFonts w:eastAsia="Times New Roman" w:cs="Arial"/>
          <w:b/>
          <w:color w:val="262626"/>
          <w:lang w:eastAsia="cs-CZ"/>
        </w:rPr>
        <w:t>NNO jako poskytovatel služeb</w:t>
      </w:r>
    </w:p>
    <w:p w:rsidR="00507A94" w:rsidRPr="00281118" w:rsidRDefault="00507A94" w:rsidP="00A25116">
      <w:pPr>
        <w:numPr>
          <w:ilvl w:val="0"/>
          <w:numId w:val="103"/>
        </w:numPr>
        <w:tabs>
          <w:tab w:val="left" w:pos="0"/>
        </w:tabs>
        <w:spacing w:after="0"/>
        <w:textAlignment w:val="baseline"/>
        <w:rPr>
          <w:rFonts w:eastAsia="Times New Roman" w:cs="Arial"/>
          <w:color w:val="262626"/>
          <w:lang w:eastAsia="cs-CZ"/>
        </w:rPr>
      </w:pPr>
      <w:r w:rsidRPr="00281118">
        <w:rPr>
          <w:rFonts w:eastAsia="Times New Roman" w:cs="Arial"/>
          <w:color w:val="262626"/>
          <w:lang w:eastAsia="cs-CZ"/>
        </w:rPr>
        <w:t>Poskytovatelé všech základních druhů služeb – sociální poradenství, sociální péče, sociální prevence ve všech formách</w:t>
      </w:r>
      <w:r w:rsidR="00185A24">
        <w:rPr>
          <w:rFonts w:eastAsia="Times New Roman" w:cs="Arial"/>
          <w:color w:val="262626"/>
          <w:lang w:eastAsia="cs-CZ"/>
        </w:rPr>
        <w:t xml:space="preserve"> </w:t>
      </w:r>
      <w:r w:rsidR="00603A19">
        <w:rPr>
          <w:rFonts w:eastAsia="Times New Roman" w:cs="Arial"/>
          <w:color w:val="262626"/>
          <w:lang w:eastAsia="cs-CZ"/>
        </w:rPr>
        <w:t>- terénní</w:t>
      </w:r>
      <w:r w:rsidRPr="00281118">
        <w:rPr>
          <w:rFonts w:eastAsia="Times New Roman" w:cs="Arial"/>
          <w:color w:val="262626"/>
          <w:lang w:eastAsia="cs-CZ"/>
        </w:rPr>
        <w:t>, ambulantní, pobytová</w:t>
      </w:r>
      <w:r w:rsidR="00CA10AB">
        <w:rPr>
          <w:rFonts w:eastAsia="Times New Roman" w:cs="Arial"/>
          <w:color w:val="262626"/>
          <w:lang w:eastAsia="cs-CZ"/>
        </w:rPr>
        <w:t>.</w:t>
      </w:r>
    </w:p>
    <w:p w:rsidR="00507A94" w:rsidRPr="00281118" w:rsidRDefault="00507A94" w:rsidP="00A25116">
      <w:pPr>
        <w:numPr>
          <w:ilvl w:val="0"/>
          <w:numId w:val="103"/>
        </w:numPr>
        <w:tabs>
          <w:tab w:val="left" w:pos="0"/>
        </w:tabs>
        <w:spacing w:after="0"/>
        <w:textAlignment w:val="baseline"/>
        <w:rPr>
          <w:rFonts w:eastAsia="Times New Roman" w:cs="Arial"/>
          <w:color w:val="262626"/>
          <w:lang w:eastAsia="cs-CZ"/>
        </w:rPr>
      </w:pPr>
      <w:r w:rsidRPr="00281118">
        <w:rPr>
          <w:rFonts w:eastAsia="Times New Roman" w:cs="Arial"/>
          <w:color w:val="262626"/>
          <w:lang w:eastAsia="cs-CZ"/>
        </w:rPr>
        <w:t xml:space="preserve">Legislativa v ČR - zákon </w:t>
      </w:r>
      <w:r w:rsidR="00603A19">
        <w:rPr>
          <w:rFonts w:eastAsia="Times New Roman" w:cs="Arial"/>
          <w:color w:val="262626"/>
          <w:lang w:eastAsia="cs-CZ"/>
        </w:rPr>
        <w:t xml:space="preserve">č. </w:t>
      </w:r>
      <w:r w:rsidRPr="00281118">
        <w:rPr>
          <w:rFonts w:eastAsia="Times New Roman" w:cs="Arial"/>
          <w:color w:val="262626"/>
          <w:lang w:eastAsia="cs-CZ"/>
        </w:rPr>
        <w:t>108/2006 Sb</w:t>
      </w:r>
      <w:r w:rsidR="00CA10AB">
        <w:rPr>
          <w:rFonts w:eastAsia="Times New Roman" w:cs="Arial"/>
          <w:color w:val="262626"/>
          <w:lang w:eastAsia="cs-CZ"/>
        </w:rPr>
        <w:t>.</w:t>
      </w:r>
      <w:r w:rsidRPr="00281118">
        <w:rPr>
          <w:rFonts w:eastAsia="Times New Roman" w:cs="Arial"/>
          <w:color w:val="262626"/>
          <w:lang w:eastAsia="cs-CZ"/>
        </w:rPr>
        <w:t xml:space="preserve"> a související právní úpravy</w:t>
      </w:r>
      <w:r w:rsidR="00CA10AB">
        <w:rPr>
          <w:rFonts w:eastAsia="Times New Roman" w:cs="Arial"/>
          <w:color w:val="262626"/>
          <w:lang w:eastAsia="cs-CZ"/>
        </w:rPr>
        <w:t>.</w:t>
      </w:r>
    </w:p>
    <w:p w:rsidR="00507A94" w:rsidRPr="00281118" w:rsidRDefault="00507A94" w:rsidP="00A25116">
      <w:pPr>
        <w:numPr>
          <w:ilvl w:val="0"/>
          <w:numId w:val="103"/>
        </w:numPr>
        <w:tabs>
          <w:tab w:val="left" w:pos="0"/>
        </w:tabs>
        <w:spacing w:after="0"/>
        <w:textAlignment w:val="baseline"/>
        <w:rPr>
          <w:rFonts w:eastAsia="Times New Roman" w:cs="Arial"/>
          <w:color w:val="262626"/>
          <w:lang w:eastAsia="cs-CZ"/>
        </w:rPr>
      </w:pPr>
      <w:r w:rsidRPr="00281118">
        <w:rPr>
          <w:rFonts w:eastAsia="Times New Roman" w:cs="Arial"/>
          <w:color w:val="262626"/>
          <w:lang w:eastAsia="cs-CZ"/>
        </w:rPr>
        <w:t xml:space="preserve">Rok 2014 </w:t>
      </w:r>
      <w:r w:rsidR="00603A19">
        <w:rPr>
          <w:rFonts w:eastAsia="Times New Roman" w:cs="Arial"/>
          <w:color w:val="262626"/>
          <w:lang w:eastAsia="cs-CZ"/>
        </w:rPr>
        <w:t xml:space="preserve">byl </w:t>
      </w:r>
      <w:r w:rsidRPr="00281118">
        <w:rPr>
          <w:rFonts w:eastAsia="Times New Roman" w:cs="Arial"/>
          <w:color w:val="262626"/>
          <w:lang w:eastAsia="cs-CZ"/>
        </w:rPr>
        <w:t>zlomový, novela zákona o sociálních službách týkající se především přesunu financování na kraje</w:t>
      </w:r>
      <w:r w:rsidR="00CA10AB">
        <w:rPr>
          <w:rFonts w:eastAsia="Times New Roman" w:cs="Arial"/>
          <w:color w:val="262626"/>
          <w:lang w:eastAsia="cs-CZ"/>
        </w:rPr>
        <w:t>.</w:t>
      </w:r>
    </w:p>
    <w:p w:rsidR="00CA10AB" w:rsidRDefault="00CA10AB" w:rsidP="00CA10AB">
      <w:pPr>
        <w:tabs>
          <w:tab w:val="left" w:pos="0"/>
        </w:tabs>
        <w:spacing w:after="0"/>
        <w:textAlignment w:val="baseline"/>
        <w:rPr>
          <w:rFonts w:eastAsia="Times New Roman" w:cs="Arial"/>
          <w:b/>
          <w:color w:val="262626"/>
          <w:sz w:val="28"/>
          <w:szCs w:val="28"/>
          <w:lang w:eastAsia="cs-CZ"/>
        </w:rPr>
      </w:pPr>
    </w:p>
    <w:p w:rsidR="00407E4D" w:rsidRPr="00CA10AB" w:rsidRDefault="00CA10AB" w:rsidP="00CA10AB">
      <w:pPr>
        <w:tabs>
          <w:tab w:val="left" w:pos="0"/>
        </w:tabs>
        <w:spacing w:after="0"/>
        <w:textAlignment w:val="baseline"/>
        <w:rPr>
          <w:rFonts w:eastAsia="Times New Roman" w:cs="Arial"/>
          <w:b/>
          <w:color w:val="262626"/>
          <w:lang w:eastAsia="cs-CZ"/>
        </w:rPr>
      </w:pPr>
      <w:r w:rsidRPr="00CA10AB">
        <w:rPr>
          <w:rFonts w:eastAsia="Times New Roman" w:cs="Arial"/>
          <w:b/>
          <w:color w:val="262626"/>
          <w:lang w:eastAsia="cs-CZ"/>
        </w:rPr>
        <w:t>Čím jsou NNO jiné</w:t>
      </w:r>
    </w:p>
    <w:p w:rsidR="00507A94" w:rsidRPr="00CA10AB" w:rsidRDefault="00CA10AB" w:rsidP="00A25116">
      <w:pPr>
        <w:numPr>
          <w:ilvl w:val="0"/>
          <w:numId w:val="104"/>
        </w:numPr>
        <w:tabs>
          <w:tab w:val="left" w:pos="0"/>
        </w:tabs>
        <w:spacing w:after="0"/>
        <w:textAlignment w:val="baseline"/>
        <w:rPr>
          <w:rFonts w:eastAsia="Times New Roman" w:cs="Arial"/>
          <w:color w:val="262626"/>
          <w:lang w:eastAsia="cs-CZ"/>
        </w:rPr>
      </w:pPr>
      <w:r>
        <w:rPr>
          <w:rFonts w:eastAsia="Times New Roman" w:cs="Arial"/>
          <w:color w:val="262626"/>
          <w:lang w:eastAsia="cs-CZ"/>
        </w:rPr>
        <w:t>Motivace – „pozitivní deviace“.</w:t>
      </w:r>
    </w:p>
    <w:p w:rsidR="00507A94" w:rsidRDefault="00507A94" w:rsidP="00A25116">
      <w:pPr>
        <w:numPr>
          <w:ilvl w:val="0"/>
          <w:numId w:val="104"/>
        </w:numPr>
        <w:tabs>
          <w:tab w:val="left" w:pos="0"/>
        </w:tabs>
        <w:spacing w:after="0"/>
        <w:textAlignment w:val="baseline"/>
        <w:rPr>
          <w:rFonts w:eastAsia="Times New Roman" w:cs="Arial"/>
          <w:color w:val="262626"/>
          <w:lang w:eastAsia="cs-CZ"/>
        </w:rPr>
      </w:pPr>
      <w:r w:rsidRPr="00CA10AB">
        <w:rPr>
          <w:rFonts w:eastAsia="Times New Roman" w:cs="Arial"/>
          <w:color w:val="262626"/>
          <w:lang w:eastAsia="cs-CZ"/>
        </w:rPr>
        <w:t>Financování – vícezdrojové, služby nejsou zakládány za účelem zisku, ale pouze pro sebe sama, tedy pro potřeby klientů</w:t>
      </w:r>
      <w:r w:rsidR="00CA10AB">
        <w:rPr>
          <w:rFonts w:eastAsia="Times New Roman" w:cs="Arial"/>
          <w:color w:val="262626"/>
          <w:lang w:eastAsia="cs-CZ"/>
        </w:rPr>
        <w:t>.</w:t>
      </w:r>
    </w:p>
    <w:p w:rsidR="00507A94" w:rsidRPr="00CA10AB" w:rsidRDefault="00507A94" w:rsidP="00A25116">
      <w:pPr>
        <w:numPr>
          <w:ilvl w:val="0"/>
          <w:numId w:val="104"/>
        </w:numPr>
        <w:tabs>
          <w:tab w:val="left" w:pos="0"/>
        </w:tabs>
        <w:spacing w:after="0"/>
        <w:textAlignment w:val="baseline"/>
        <w:rPr>
          <w:rFonts w:eastAsia="Times New Roman" w:cs="Arial"/>
          <w:color w:val="262626"/>
          <w:lang w:eastAsia="cs-CZ"/>
        </w:rPr>
      </w:pPr>
      <w:r w:rsidRPr="00CA10AB">
        <w:rPr>
          <w:rFonts w:eastAsia="Times New Roman" w:cs="Arial"/>
          <w:color w:val="262626"/>
          <w:lang w:eastAsia="cs-CZ"/>
        </w:rPr>
        <w:t>Efektivita – díky podfinancování jsou nuceny NNO pracovat hospodárně a efektivně</w:t>
      </w:r>
      <w:r w:rsidR="0004356D">
        <w:rPr>
          <w:rFonts w:eastAsia="Times New Roman" w:cs="Arial"/>
          <w:color w:val="262626"/>
          <w:lang w:eastAsia="cs-CZ"/>
        </w:rPr>
        <w:t>.</w:t>
      </w:r>
    </w:p>
    <w:p w:rsidR="00507A94" w:rsidRPr="00CA10AB" w:rsidRDefault="00507A94" w:rsidP="00A25116">
      <w:pPr>
        <w:numPr>
          <w:ilvl w:val="0"/>
          <w:numId w:val="104"/>
        </w:numPr>
        <w:tabs>
          <w:tab w:val="left" w:pos="0"/>
        </w:tabs>
        <w:spacing w:after="0"/>
        <w:textAlignment w:val="baseline"/>
        <w:rPr>
          <w:rFonts w:eastAsia="Times New Roman" w:cs="Arial"/>
          <w:color w:val="262626"/>
          <w:lang w:eastAsia="cs-CZ"/>
        </w:rPr>
      </w:pPr>
      <w:r w:rsidRPr="00CA10AB">
        <w:rPr>
          <w:rFonts w:eastAsia="Times New Roman" w:cs="Arial"/>
          <w:color w:val="262626"/>
          <w:lang w:eastAsia="cs-CZ"/>
        </w:rPr>
        <w:t>Nejistota – vyplývá z nerovnoprávného postavení NNO s příspěvkovými organizacemi, kdy při realizaci stejné služby nejsou stejně nastaveny podmínky</w:t>
      </w:r>
      <w:r w:rsidR="0004356D">
        <w:rPr>
          <w:rFonts w:eastAsia="Times New Roman" w:cs="Arial"/>
          <w:color w:val="262626"/>
          <w:lang w:eastAsia="cs-CZ"/>
        </w:rPr>
        <w:t xml:space="preserve"> pro financování a udržitelnost. </w:t>
      </w:r>
    </w:p>
    <w:p w:rsidR="00507A94" w:rsidRDefault="00507A94" w:rsidP="00A25116">
      <w:pPr>
        <w:numPr>
          <w:ilvl w:val="0"/>
          <w:numId w:val="104"/>
        </w:numPr>
        <w:tabs>
          <w:tab w:val="left" w:pos="0"/>
        </w:tabs>
        <w:spacing w:after="0"/>
        <w:textAlignment w:val="baseline"/>
        <w:rPr>
          <w:rFonts w:eastAsia="Times New Roman" w:cs="Arial"/>
          <w:color w:val="262626"/>
          <w:lang w:eastAsia="cs-CZ"/>
        </w:rPr>
      </w:pPr>
      <w:r w:rsidRPr="00CA10AB">
        <w:rPr>
          <w:rFonts w:eastAsia="Times New Roman" w:cs="Arial"/>
          <w:color w:val="262626"/>
          <w:lang w:eastAsia="cs-CZ"/>
        </w:rPr>
        <w:t>Popelka – leckdy NNO pracují s těmi, které už opravdu nikdo nechce a to za minimum</w:t>
      </w:r>
      <w:r w:rsidR="0004356D">
        <w:rPr>
          <w:rFonts w:eastAsia="Times New Roman" w:cs="Arial"/>
          <w:color w:val="262626"/>
          <w:lang w:eastAsia="cs-CZ"/>
        </w:rPr>
        <w:t xml:space="preserve"> prostředků.</w:t>
      </w:r>
    </w:p>
    <w:p w:rsidR="00CA10AB" w:rsidRPr="00CA10AB" w:rsidRDefault="00CA10AB" w:rsidP="00CA10AB">
      <w:pPr>
        <w:tabs>
          <w:tab w:val="left" w:pos="0"/>
        </w:tabs>
        <w:spacing w:after="0"/>
        <w:textAlignment w:val="baseline"/>
        <w:rPr>
          <w:rFonts w:eastAsia="Times New Roman" w:cs="Arial"/>
          <w:color w:val="262626"/>
          <w:lang w:eastAsia="cs-CZ"/>
        </w:rPr>
      </w:pPr>
    </w:p>
    <w:p w:rsidR="00CA10AB" w:rsidRPr="00CA10AB" w:rsidRDefault="00CA10AB" w:rsidP="00096075">
      <w:pPr>
        <w:tabs>
          <w:tab w:val="left" w:pos="0"/>
        </w:tabs>
        <w:spacing w:after="0"/>
        <w:textAlignment w:val="baseline"/>
        <w:rPr>
          <w:rFonts w:eastAsia="Times New Roman" w:cs="Arial"/>
          <w:b/>
          <w:color w:val="262626"/>
          <w:lang w:eastAsia="cs-CZ"/>
        </w:rPr>
      </w:pPr>
      <w:r w:rsidRPr="00CA10AB">
        <w:rPr>
          <w:rFonts w:eastAsia="Times New Roman" w:cs="Arial"/>
          <w:b/>
          <w:color w:val="262626"/>
          <w:lang w:eastAsia="cs-CZ"/>
        </w:rPr>
        <w:t>ANNO JMK – všeoborová střecha</w:t>
      </w:r>
    </w:p>
    <w:p w:rsidR="00507A94" w:rsidRPr="00CA10AB" w:rsidRDefault="00507A94" w:rsidP="00A25116">
      <w:pPr>
        <w:numPr>
          <w:ilvl w:val="0"/>
          <w:numId w:val="105"/>
        </w:numPr>
        <w:tabs>
          <w:tab w:val="left" w:pos="0"/>
        </w:tabs>
        <w:spacing w:after="0"/>
        <w:textAlignment w:val="baseline"/>
        <w:rPr>
          <w:rFonts w:eastAsia="Times New Roman" w:cs="Arial"/>
          <w:color w:val="262626"/>
          <w:lang w:eastAsia="cs-CZ"/>
        </w:rPr>
      </w:pPr>
      <w:r w:rsidRPr="00CA10AB">
        <w:rPr>
          <w:rFonts w:eastAsia="Times New Roman" w:cs="Arial"/>
          <w:color w:val="262626"/>
          <w:lang w:eastAsia="cs-CZ"/>
        </w:rPr>
        <w:t>Sdružuje 101 NNO ze všech oblastí, samozřejmě i ze sociální</w:t>
      </w:r>
      <w:r w:rsidR="00CA10AB">
        <w:rPr>
          <w:rFonts w:eastAsia="Times New Roman" w:cs="Arial"/>
          <w:color w:val="262626"/>
          <w:lang w:eastAsia="cs-CZ"/>
        </w:rPr>
        <w:t>.</w:t>
      </w:r>
    </w:p>
    <w:p w:rsidR="00507A94" w:rsidRPr="00CA10AB" w:rsidRDefault="00507A94" w:rsidP="00A25116">
      <w:pPr>
        <w:numPr>
          <w:ilvl w:val="0"/>
          <w:numId w:val="105"/>
        </w:numPr>
        <w:tabs>
          <w:tab w:val="left" w:pos="0"/>
        </w:tabs>
        <w:spacing w:after="0"/>
        <w:textAlignment w:val="baseline"/>
        <w:rPr>
          <w:rFonts w:eastAsia="Times New Roman" w:cs="Arial"/>
          <w:color w:val="262626"/>
          <w:lang w:eastAsia="cs-CZ"/>
        </w:rPr>
      </w:pPr>
      <w:r w:rsidRPr="00CA10AB">
        <w:rPr>
          <w:rFonts w:eastAsia="Times New Roman" w:cs="Arial"/>
          <w:color w:val="262626"/>
          <w:lang w:eastAsia="cs-CZ"/>
        </w:rPr>
        <w:t>Vznikla již v roce 1998 jako Brněnská asociace NNO, v roce 2006 rozšířila svoji působnost na celou oblast kraje</w:t>
      </w:r>
      <w:r w:rsidR="00CA10AB">
        <w:rPr>
          <w:rFonts w:eastAsia="Times New Roman" w:cs="Arial"/>
          <w:color w:val="262626"/>
          <w:lang w:eastAsia="cs-CZ"/>
        </w:rPr>
        <w:t>.</w:t>
      </w:r>
    </w:p>
    <w:p w:rsidR="00507A94" w:rsidRDefault="00507A94" w:rsidP="00A25116">
      <w:pPr>
        <w:numPr>
          <w:ilvl w:val="0"/>
          <w:numId w:val="105"/>
        </w:numPr>
        <w:tabs>
          <w:tab w:val="left" w:pos="0"/>
        </w:tabs>
        <w:spacing w:after="0"/>
        <w:textAlignment w:val="baseline"/>
        <w:rPr>
          <w:rFonts w:eastAsia="Times New Roman" w:cs="Arial"/>
          <w:color w:val="262626"/>
          <w:lang w:eastAsia="cs-CZ"/>
        </w:rPr>
      </w:pPr>
      <w:r w:rsidRPr="00CA10AB">
        <w:rPr>
          <w:rFonts w:eastAsia="Times New Roman" w:cs="Arial"/>
          <w:color w:val="262626"/>
          <w:lang w:eastAsia="cs-CZ"/>
        </w:rPr>
        <w:t>Asociace nepracuje na oborové ale průřezové</w:t>
      </w:r>
      <w:r w:rsidR="0004356D">
        <w:rPr>
          <w:rFonts w:eastAsia="Times New Roman" w:cs="Arial"/>
          <w:color w:val="262626"/>
          <w:lang w:eastAsia="cs-CZ"/>
        </w:rPr>
        <w:t xml:space="preserve"> - </w:t>
      </w:r>
      <w:r w:rsidRPr="00CA10AB">
        <w:rPr>
          <w:rFonts w:eastAsia="Times New Roman" w:cs="Arial"/>
          <w:color w:val="262626"/>
          <w:lang w:eastAsia="cs-CZ"/>
        </w:rPr>
        <w:t>horizontální bázi</w:t>
      </w:r>
      <w:r w:rsidR="00CA10AB">
        <w:rPr>
          <w:rFonts w:eastAsia="Times New Roman" w:cs="Arial"/>
          <w:color w:val="262626"/>
          <w:lang w:eastAsia="cs-CZ"/>
        </w:rPr>
        <w:t>.</w:t>
      </w:r>
    </w:p>
    <w:p w:rsidR="00507A94" w:rsidRPr="00CA10AB" w:rsidRDefault="00507A94" w:rsidP="00A25116">
      <w:pPr>
        <w:numPr>
          <w:ilvl w:val="0"/>
          <w:numId w:val="105"/>
        </w:numPr>
        <w:tabs>
          <w:tab w:val="left" w:pos="0"/>
        </w:tabs>
        <w:spacing w:after="0"/>
        <w:textAlignment w:val="baseline"/>
        <w:rPr>
          <w:rFonts w:eastAsia="Times New Roman" w:cs="Arial"/>
          <w:color w:val="262626"/>
          <w:lang w:eastAsia="cs-CZ"/>
        </w:rPr>
      </w:pPr>
      <w:r w:rsidRPr="00CA10AB">
        <w:rPr>
          <w:rFonts w:eastAsia="Times New Roman" w:cs="Arial"/>
          <w:color w:val="262626"/>
          <w:lang w:eastAsia="cs-CZ"/>
        </w:rPr>
        <w:t xml:space="preserve">Umožňuje v mnoha případech širší pohled na řešení problémových oblastí </w:t>
      </w:r>
      <w:r w:rsidR="00CA10AB" w:rsidRPr="00CA10AB">
        <w:rPr>
          <w:rFonts w:eastAsia="Times New Roman" w:cs="Arial"/>
          <w:color w:val="262626"/>
          <w:lang w:eastAsia="cs-CZ"/>
        </w:rPr>
        <w:t>tím, že</w:t>
      </w:r>
      <w:r w:rsidRPr="00CA10AB">
        <w:rPr>
          <w:rFonts w:eastAsia="Times New Roman" w:cs="Arial"/>
          <w:color w:val="262626"/>
          <w:lang w:eastAsia="cs-CZ"/>
        </w:rPr>
        <w:t xml:space="preserve"> propoj</w:t>
      </w:r>
      <w:r w:rsidR="00CA10AB">
        <w:rPr>
          <w:rFonts w:eastAsia="Times New Roman" w:cs="Arial"/>
          <w:color w:val="262626"/>
          <w:lang w:eastAsia="cs-CZ"/>
        </w:rPr>
        <w:t>uje oborová hlediska s obecnými.</w:t>
      </w:r>
    </w:p>
    <w:p w:rsidR="00507A94" w:rsidRPr="00CA10AB" w:rsidRDefault="00507A94" w:rsidP="00A25116">
      <w:pPr>
        <w:numPr>
          <w:ilvl w:val="0"/>
          <w:numId w:val="105"/>
        </w:numPr>
        <w:tabs>
          <w:tab w:val="left" w:pos="0"/>
        </w:tabs>
        <w:spacing w:after="0"/>
        <w:textAlignment w:val="baseline"/>
        <w:rPr>
          <w:rFonts w:eastAsia="Times New Roman" w:cs="Arial"/>
          <w:color w:val="262626"/>
          <w:lang w:eastAsia="cs-CZ"/>
        </w:rPr>
      </w:pPr>
      <w:r w:rsidRPr="00CA10AB">
        <w:rPr>
          <w:rFonts w:eastAsia="Times New Roman" w:cs="Arial"/>
          <w:color w:val="262626"/>
          <w:lang w:eastAsia="cs-CZ"/>
        </w:rPr>
        <w:t>Díky síťování NNO je možná kvalitnější spolupráce na průřezových tématech</w:t>
      </w:r>
      <w:r w:rsidR="00CA10AB">
        <w:rPr>
          <w:rFonts w:eastAsia="Times New Roman" w:cs="Arial"/>
          <w:color w:val="262626"/>
          <w:lang w:eastAsia="cs-CZ"/>
        </w:rPr>
        <w:t>.</w:t>
      </w:r>
    </w:p>
    <w:p w:rsidR="00507A94" w:rsidRDefault="00507A94" w:rsidP="00A25116">
      <w:pPr>
        <w:numPr>
          <w:ilvl w:val="0"/>
          <w:numId w:val="105"/>
        </w:numPr>
        <w:tabs>
          <w:tab w:val="left" w:pos="0"/>
        </w:tabs>
        <w:spacing w:after="0"/>
        <w:textAlignment w:val="baseline"/>
        <w:rPr>
          <w:rFonts w:eastAsia="Times New Roman" w:cs="Arial"/>
          <w:color w:val="262626"/>
          <w:lang w:eastAsia="cs-CZ"/>
        </w:rPr>
      </w:pPr>
      <w:r w:rsidRPr="00CA10AB">
        <w:rPr>
          <w:rFonts w:eastAsia="Times New Roman" w:cs="Arial"/>
          <w:color w:val="262626"/>
          <w:lang w:eastAsia="cs-CZ"/>
        </w:rPr>
        <w:t>Jedním z úkolů je i propojování neziskov</w:t>
      </w:r>
      <w:r w:rsidR="00CA10AB">
        <w:rPr>
          <w:rFonts w:eastAsia="Times New Roman" w:cs="Arial"/>
          <w:color w:val="262626"/>
          <w:lang w:eastAsia="cs-CZ"/>
        </w:rPr>
        <w:t>ého sektoru se státní správou a </w:t>
      </w:r>
      <w:r w:rsidRPr="00CA10AB">
        <w:rPr>
          <w:rFonts w:eastAsia="Times New Roman" w:cs="Arial"/>
          <w:color w:val="262626"/>
          <w:lang w:eastAsia="cs-CZ"/>
        </w:rPr>
        <w:t>s</w:t>
      </w:r>
      <w:r w:rsidR="00CA10AB">
        <w:rPr>
          <w:rFonts w:eastAsia="Times New Roman" w:cs="Arial"/>
          <w:color w:val="262626"/>
          <w:lang w:eastAsia="cs-CZ"/>
        </w:rPr>
        <w:t>amosprávou a soukromým sektorem.</w:t>
      </w:r>
    </w:p>
    <w:p w:rsidR="00CA10AB" w:rsidRPr="00CA10AB" w:rsidRDefault="00CA10AB" w:rsidP="00CA10AB">
      <w:pPr>
        <w:tabs>
          <w:tab w:val="left" w:pos="0"/>
        </w:tabs>
        <w:spacing w:after="0"/>
        <w:textAlignment w:val="baseline"/>
        <w:rPr>
          <w:rFonts w:eastAsia="Times New Roman" w:cs="Arial"/>
          <w:color w:val="262626"/>
          <w:lang w:eastAsia="cs-CZ"/>
        </w:rPr>
      </w:pPr>
    </w:p>
    <w:p w:rsidR="00603A19" w:rsidRDefault="00603A19" w:rsidP="00CA10AB">
      <w:pPr>
        <w:tabs>
          <w:tab w:val="left" w:pos="0"/>
        </w:tabs>
        <w:spacing w:after="0"/>
        <w:textAlignment w:val="baseline"/>
        <w:rPr>
          <w:rFonts w:eastAsia="Times New Roman" w:cs="Arial"/>
          <w:b/>
          <w:color w:val="262626"/>
          <w:lang w:eastAsia="cs-CZ"/>
        </w:rPr>
      </w:pPr>
    </w:p>
    <w:p w:rsidR="00CA10AB" w:rsidRPr="00CA10AB" w:rsidRDefault="00CA10AB" w:rsidP="00CA10AB">
      <w:pPr>
        <w:tabs>
          <w:tab w:val="left" w:pos="0"/>
        </w:tabs>
        <w:spacing w:after="0"/>
        <w:textAlignment w:val="baseline"/>
        <w:rPr>
          <w:rFonts w:eastAsia="Times New Roman" w:cs="Arial"/>
          <w:b/>
          <w:color w:val="262626"/>
          <w:lang w:eastAsia="cs-CZ"/>
        </w:rPr>
      </w:pPr>
      <w:r w:rsidRPr="00CA10AB">
        <w:rPr>
          <w:rFonts w:eastAsia="Times New Roman" w:cs="Arial"/>
          <w:b/>
          <w:color w:val="262626"/>
          <w:lang w:eastAsia="cs-CZ"/>
        </w:rPr>
        <w:lastRenderedPageBreak/>
        <w:t>ANNO JMK – podpora sociální oblasti</w:t>
      </w:r>
    </w:p>
    <w:p w:rsidR="00507A94" w:rsidRPr="00CA10AB" w:rsidRDefault="00507A94" w:rsidP="00A25116">
      <w:pPr>
        <w:numPr>
          <w:ilvl w:val="0"/>
          <w:numId w:val="106"/>
        </w:numPr>
        <w:tabs>
          <w:tab w:val="left" w:pos="0"/>
        </w:tabs>
        <w:spacing w:after="0"/>
        <w:textAlignment w:val="baseline"/>
        <w:rPr>
          <w:rFonts w:eastAsia="Times New Roman" w:cs="Arial"/>
          <w:color w:val="262626"/>
          <w:lang w:eastAsia="cs-CZ"/>
        </w:rPr>
      </w:pPr>
      <w:r w:rsidRPr="00CA10AB">
        <w:rPr>
          <w:rFonts w:eastAsia="Times New Roman" w:cs="Arial"/>
          <w:color w:val="262626"/>
          <w:lang w:eastAsia="cs-CZ"/>
        </w:rPr>
        <w:t>Prosazuje účinnou a partnerskou spolupráci mez</w:t>
      </w:r>
      <w:r w:rsidR="00CA10AB">
        <w:rPr>
          <w:rFonts w:eastAsia="Times New Roman" w:cs="Arial"/>
          <w:color w:val="262626"/>
          <w:lang w:eastAsia="cs-CZ"/>
        </w:rPr>
        <w:t>i státní správou, samosprávou a neziskovým sektorem.</w:t>
      </w:r>
    </w:p>
    <w:p w:rsidR="00507A94" w:rsidRPr="00CA10AB" w:rsidRDefault="00507A94" w:rsidP="00A25116">
      <w:pPr>
        <w:numPr>
          <w:ilvl w:val="0"/>
          <w:numId w:val="106"/>
        </w:numPr>
        <w:tabs>
          <w:tab w:val="left" w:pos="0"/>
        </w:tabs>
        <w:spacing w:after="0"/>
        <w:textAlignment w:val="baseline"/>
        <w:rPr>
          <w:rFonts w:eastAsia="Times New Roman" w:cs="Arial"/>
          <w:color w:val="262626"/>
          <w:lang w:eastAsia="cs-CZ"/>
        </w:rPr>
      </w:pPr>
      <w:r w:rsidRPr="00CA10AB">
        <w:rPr>
          <w:rFonts w:eastAsia="Times New Roman" w:cs="Arial"/>
          <w:color w:val="262626"/>
          <w:lang w:eastAsia="cs-CZ"/>
        </w:rPr>
        <w:t>Příkladem může být účast demokraticky zvolených zástupců NNO v komisích Rady JMK</w:t>
      </w:r>
      <w:r w:rsidR="00CA10AB">
        <w:rPr>
          <w:rFonts w:eastAsia="Times New Roman" w:cs="Arial"/>
          <w:color w:val="262626"/>
          <w:lang w:eastAsia="cs-CZ"/>
        </w:rPr>
        <w:t>.</w:t>
      </w:r>
    </w:p>
    <w:p w:rsidR="00507A94" w:rsidRPr="00CA10AB" w:rsidRDefault="00507A94" w:rsidP="00A25116">
      <w:pPr>
        <w:numPr>
          <w:ilvl w:val="0"/>
          <w:numId w:val="106"/>
        </w:numPr>
        <w:tabs>
          <w:tab w:val="left" w:pos="0"/>
        </w:tabs>
        <w:spacing w:after="0"/>
        <w:textAlignment w:val="baseline"/>
        <w:rPr>
          <w:rFonts w:eastAsia="Times New Roman" w:cs="Arial"/>
          <w:color w:val="262626"/>
          <w:lang w:eastAsia="cs-CZ"/>
        </w:rPr>
      </w:pPr>
      <w:r w:rsidRPr="00CA10AB">
        <w:rPr>
          <w:rFonts w:eastAsia="Times New Roman" w:cs="Arial"/>
          <w:color w:val="262626"/>
          <w:lang w:eastAsia="cs-CZ"/>
        </w:rPr>
        <w:t>Vytvoření platformy Partnerství 2014+ při přípravě OP 2014-2020, kde se různé oblasti působnosti překrývají</w:t>
      </w:r>
      <w:r w:rsidR="00CA10AB">
        <w:rPr>
          <w:rFonts w:eastAsia="Times New Roman" w:cs="Arial"/>
          <w:color w:val="262626"/>
          <w:lang w:eastAsia="cs-CZ"/>
        </w:rPr>
        <w:t>.</w:t>
      </w:r>
    </w:p>
    <w:p w:rsidR="00507A94" w:rsidRDefault="00507A94" w:rsidP="00A25116">
      <w:pPr>
        <w:numPr>
          <w:ilvl w:val="0"/>
          <w:numId w:val="106"/>
        </w:numPr>
        <w:tabs>
          <w:tab w:val="left" w:pos="0"/>
        </w:tabs>
        <w:spacing w:after="0"/>
        <w:textAlignment w:val="baseline"/>
        <w:rPr>
          <w:rFonts w:eastAsia="Times New Roman" w:cs="Arial"/>
          <w:color w:val="262626"/>
          <w:lang w:eastAsia="cs-CZ"/>
        </w:rPr>
      </w:pPr>
      <w:r w:rsidRPr="00CA10AB">
        <w:rPr>
          <w:rFonts w:eastAsia="Times New Roman" w:cs="Arial"/>
          <w:color w:val="262626"/>
          <w:lang w:eastAsia="cs-CZ"/>
        </w:rPr>
        <w:t>Při řešení obecných témat týkajících se neziskového sektoru není zbytečně zatížena oborovým balastem</w:t>
      </w:r>
      <w:r w:rsidR="00CA10AB">
        <w:rPr>
          <w:rFonts w:eastAsia="Times New Roman" w:cs="Arial"/>
          <w:color w:val="262626"/>
          <w:lang w:eastAsia="cs-CZ"/>
        </w:rPr>
        <w:t>.</w:t>
      </w:r>
    </w:p>
    <w:p w:rsidR="006224B2" w:rsidRPr="00CA10AB" w:rsidRDefault="006224B2" w:rsidP="006224B2">
      <w:pPr>
        <w:tabs>
          <w:tab w:val="left" w:pos="0"/>
        </w:tabs>
        <w:spacing w:after="0"/>
        <w:ind w:left="360"/>
        <w:textAlignment w:val="baseline"/>
        <w:rPr>
          <w:rFonts w:eastAsia="Times New Roman" w:cs="Arial"/>
          <w:color w:val="262626"/>
          <w:lang w:eastAsia="cs-CZ"/>
        </w:rPr>
      </w:pPr>
    </w:p>
    <w:p w:rsidR="00CA10AB" w:rsidRDefault="00CA10AB" w:rsidP="00A25116">
      <w:pPr>
        <w:numPr>
          <w:ilvl w:val="0"/>
          <w:numId w:val="106"/>
        </w:numPr>
        <w:tabs>
          <w:tab w:val="left" w:pos="0"/>
        </w:tabs>
        <w:rPr>
          <w:rFonts w:eastAsia="Times New Roman" w:cs="Arial"/>
          <w:color w:val="262626"/>
          <w:lang w:eastAsia="cs-CZ"/>
        </w:rPr>
      </w:pPr>
      <w:r>
        <w:rPr>
          <w:rFonts w:eastAsia="Times New Roman" w:cs="Arial"/>
          <w:color w:val="262626"/>
          <w:lang w:eastAsia="cs-CZ"/>
        </w:rPr>
        <w:t>Hlavně je hlídacím psem, který dbá na to, aby se na neziskovky, a i ty malé nezapomínalo.</w:t>
      </w:r>
    </w:p>
    <w:p w:rsidR="00CA10AB" w:rsidRPr="00CA10AB" w:rsidRDefault="00CA10AB" w:rsidP="00CA10AB">
      <w:pPr>
        <w:tabs>
          <w:tab w:val="left" w:pos="0"/>
        </w:tabs>
        <w:spacing w:after="0"/>
        <w:textAlignment w:val="baseline"/>
        <w:rPr>
          <w:rFonts w:eastAsia="Times New Roman" w:cs="Arial"/>
          <w:b/>
          <w:color w:val="262626"/>
          <w:lang w:eastAsia="cs-CZ"/>
        </w:rPr>
      </w:pPr>
      <w:r w:rsidRPr="00CA10AB">
        <w:rPr>
          <w:rFonts w:eastAsia="Times New Roman" w:cs="Arial"/>
          <w:b/>
          <w:color w:val="262626"/>
          <w:lang w:eastAsia="cs-CZ"/>
        </w:rPr>
        <w:t>Čím kromě služeb přispívají NNO realizující sociální služby</w:t>
      </w:r>
    </w:p>
    <w:p w:rsidR="00507A94" w:rsidRPr="00CA10AB" w:rsidRDefault="00507A94" w:rsidP="00A25116">
      <w:pPr>
        <w:numPr>
          <w:ilvl w:val="0"/>
          <w:numId w:val="107"/>
        </w:numPr>
        <w:tabs>
          <w:tab w:val="left" w:pos="0"/>
        </w:tabs>
        <w:spacing w:after="0"/>
        <w:textAlignment w:val="baseline"/>
        <w:rPr>
          <w:rFonts w:eastAsia="Times New Roman" w:cs="Arial"/>
          <w:color w:val="262626"/>
          <w:lang w:eastAsia="cs-CZ"/>
        </w:rPr>
      </w:pPr>
      <w:r w:rsidRPr="00CA10AB">
        <w:rPr>
          <w:rFonts w:eastAsia="Times New Roman" w:cs="Arial"/>
          <w:color w:val="262626"/>
          <w:lang w:eastAsia="cs-CZ"/>
        </w:rPr>
        <w:t>Rekvalifikace – poskytnutí praxe účastníkům rekvalifikačních kurzů</w:t>
      </w:r>
      <w:r w:rsidR="0004356D">
        <w:rPr>
          <w:rFonts w:eastAsia="Times New Roman" w:cs="Arial"/>
          <w:color w:val="262626"/>
          <w:lang w:eastAsia="cs-CZ"/>
        </w:rPr>
        <w:t>.</w:t>
      </w:r>
    </w:p>
    <w:p w:rsidR="00507A94" w:rsidRPr="00CA10AB" w:rsidRDefault="00507A94" w:rsidP="00A25116">
      <w:pPr>
        <w:numPr>
          <w:ilvl w:val="0"/>
          <w:numId w:val="107"/>
        </w:numPr>
        <w:tabs>
          <w:tab w:val="left" w:pos="0"/>
        </w:tabs>
        <w:spacing w:after="0"/>
        <w:textAlignment w:val="baseline"/>
        <w:rPr>
          <w:rFonts w:eastAsia="Times New Roman" w:cs="Arial"/>
          <w:color w:val="262626"/>
          <w:lang w:eastAsia="cs-CZ"/>
        </w:rPr>
      </w:pPr>
      <w:r w:rsidRPr="00CA10AB">
        <w:rPr>
          <w:rFonts w:eastAsia="Times New Roman" w:cs="Arial"/>
          <w:color w:val="262626"/>
          <w:lang w:eastAsia="cs-CZ"/>
        </w:rPr>
        <w:t>Spolupráce s Úřadem práce při realizaci projektů podporujících vznik pracovních míst</w:t>
      </w:r>
      <w:r w:rsidR="0004356D">
        <w:rPr>
          <w:rFonts w:eastAsia="Times New Roman" w:cs="Arial"/>
          <w:color w:val="262626"/>
          <w:lang w:eastAsia="cs-CZ"/>
        </w:rPr>
        <w:t>.</w:t>
      </w:r>
    </w:p>
    <w:p w:rsidR="00507A94" w:rsidRPr="00CA10AB" w:rsidRDefault="00507A94" w:rsidP="00A25116">
      <w:pPr>
        <w:numPr>
          <w:ilvl w:val="0"/>
          <w:numId w:val="107"/>
        </w:numPr>
        <w:tabs>
          <w:tab w:val="left" w:pos="0"/>
        </w:tabs>
        <w:spacing w:after="0"/>
        <w:textAlignment w:val="baseline"/>
        <w:rPr>
          <w:rFonts w:eastAsia="Times New Roman" w:cs="Arial"/>
          <w:color w:val="262626"/>
          <w:lang w:eastAsia="cs-CZ"/>
        </w:rPr>
      </w:pPr>
      <w:r w:rsidRPr="00CA10AB">
        <w:rPr>
          <w:rFonts w:eastAsia="Times New Roman" w:cs="Arial"/>
          <w:color w:val="262626"/>
          <w:lang w:eastAsia="cs-CZ"/>
        </w:rPr>
        <w:t>Nové inovativní projektové záměry čekající na možnost financování</w:t>
      </w:r>
      <w:r w:rsidR="0004356D">
        <w:rPr>
          <w:rFonts w:eastAsia="Times New Roman" w:cs="Arial"/>
          <w:color w:val="262626"/>
          <w:lang w:eastAsia="cs-CZ"/>
        </w:rPr>
        <w:t>.</w:t>
      </w:r>
    </w:p>
    <w:p w:rsidR="00507A94" w:rsidRPr="00CA10AB" w:rsidRDefault="00507A94" w:rsidP="00A25116">
      <w:pPr>
        <w:numPr>
          <w:ilvl w:val="0"/>
          <w:numId w:val="107"/>
        </w:numPr>
        <w:tabs>
          <w:tab w:val="left" w:pos="0"/>
        </w:tabs>
        <w:spacing w:after="0"/>
        <w:textAlignment w:val="baseline"/>
        <w:rPr>
          <w:rFonts w:eastAsia="Times New Roman" w:cs="Arial"/>
          <w:color w:val="262626"/>
          <w:lang w:eastAsia="cs-CZ"/>
        </w:rPr>
      </w:pPr>
      <w:r w:rsidRPr="00CA10AB">
        <w:rPr>
          <w:rFonts w:eastAsia="Times New Roman" w:cs="Arial"/>
          <w:color w:val="262626"/>
          <w:lang w:eastAsia="cs-CZ"/>
        </w:rPr>
        <w:t>Realizace filantropů</w:t>
      </w:r>
      <w:r w:rsidR="0004356D">
        <w:rPr>
          <w:rFonts w:eastAsia="Times New Roman" w:cs="Arial"/>
          <w:color w:val="262626"/>
          <w:lang w:eastAsia="cs-CZ"/>
        </w:rPr>
        <w:t>.</w:t>
      </w:r>
    </w:p>
    <w:p w:rsidR="00507A94" w:rsidRPr="00CA10AB" w:rsidRDefault="00507A94" w:rsidP="00A25116">
      <w:pPr>
        <w:numPr>
          <w:ilvl w:val="0"/>
          <w:numId w:val="107"/>
        </w:numPr>
        <w:tabs>
          <w:tab w:val="left" w:pos="0"/>
        </w:tabs>
        <w:spacing w:after="0"/>
        <w:textAlignment w:val="baseline"/>
        <w:rPr>
          <w:rFonts w:eastAsia="Times New Roman" w:cs="Arial"/>
          <w:color w:val="262626"/>
          <w:lang w:eastAsia="cs-CZ"/>
        </w:rPr>
      </w:pPr>
      <w:r w:rsidRPr="00CA10AB">
        <w:rPr>
          <w:rFonts w:eastAsia="Times New Roman" w:cs="Arial"/>
          <w:color w:val="262626"/>
          <w:lang w:eastAsia="cs-CZ"/>
        </w:rPr>
        <w:t>Dobrý základ při natavování sociálního podnikání</w:t>
      </w:r>
      <w:r w:rsidR="0004356D">
        <w:rPr>
          <w:rFonts w:eastAsia="Times New Roman" w:cs="Arial"/>
          <w:color w:val="262626"/>
          <w:lang w:eastAsia="cs-CZ"/>
        </w:rPr>
        <w:t>.</w:t>
      </w:r>
    </w:p>
    <w:p w:rsidR="00CA10AB" w:rsidRDefault="00CA10AB" w:rsidP="00096075">
      <w:pPr>
        <w:tabs>
          <w:tab w:val="left" w:pos="0"/>
        </w:tabs>
        <w:spacing w:after="0"/>
        <w:textAlignment w:val="baseline"/>
        <w:rPr>
          <w:rFonts w:eastAsia="Times New Roman" w:cs="Arial"/>
          <w:b/>
          <w:color w:val="262626"/>
          <w:sz w:val="28"/>
          <w:szCs w:val="28"/>
          <w:lang w:eastAsia="cs-CZ"/>
        </w:rPr>
      </w:pPr>
    </w:p>
    <w:p w:rsidR="0004356D" w:rsidRDefault="0004356D">
      <w:pPr>
        <w:spacing w:line="276" w:lineRule="auto"/>
        <w:jc w:val="left"/>
        <w:rPr>
          <w:rFonts w:eastAsia="Times New Roman" w:cstheme="majorBidi"/>
          <w:b/>
          <w:bCs/>
          <w:sz w:val="28"/>
          <w:szCs w:val="28"/>
          <w:lang w:eastAsia="cs-CZ"/>
        </w:rPr>
      </w:pPr>
      <w:bookmarkStart w:id="10" w:name="_Toc405361092"/>
      <w:r>
        <w:rPr>
          <w:rFonts w:eastAsia="Times New Roman"/>
          <w:lang w:eastAsia="cs-CZ"/>
        </w:rPr>
        <w:br w:type="page"/>
      </w:r>
    </w:p>
    <w:p w:rsidR="00096075" w:rsidRPr="00A1532E" w:rsidRDefault="00096075" w:rsidP="00A25116">
      <w:pPr>
        <w:pStyle w:val="Nadpis1"/>
        <w:numPr>
          <w:ilvl w:val="0"/>
          <w:numId w:val="61"/>
        </w:numPr>
        <w:rPr>
          <w:rFonts w:ascii="Times New Roman" w:eastAsia="+mn-ea" w:hAnsi="Times New Roman" w:cs="Times New Roman"/>
          <w:kern w:val="24"/>
          <w:lang w:eastAsia="cs-CZ"/>
        </w:rPr>
      </w:pPr>
      <w:bookmarkStart w:id="11" w:name="_Toc413214403"/>
      <w:r w:rsidRPr="00A1532E">
        <w:rPr>
          <w:rFonts w:eastAsia="Times New Roman"/>
          <w:lang w:eastAsia="cs-CZ"/>
        </w:rPr>
        <w:lastRenderedPageBreak/>
        <w:t xml:space="preserve">Sociální služby </w:t>
      </w:r>
      <w:r w:rsidR="000557BF">
        <w:rPr>
          <w:rFonts w:eastAsia="Times New Roman"/>
          <w:lang w:eastAsia="cs-CZ"/>
        </w:rPr>
        <w:t xml:space="preserve">v Jihomoravském </w:t>
      </w:r>
      <w:r w:rsidR="000D0A3C">
        <w:rPr>
          <w:rFonts w:eastAsia="Times New Roman"/>
          <w:lang w:eastAsia="cs-CZ"/>
        </w:rPr>
        <w:t>kraji</w:t>
      </w:r>
      <w:bookmarkEnd w:id="10"/>
      <w:bookmarkEnd w:id="11"/>
    </w:p>
    <w:p w:rsidR="00096075" w:rsidRDefault="00500220" w:rsidP="00603A19">
      <w:pPr>
        <w:tabs>
          <w:tab w:val="center" w:pos="1701"/>
          <w:tab w:val="right" w:pos="2694"/>
        </w:tabs>
        <w:spacing w:after="0"/>
        <w:ind w:firstLine="709"/>
        <w:rPr>
          <w:rFonts w:eastAsia="Times New Roman" w:cs="Arial"/>
          <w:color w:val="262626"/>
          <w:lang w:eastAsia="cs-CZ"/>
        </w:rPr>
      </w:pPr>
      <w:r>
        <w:rPr>
          <w:rFonts w:eastAsia="Times New Roman" w:cs="Arial"/>
          <w:color w:val="262626"/>
          <w:lang w:eastAsia="cs-CZ"/>
        </w:rPr>
        <w:tab/>
      </w:r>
      <w:r w:rsidR="00096075" w:rsidRPr="00096075">
        <w:rPr>
          <w:rFonts w:eastAsia="Times New Roman" w:cs="Arial"/>
          <w:color w:val="262626"/>
          <w:lang w:eastAsia="cs-CZ"/>
        </w:rPr>
        <w:t xml:space="preserve">Mgr. </w:t>
      </w:r>
      <w:r w:rsidR="000557BF">
        <w:rPr>
          <w:rFonts w:eastAsia="Times New Roman" w:cs="Arial"/>
          <w:color w:val="262626"/>
          <w:lang w:eastAsia="cs-CZ"/>
        </w:rPr>
        <w:t>Blanka Mikaušová, Mgr. Alena Novotná</w:t>
      </w:r>
    </w:p>
    <w:p w:rsidR="000557BF" w:rsidRDefault="000557BF" w:rsidP="00096075">
      <w:pPr>
        <w:tabs>
          <w:tab w:val="center" w:pos="1701"/>
          <w:tab w:val="right" w:pos="2694"/>
        </w:tabs>
        <w:spacing w:after="0"/>
        <w:rPr>
          <w:rFonts w:eastAsia="Times New Roman" w:cs="Arial"/>
          <w:color w:val="262626"/>
          <w:lang w:eastAsia="cs-CZ"/>
        </w:rPr>
      </w:pPr>
    </w:p>
    <w:p w:rsidR="000557BF" w:rsidRPr="000557BF" w:rsidRDefault="000557BF" w:rsidP="00096075">
      <w:pPr>
        <w:tabs>
          <w:tab w:val="center" w:pos="1701"/>
          <w:tab w:val="right" w:pos="2694"/>
        </w:tabs>
        <w:spacing w:after="0"/>
        <w:rPr>
          <w:rFonts w:eastAsia="Times New Roman" w:cs="Arial"/>
          <w:b/>
          <w:color w:val="262626"/>
          <w:lang w:eastAsia="cs-CZ"/>
        </w:rPr>
      </w:pPr>
      <w:r w:rsidRPr="000557BF">
        <w:rPr>
          <w:rFonts w:eastAsia="Times New Roman" w:cs="Arial"/>
          <w:b/>
          <w:color w:val="262626"/>
          <w:lang w:eastAsia="cs-CZ"/>
        </w:rPr>
        <w:t>Legislativní rámec</w:t>
      </w:r>
    </w:p>
    <w:p w:rsidR="00507A94" w:rsidRPr="000557BF" w:rsidRDefault="00507A94" w:rsidP="00A25116">
      <w:pPr>
        <w:numPr>
          <w:ilvl w:val="0"/>
          <w:numId w:val="18"/>
        </w:numPr>
        <w:spacing w:after="0"/>
        <w:rPr>
          <w:rFonts w:cs="Arial"/>
        </w:rPr>
      </w:pPr>
      <w:r w:rsidRPr="000557BF">
        <w:rPr>
          <w:rFonts w:cs="Arial"/>
        </w:rPr>
        <w:t>Zákon č. 108/2006 Sb., o sociálních službách</w:t>
      </w:r>
      <w:r w:rsidR="0004356D">
        <w:rPr>
          <w:rFonts w:cs="Arial"/>
        </w:rPr>
        <w:t>.</w:t>
      </w:r>
    </w:p>
    <w:p w:rsidR="00507A94" w:rsidRPr="000557BF" w:rsidRDefault="003D3086" w:rsidP="00A25116">
      <w:pPr>
        <w:numPr>
          <w:ilvl w:val="0"/>
          <w:numId w:val="18"/>
        </w:numPr>
        <w:spacing w:after="0"/>
        <w:rPr>
          <w:rFonts w:cs="Arial"/>
        </w:rPr>
      </w:pPr>
      <w:r>
        <w:rPr>
          <w:rFonts w:cs="Arial"/>
        </w:rPr>
        <w:t xml:space="preserve">Vyhláška </w:t>
      </w:r>
      <w:r w:rsidR="00507A94" w:rsidRPr="000557BF">
        <w:rPr>
          <w:rFonts w:cs="Arial"/>
        </w:rPr>
        <w:t>MPSV č. 505/2006 Sb., kterou se provádějí některá ustanovení ZSS</w:t>
      </w:r>
      <w:r w:rsidR="0004356D">
        <w:rPr>
          <w:rFonts w:cs="Arial"/>
        </w:rPr>
        <w:t>.</w:t>
      </w:r>
    </w:p>
    <w:p w:rsidR="0004356D" w:rsidRDefault="0004356D" w:rsidP="000557BF">
      <w:pPr>
        <w:spacing w:after="0"/>
        <w:rPr>
          <w:rFonts w:cs="Arial"/>
          <w:b/>
          <w:bCs/>
        </w:rPr>
      </w:pPr>
    </w:p>
    <w:p w:rsidR="000557BF" w:rsidRPr="000557BF" w:rsidRDefault="000557BF" w:rsidP="000557BF">
      <w:pPr>
        <w:spacing w:after="0"/>
        <w:rPr>
          <w:rFonts w:cs="Arial"/>
        </w:rPr>
      </w:pPr>
      <w:r w:rsidRPr="000557BF">
        <w:rPr>
          <w:rFonts w:cs="Arial"/>
          <w:b/>
          <w:bCs/>
        </w:rPr>
        <w:t>Role kraje</w:t>
      </w:r>
    </w:p>
    <w:p w:rsidR="00507A94" w:rsidRPr="000557BF" w:rsidRDefault="000557BF" w:rsidP="00A25116">
      <w:pPr>
        <w:numPr>
          <w:ilvl w:val="0"/>
          <w:numId w:val="19"/>
        </w:numPr>
        <w:spacing w:after="0"/>
        <w:rPr>
          <w:rFonts w:cs="Arial"/>
        </w:rPr>
      </w:pPr>
      <w:r>
        <w:rPr>
          <w:rFonts w:cs="Arial"/>
        </w:rPr>
        <w:t>P</w:t>
      </w:r>
      <w:r w:rsidR="00507A94" w:rsidRPr="000557BF">
        <w:rPr>
          <w:rFonts w:cs="Arial"/>
        </w:rPr>
        <w:t>odmínky pro vstup (</w:t>
      </w:r>
      <w:r w:rsidR="00507A94" w:rsidRPr="000557BF">
        <w:rPr>
          <w:rFonts w:cs="Arial"/>
          <w:b/>
          <w:bCs/>
        </w:rPr>
        <w:t>registrace</w:t>
      </w:r>
      <w:r w:rsidR="00507A94" w:rsidRPr="000557BF">
        <w:rPr>
          <w:rFonts w:cs="Arial"/>
        </w:rPr>
        <w:t>) + udržení se v síti (</w:t>
      </w:r>
      <w:r w:rsidR="00507A94" w:rsidRPr="000557BF">
        <w:rPr>
          <w:rFonts w:cs="Arial"/>
          <w:b/>
          <w:bCs/>
        </w:rPr>
        <w:t>financování</w:t>
      </w:r>
      <w:r w:rsidR="00507A94" w:rsidRPr="000557BF">
        <w:rPr>
          <w:rFonts w:cs="Arial"/>
        </w:rPr>
        <w:t>) + plánování rozvoje sociálních služeb (potřeby, specifika, dostupné zdroje, provázanost služeb, národní a evropské strategie)</w:t>
      </w:r>
      <w:r>
        <w:rPr>
          <w:rFonts w:cs="Arial"/>
        </w:rPr>
        <w:t>.</w:t>
      </w:r>
    </w:p>
    <w:p w:rsidR="00103461" w:rsidRDefault="000557BF" w:rsidP="00A25116">
      <w:pPr>
        <w:pStyle w:val="Odstavecseseznamem"/>
        <w:numPr>
          <w:ilvl w:val="0"/>
          <w:numId w:val="19"/>
        </w:numPr>
        <w:spacing w:after="0"/>
        <w:rPr>
          <w:rFonts w:cs="Arial"/>
        </w:rPr>
      </w:pPr>
      <w:r>
        <w:rPr>
          <w:rFonts w:cs="Arial"/>
        </w:rPr>
        <w:t>S</w:t>
      </w:r>
      <w:r w:rsidRPr="000557BF">
        <w:rPr>
          <w:rFonts w:cs="Arial"/>
        </w:rPr>
        <w:t>polupráce s klíčovými aktéry v oblasti sociálních služeb (MPSV, obce, poskytovatelé, uživatelé</w:t>
      </w:r>
      <w:r w:rsidR="0004356D">
        <w:rPr>
          <w:rFonts w:cs="Arial"/>
        </w:rPr>
        <w:t>)</w:t>
      </w:r>
      <w:r>
        <w:rPr>
          <w:rFonts w:cs="Arial"/>
        </w:rPr>
        <w:t>.</w:t>
      </w:r>
    </w:p>
    <w:p w:rsidR="008D4930" w:rsidRDefault="008D4930" w:rsidP="008D4930">
      <w:pPr>
        <w:spacing w:after="0"/>
        <w:rPr>
          <w:rFonts w:cs="Arial"/>
        </w:rPr>
      </w:pPr>
    </w:p>
    <w:p w:rsidR="008D4930" w:rsidRPr="008D4930" w:rsidRDefault="0004356D" w:rsidP="008D4930">
      <w:pPr>
        <w:spacing w:after="0"/>
        <w:rPr>
          <w:rFonts w:cs="Arial"/>
          <w:b/>
        </w:rPr>
      </w:pPr>
      <w:r>
        <w:rPr>
          <w:rFonts w:cs="Arial"/>
          <w:b/>
        </w:rPr>
        <w:t>Zásady poskytování sociálních</w:t>
      </w:r>
      <w:r w:rsidR="008D4930" w:rsidRPr="008D4930">
        <w:rPr>
          <w:rFonts w:cs="Arial"/>
          <w:b/>
        </w:rPr>
        <w:t xml:space="preserve"> služeb</w:t>
      </w:r>
    </w:p>
    <w:p w:rsidR="00507A94" w:rsidRPr="008D4930" w:rsidRDefault="008D4930" w:rsidP="00A25116">
      <w:pPr>
        <w:numPr>
          <w:ilvl w:val="0"/>
          <w:numId w:val="20"/>
        </w:numPr>
        <w:spacing w:after="0"/>
        <w:rPr>
          <w:rFonts w:cs="Arial"/>
        </w:rPr>
      </w:pPr>
      <w:r>
        <w:rPr>
          <w:rFonts w:cs="Arial"/>
        </w:rPr>
        <w:t>N</w:t>
      </w:r>
      <w:r w:rsidR="00507A94" w:rsidRPr="008D4930">
        <w:rPr>
          <w:rFonts w:cs="Arial"/>
        </w:rPr>
        <w:t xml:space="preserve">ástroj pomoci a podpory lidem v nepříznivé </w:t>
      </w:r>
      <w:r w:rsidR="0004356D">
        <w:rPr>
          <w:rFonts w:cs="Arial"/>
        </w:rPr>
        <w:t>sociální</w:t>
      </w:r>
      <w:r w:rsidR="00507A94" w:rsidRPr="008D4930">
        <w:rPr>
          <w:rFonts w:cs="Arial"/>
        </w:rPr>
        <w:t xml:space="preserve"> situaci s cílem jejich sociálního začlenění nebo prevence sociálního vyloučení</w:t>
      </w:r>
      <w:r>
        <w:rPr>
          <w:rFonts w:cs="Arial"/>
        </w:rPr>
        <w:t>.</w:t>
      </w:r>
    </w:p>
    <w:p w:rsidR="00507A94" w:rsidRDefault="008D4930" w:rsidP="00A25116">
      <w:pPr>
        <w:numPr>
          <w:ilvl w:val="0"/>
          <w:numId w:val="20"/>
        </w:numPr>
        <w:spacing w:after="0"/>
        <w:rPr>
          <w:rFonts w:cs="Arial"/>
        </w:rPr>
      </w:pPr>
      <w:r>
        <w:rPr>
          <w:rFonts w:cs="Arial"/>
        </w:rPr>
        <w:t>R</w:t>
      </w:r>
      <w:r w:rsidR="00507A94" w:rsidRPr="008D4930">
        <w:rPr>
          <w:rFonts w:cs="Arial"/>
        </w:rPr>
        <w:t>ozsah a forma pomoci musí vždy zachovávat lidskou důstojnost, zajišťovat dodržování lidských práv a svobod uživatelů služby, vycházet z jejich individuálních potřeb a aktivně podporovat jejich samostatnost</w:t>
      </w:r>
      <w:r>
        <w:rPr>
          <w:rFonts w:cs="Arial"/>
        </w:rPr>
        <w:t>.</w:t>
      </w:r>
    </w:p>
    <w:p w:rsidR="008D4930" w:rsidRDefault="008D4930" w:rsidP="008D4930">
      <w:pPr>
        <w:spacing w:after="0"/>
        <w:rPr>
          <w:rFonts w:cs="Arial"/>
        </w:rPr>
      </w:pPr>
    </w:p>
    <w:p w:rsidR="008D4930" w:rsidRPr="008D4930" w:rsidRDefault="008D4930" w:rsidP="008D4930">
      <w:pPr>
        <w:spacing w:after="0"/>
        <w:rPr>
          <w:rFonts w:cs="Arial"/>
          <w:b/>
        </w:rPr>
      </w:pPr>
      <w:r w:rsidRPr="008D4930">
        <w:rPr>
          <w:rFonts w:cs="Arial"/>
          <w:b/>
        </w:rPr>
        <w:t>Podmínky registrace sociálních služeb</w:t>
      </w:r>
    </w:p>
    <w:p w:rsidR="008D4930" w:rsidRPr="008D4930" w:rsidRDefault="008D4930" w:rsidP="00A25116">
      <w:pPr>
        <w:pStyle w:val="Odstavecseseznamem"/>
        <w:numPr>
          <w:ilvl w:val="0"/>
          <w:numId w:val="22"/>
        </w:numPr>
        <w:spacing w:after="0"/>
        <w:rPr>
          <w:rFonts w:cs="Arial"/>
        </w:rPr>
      </w:pPr>
      <w:r w:rsidRPr="008D4930">
        <w:rPr>
          <w:rFonts w:cs="Arial"/>
        </w:rPr>
        <w:t xml:space="preserve">Poskytovatelem sociální služby je fyzická nebo právnická osoba, která má k této činnosti oprávnění – </w:t>
      </w:r>
      <w:r w:rsidRPr="008D4930">
        <w:rPr>
          <w:rFonts w:cs="Arial"/>
          <w:b/>
          <w:bCs/>
        </w:rPr>
        <w:t>registraci</w:t>
      </w:r>
      <w:r w:rsidRPr="008D4930">
        <w:rPr>
          <w:rFonts w:cs="Arial"/>
        </w:rPr>
        <w:t xml:space="preserve"> (§ 78-82 ZSS)</w:t>
      </w:r>
      <w:r>
        <w:rPr>
          <w:rFonts w:cs="Arial"/>
        </w:rPr>
        <w:t>.</w:t>
      </w:r>
    </w:p>
    <w:p w:rsidR="008D4930" w:rsidRPr="008D4930" w:rsidRDefault="008D4930" w:rsidP="00A25116">
      <w:pPr>
        <w:pStyle w:val="Odstavecseseznamem"/>
        <w:numPr>
          <w:ilvl w:val="0"/>
          <w:numId w:val="22"/>
        </w:numPr>
        <w:spacing w:after="0"/>
        <w:rPr>
          <w:rFonts w:cs="Arial"/>
        </w:rPr>
      </w:pPr>
      <w:r w:rsidRPr="008D4930">
        <w:rPr>
          <w:rFonts w:cs="Arial"/>
        </w:rPr>
        <w:t>Podmínky vydání rozhodnutí o registraci příslušným krajským úřadem (dle sídla PO nebo místa trvalého pobytu FO), resp. MPSV:</w:t>
      </w:r>
    </w:p>
    <w:p w:rsidR="00507A94" w:rsidRPr="008D4930" w:rsidRDefault="00507A94" w:rsidP="00A25116">
      <w:pPr>
        <w:numPr>
          <w:ilvl w:val="0"/>
          <w:numId w:val="21"/>
        </w:numPr>
        <w:tabs>
          <w:tab w:val="num" w:pos="720"/>
        </w:tabs>
        <w:spacing w:after="0"/>
        <w:rPr>
          <w:rFonts w:cs="Arial"/>
        </w:rPr>
      </w:pPr>
      <w:r w:rsidRPr="008D4930">
        <w:rPr>
          <w:rFonts w:cs="Arial"/>
        </w:rPr>
        <w:t>podání písemné žádosti se všemi náležitostmi stanovenými ZSS (§ 79 odst. 5 ZSS)</w:t>
      </w:r>
    </w:p>
    <w:p w:rsidR="00507A94" w:rsidRDefault="00507A94" w:rsidP="00A25116">
      <w:pPr>
        <w:numPr>
          <w:ilvl w:val="0"/>
          <w:numId w:val="21"/>
        </w:numPr>
        <w:tabs>
          <w:tab w:val="num" w:pos="720"/>
        </w:tabs>
        <w:spacing w:after="0"/>
        <w:rPr>
          <w:rFonts w:cs="Arial"/>
        </w:rPr>
      </w:pPr>
      <w:r w:rsidRPr="008D4930">
        <w:rPr>
          <w:rFonts w:cs="Arial"/>
        </w:rPr>
        <w:t xml:space="preserve">odborná způsobilost FO přímo poskytujících SS (§ 110 odst. 4,5, § 116 </w:t>
      </w:r>
      <w:r w:rsidR="0004356D" w:rsidRPr="008D4930">
        <w:rPr>
          <w:rFonts w:cs="Arial"/>
        </w:rPr>
        <w:t>odst. 5, § 116a</w:t>
      </w:r>
      <w:r w:rsidRPr="008D4930">
        <w:rPr>
          <w:rFonts w:cs="Arial"/>
        </w:rPr>
        <w:t>, § 117/ sociální pracovník, pracovník v sociálních službách, zdravotnický, pedagogický pracovník, manželský a rodinný poradce, další odborný pracovník)</w:t>
      </w:r>
      <w:r w:rsidR="008D4930">
        <w:rPr>
          <w:rFonts w:cs="Arial"/>
        </w:rPr>
        <w:t>.</w:t>
      </w:r>
    </w:p>
    <w:p w:rsidR="00507A94" w:rsidRPr="008D4930" w:rsidRDefault="008D4930" w:rsidP="00A25116">
      <w:pPr>
        <w:pStyle w:val="Odstavecseseznamem"/>
        <w:numPr>
          <w:ilvl w:val="0"/>
          <w:numId w:val="21"/>
        </w:numPr>
        <w:tabs>
          <w:tab w:val="clear" w:pos="1068"/>
          <w:tab w:val="num" w:pos="709"/>
        </w:tabs>
        <w:spacing w:after="0"/>
        <w:ind w:left="709"/>
        <w:rPr>
          <w:rFonts w:cs="Arial"/>
        </w:rPr>
      </w:pPr>
      <w:r>
        <w:rPr>
          <w:rFonts w:cs="Arial"/>
        </w:rPr>
        <w:t>B</w:t>
      </w:r>
      <w:r w:rsidR="00507A94" w:rsidRPr="008D4930">
        <w:rPr>
          <w:rFonts w:cs="Arial"/>
        </w:rPr>
        <w:t>ezúhonnost PO a FO přímo poskytujících SS (§ 79 odst. 2)</w:t>
      </w:r>
      <w:r>
        <w:rPr>
          <w:rFonts w:cs="Arial"/>
        </w:rPr>
        <w:t>.</w:t>
      </w:r>
    </w:p>
    <w:p w:rsidR="0004356D" w:rsidRDefault="008D4930" w:rsidP="00A25116">
      <w:pPr>
        <w:numPr>
          <w:ilvl w:val="0"/>
          <w:numId w:val="21"/>
        </w:numPr>
        <w:tabs>
          <w:tab w:val="clear" w:pos="1068"/>
          <w:tab w:val="num" w:pos="709"/>
        </w:tabs>
        <w:spacing w:after="0"/>
        <w:ind w:left="709"/>
        <w:rPr>
          <w:rFonts w:cs="Arial"/>
        </w:rPr>
      </w:pPr>
      <w:r>
        <w:rPr>
          <w:rFonts w:cs="Arial"/>
        </w:rPr>
        <w:t>Z</w:t>
      </w:r>
      <w:r w:rsidR="00507A94" w:rsidRPr="008D4930">
        <w:rPr>
          <w:rFonts w:cs="Arial"/>
        </w:rPr>
        <w:t>ajištění hygienických podmínek v zařízeních sociálních služeb (§ 34 ZSS)</w:t>
      </w:r>
      <w:r>
        <w:rPr>
          <w:rFonts w:cs="Arial"/>
        </w:rPr>
        <w:t>.</w:t>
      </w:r>
    </w:p>
    <w:p w:rsidR="00507A94" w:rsidRPr="0004356D" w:rsidRDefault="008D4930" w:rsidP="00A25116">
      <w:pPr>
        <w:numPr>
          <w:ilvl w:val="0"/>
          <w:numId w:val="21"/>
        </w:numPr>
        <w:tabs>
          <w:tab w:val="clear" w:pos="1068"/>
          <w:tab w:val="num" w:pos="709"/>
        </w:tabs>
        <w:spacing w:after="0"/>
        <w:ind w:left="709"/>
        <w:rPr>
          <w:rFonts w:cs="Arial"/>
        </w:rPr>
      </w:pPr>
      <w:r w:rsidRPr="0004356D">
        <w:rPr>
          <w:rFonts w:cs="Arial"/>
        </w:rPr>
        <w:lastRenderedPageBreak/>
        <w:t>V</w:t>
      </w:r>
      <w:r w:rsidR="00507A94" w:rsidRPr="0004356D">
        <w:rPr>
          <w:rFonts w:cs="Arial"/>
        </w:rPr>
        <w:t>lastnické nebo jiné právo k objektu, prostorám, ve kterých budou poskytovány SS</w:t>
      </w:r>
      <w:r w:rsidR="0004356D">
        <w:rPr>
          <w:rFonts w:cs="Arial"/>
        </w:rPr>
        <w:t>.</w:t>
      </w:r>
    </w:p>
    <w:p w:rsidR="00507A94" w:rsidRPr="008D4930" w:rsidRDefault="008D4930" w:rsidP="00A25116">
      <w:pPr>
        <w:numPr>
          <w:ilvl w:val="0"/>
          <w:numId w:val="21"/>
        </w:numPr>
        <w:tabs>
          <w:tab w:val="clear" w:pos="1068"/>
          <w:tab w:val="num" w:pos="709"/>
        </w:tabs>
        <w:spacing w:after="0"/>
        <w:ind w:left="709"/>
        <w:rPr>
          <w:rFonts w:cs="Arial"/>
        </w:rPr>
      </w:pPr>
      <w:r>
        <w:rPr>
          <w:rFonts w:cs="Arial"/>
        </w:rPr>
        <w:t>Z</w:t>
      </w:r>
      <w:r w:rsidR="00507A94" w:rsidRPr="008D4930">
        <w:rPr>
          <w:rFonts w:cs="Arial"/>
        </w:rPr>
        <w:t>ajištění materiálních a technických podmínek odpovídajících druhu poskytovaných SS</w:t>
      </w:r>
      <w:r>
        <w:rPr>
          <w:rFonts w:cs="Arial"/>
        </w:rPr>
        <w:t>.</w:t>
      </w:r>
    </w:p>
    <w:p w:rsidR="00507A94" w:rsidRDefault="008D4930" w:rsidP="00A25116">
      <w:pPr>
        <w:numPr>
          <w:ilvl w:val="0"/>
          <w:numId w:val="21"/>
        </w:numPr>
        <w:tabs>
          <w:tab w:val="clear" w:pos="1068"/>
          <w:tab w:val="num" w:pos="709"/>
        </w:tabs>
        <w:spacing w:after="0"/>
        <w:ind w:left="709"/>
        <w:rPr>
          <w:rFonts w:cs="Arial"/>
        </w:rPr>
      </w:pPr>
      <w:r>
        <w:rPr>
          <w:rFonts w:cs="Arial"/>
        </w:rPr>
        <w:t>S</w:t>
      </w:r>
      <w:r w:rsidR="00507A94" w:rsidRPr="008D4930">
        <w:rPr>
          <w:rFonts w:cs="Arial"/>
        </w:rPr>
        <w:t>kutečnost, že na majetek žadatele o registraci nebyl prohlášen konkurs nebo proti němu nebylo zahájeno insolvenční řízení anebo nebyl insolvenční návrh zamítnut pro nedostatek majetku dlužníka</w:t>
      </w:r>
      <w:r>
        <w:rPr>
          <w:rFonts w:cs="Arial"/>
        </w:rPr>
        <w:t>.</w:t>
      </w:r>
    </w:p>
    <w:p w:rsidR="008D4930" w:rsidRDefault="008D4930" w:rsidP="008D4930">
      <w:pPr>
        <w:spacing w:after="0"/>
        <w:rPr>
          <w:rFonts w:cs="Arial"/>
          <w:b/>
        </w:rPr>
      </w:pPr>
    </w:p>
    <w:p w:rsidR="008D4930" w:rsidRPr="008D4930" w:rsidRDefault="008D4930" w:rsidP="008D4930">
      <w:pPr>
        <w:spacing w:after="0"/>
        <w:rPr>
          <w:rFonts w:cs="Arial"/>
          <w:b/>
        </w:rPr>
      </w:pPr>
      <w:r w:rsidRPr="008D4930">
        <w:rPr>
          <w:rFonts w:cs="Arial"/>
          <w:b/>
        </w:rPr>
        <w:t>Žádost o registraci SS</w:t>
      </w:r>
    </w:p>
    <w:p w:rsidR="00507A94" w:rsidRPr="000420F3" w:rsidRDefault="008D4930" w:rsidP="00A25116">
      <w:pPr>
        <w:numPr>
          <w:ilvl w:val="0"/>
          <w:numId w:val="23"/>
        </w:numPr>
        <w:spacing w:after="0"/>
        <w:rPr>
          <w:rFonts w:cs="Arial"/>
        </w:rPr>
      </w:pPr>
      <w:r w:rsidRPr="003D3086">
        <w:rPr>
          <w:rFonts w:cs="Arial"/>
          <w:b/>
          <w:bCs/>
        </w:rPr>
        <w:t>Z</w:t>
      </w:r>
      <w:r w:rsidR="00507A94" w:rsidRPr="003D3086">
        <w:rPr>
          <w:rFonts w:cs="Arial"/>
          <w:b/>
          <w:bCs/>
        </w:rPr>
        <w:t>ákladní údaje o žadateli</w:t>
      </w:r>
      <w:r w:rsidR="00507A94" w:rsidRPr="000420F3">
        <w:rPr>
          <w:rFonts w:cs="Arial"/>
          <w:bCs/>
        </w:rPr>
        <w:t xml:space="preserve"> </w:t>
      </w:r>
      <w:r w:rsidR="000420F3" w:rsidRPr="000420F3">
        <w:rPr>
          <w:rFonts w:cs="Arial"/>
        </w:rPr>
        <w:t>(FO/ PO/ organizační</w:t>
      </w:r>
      <w:r w:rsidR="00507A94" w:rsidRPr="000420F3">
        <w:rPr>
          <w:rFonts w:cs="Arial"/>
        </w:rPr>
        <w:t xml:space="preserve"> složka státu, ÚSC): jméno, příjmení, trvalý pobyt, datum a místo narození/</w:t>
      </w:r>
      <w:r w:rsidR="000420F3" w:rsidRPr="000420F3">
        <w:rPr>
          <w:rFonts w:cs="Arial"/>
        </w:rPr>
        <w:t xml:space="preserve"> </w:t>
      </w:r>
      <w:r w:rsidR="00507A94" w:rsidRPr="000420F3">
        <w:rPr>
          <w:rFonts w:cs="Arial"/>
        </w:rPr>
        <w:t>název, sídlo IČ, statutární orgán/název, sídlo, IČ zřizovatele, jméno a příjmení vedoucího OS)</w:t>
      </w:r>
      <w:r w:rsidR="000420F3" w:rsidRPr="000420F3">
        <w:rPr>
          <w:rFonts w:cs="Arial"/>
        </w:rPr>
        <w:t>.</w:t>
      </w:r>
    </w:p>
    <w:p w:rsidR="00507A94" w:rsidRPr="000420F3" w:rsidRDefault="008D4930" w:rsidP="00A25116">
      <w:pPr>
        <w:numPr>
          <w:ilvl w:val="0"/>
          <w:numId w:val="23"/>
        </w:numPr>
        <w:spacing w:after="0"/>
        <w:rPr>
          <w:rFonts w:cs="Arial"/>
        </w:rPr>
      </w:pPr>
      <w:r w:rsidRPr="003D3086">
        <w:rPr>
          <w:rFonts w:cs="Arial"/>
          <w:b/>
          <w:bCs/>
        </w:rPr>
        <w:t>Ú</w:t>
      </w:r>
      <w:r w:rsidR="00507A94" w:rsidRPr="003D3086">
        <w:rPr>
          <w:rFonts w:cs="Arial"/>
          <w:b/>
          <w:bCs/>
        </w:rPr>
        <w:t>daje o poskytovaných SS</w:t>
      </w:r>
      <w:r w:rsidR="00507A94" w:rsidRPr="000420F3">
        <w:rPr>
          <w:rFonts w:cs="Arial"/>
          <w:bCs/>
        </w:rPr>
        <w:t xml:space="preserve"> </w:t>
      </w:r>
      <w:r w:rsidR="00507A94" w:rsidRPr="000420F3">
        <w:rPr>
          <w:rFonts w:cs="Arial"/>
        </w:rPr>
        <w:t>(název a místo zařízení, místo poskytování SS; druh/y poskytovaných SS; okruh osob a jeho věková hranice; popis realizace poskytování SS; popis personálního zajištění; časový rozsah poskytování SS; kapacita; plán finančního zajištění; způsob zajištění zdravotní péče – TS, DOZP, DpS, DZR; den započetí poskytování)</w:t>
      </w:r>
      <w:r w:rsidR="000420F3" w:rsidRPr="000420F3">
        <w:rPr>
          <w:rFonts w:cs="Arial"/>
        </w:rPr>
        <w:t>.</w:t>
      </w:r>
    </w:p>
    <w:p w:rsidR="00507A94" w:rsidRPr="003D3086" w:rsidRDefault="008D4930" w:rsidP="00A25116">
      <w:pPr>
        <w:numPr>
          <w:ilvl w:val="0"/>
          <w:numId w:val="23"/>
        </w:numPr>
        <w:spacing w:after="0"/>
        <w:rPr>
          <w:rFonts w:cs="Arial"/>
          <w:b/>
        </w:rPr>
      </w:pPr>
      <w:r w:rsidRPr="003D3086">
        <w:rPr>
          <w:rFonts w:cs="Arial"/>
          <w:b/>
          <w:bCs/>
        </w:rPr>
        <w:t>D</w:t>
      </w:r>
      <w:r w:rsidR="00507A94" w:rsidRPr="003D3086">
        <w:rPr>
          <w:rFonts w:cs="Arial"/>
          <w:b/>
          <w:bCs/>
        </w:rPr>
        <w:t>oklad o bezúhonnosti FO nebo PO</w:t>
      </w:r>
      <w:r w:rsidRPr="003D3086">
        <w:rPr>
          <w:rFonts w:cs="Arial"/>
          <w:b/>
          <w:bCs/>
        </w:rPr>
        <w:t>.</w:t>
      </w:r>
    </w:p>
    <w:p w:rsidR="00507A94" w:rsidRPr="003D3086" w:rsidRDefault="008D4930" w:rsidP="00A25116">
      <w:pPr>
        <w:numPr>
          <w:ilvl w:val="0"/>
          <w:numId w:val="23"/>
        </w:numPr>
        <w:spacing w:after="0"/>
        <w:rPr>
          <w:rFonts w:cs="Arial"/>
          <w:b/>
        </w:rPr>
      </w:pPr>
      <w:r w:rsidRPr="003D3086">
        <w:rPr>
          <w:rFonts w:cs="Arial"/>
          <w:b/>
          <w:bCs/>
        </w:rPr>
        <w:t>D</w:t>
      </w:r>
      <w:r w:rsidR="00507A94" w:rsidRPr="003D3086">
        <w:rPr>
          <w:rFonts w:cs="Arial"/>
          <w:b/>
          <w:bCs/>
        </w:rPr>
        <w:t>oklady prokazující odbornou způsobilost FO přímo poskytujících SS</w:t>
      </w:r>
      <w:r w:rsidRPr="003D3086">
        <w:rPr>
          <w:rFonts w:cs="Arial"/>
          <w:b/>
          <w:bCs/>
        </w:rPr>
        <w:t>.</w:t>
      </w:r>
    </w:p>
    <w:p w:rsidR="008D4930" w:rsidRPr="000420F3" w:rsidRDefault="008D4930" w:rsidP="00A25116">
      <w:pPr>
        <w:numPr>
          <w:ilvl w:val="0"/>
          <w:numId w:val="23"/>
        </w:numPr>
        <w:spacing w:after="0"/>
        <w:rPr>
          <w:rFonts w:cs="Arial"/>
        </w:rPr>
      </w:pPr>
      <w:r w:rsidRPr="003D3086">
        <w:rPr>
          <w:rFonts w:cs="Arial"/>
          <w:b/>
          <w:bCs/>
        </w:rPr>
        <w:t>R</w:t>
      </w:r>
      <w:r w:rsidR="00507A94" w:rsidRPr="003D3086">
        <w:rPr>
          <w:rFonts w:cs="Arial"/>
          <w:b/>
          <w:bCs/>
        </w:rPr>
        <w:t>ozhodnutí o schválení provozního řádu vydané orgánem ochrany veřejného zdraví</w:t>
      </w:r>
      <w:r w:rsidR="00507A94" w:rsidRPr="003D3086">
        <w:rPr>
          <w:rFonts w:cs="Arial"/>
          <w:b/>
        </w:rPr>
        <w:t xml:space="preserve"> </w:t>
      </w:r>
      <w:r w:rsidR="00507A94" w:rsidRPr="000420F3">
        <w:rPr>
          <w:rFonts w:cs="Arial"/>
        </w:rPr>
        <w:t>(pouze u TS, DOZP, DpS, DZR)</w:t>
      </w:r>
      <w:r w:rsidRPr="000420F3">
        <w:rPr>
          <w:rFonts w:cs="Arial"/>
        </w:rPr>
        <w:t>.</w:t>
      </w:r>
    </w:p>
    <w:p w:rsidR="00507A94" w:rsidRPr="000420F3" w:rsidRDefault="008D4930" w:rsidP="00A25116">
      <w:pPr>
        <w:numPr>
          <w:ilvl w:val="0"/>
          <w:numId w:val="24"/>
        </w:numPr>
        <w:spacing w:after="0"/>
        <w:rPr>
          <w:rFonts w:cs="Arial"/>
        </w:rPr>
      </w:pPr>
      <w:r w:rsidRPr="000420F3">
        <w:rPr>
          <w:rFonts w:cs="Arial"/>
          <w:bCs/>
        </w:rPr>
        <w:t>Výpis z LV, nájemní smlouva.</w:t>
      </w:r>
    </w:p>
    <w:p w:rsidR="00507A94" w:rsidRPr="000420F3" w:rsidRDefault="008D4930" w:rsidP="00A25116">
      <w:pPr>
        <w:numPr>
          <w:ilvl w:val="0"/>
          <w:numId w:val="24"/>
        </w:numPr>
        <w:spacing w:after="0"/>
        <w:rPr>
          <w:rFonts w:cs="Arial"/>
        </w:rPr>
      </w:pPr>
      <w:r w:rsidRPr="000420F3">
        <w:rPr>
          <w:rFonts w:cs="Arial"/>
          <w:bCs/>
        </w:rPr>
        <w:t>U</w:t>
      </w:r>
      <w:r w:rsidR="00507A94" w:rsidRPr="000420F3">
        <w:rPr>
          <w:rFonts w:cs="Arial"/>
          <w:bCs/>
        </w:rPr>
        <w:t xml:space="preserve"> PO ověřené kopie zakladatelských dokumentů, příp. výpis z obchodního rejstříku</w:t>
      </w:r>
      <w:r w:rsidRPr="000420F3">
        <w:rPr>
          <w:rFonts w:cs="Arial"/>
          <w:bCs/>
        </w:rPr>
        <w:t>.</w:t>
      </w:r>
    </w:p>
    <w:p w:rsidR="00507A94" w:rsidRPr="000420F3" w:rsidRDefault="008D4930" w:rsidP="00A25116">
      <w:pPr>
        <w:numPr>
          <w:ilvl w:val="0"/>
          <w:numId w:val="24"/>
        </w:numPr>
        <w:spacing w:after="0"/>
        <w:rPr>
          <w:rFonts w:cs="Arial"/>
        </w:rPr>
      </w:pPr>
      <w:r w:rsidRPr="000420F3">
        <w:rPr>
          <w:rFonts w:cs="Arial"/>
          <w:bCs/>
        </w:rPr>
        <w:t>D</w:t>
      </w:r>
      <w:r w:rsidR="00507A94" w:rsidRPr="000420F3">
        <w:rPr>
          <w:rFonts w:cs="Arial"/>
          <w:bCs/>
        </w:rPr>
        <w:t>oklady prokazující neexistenci daňových nedoplatků, nedoplatků na pojistném a na penále na VZP a na pojistném a na penále na sociálním zabezpečení a příspěvku na státní politiku zaměstnanosti</w:t>
      </w:r>
      <w:r w:rsidRPr="000420F3">
        <w:rPr>
          <w:rFonts w:cs="Arial"/>
          <w:bCs/>
        </w:rPr>
        <w:t>.</w:t>
      </w:r>
    </w:p>
    <w:p w:rsidR="00507A94" w:rsidRPr="000420F3" w:rsidRDefault="008D4930" w:rsidP="00A25116">
      <w:pPr>
        <w:numPr>
          <w:ilvl w:val="0"/>
          <w:numId w:val="24"/>
        </w:numPr>
        <w:spacing w:after="0"/>
        <w:rPr>
          <w:rFonts w:cs="Arial"/>
        </w:rPr>
      </w:pPr>
      <w:r w:rsidRPr="000420F3">
        <w:rPr>
          <w:rFonts w:cs="Arial"/>
          <w:bCs/>
        </w:rPr>
        <w:t>Č</w:t>
      </w:r>
      <w:r w:rsidR="00507A94" w:rsidRPr="000420F3">
        <w:rPr>
          <w:rFonts w:cs="Arial"/>
          <w:bCs/>
        </w:rPr>
        <w:t>estné prohlášení, že na majetek ža</w:t>
      </w:r>
      <w:r w:rsidR="00603A19">
        <w:rPr>
          <w:rFonts w:cs="Arial"/>
          <w:bCs/>
        </w:rPr>
        <w:t xml:space="preserve">datele nebyl prohlášen konkurs,… </w:t>
      </w:r>
    </w:p>
    <w:p w:rsidR="008D4930" w:rsidRPr="008D4930" w:rsidRDefault="008D4930" w:rsidP="00A25116">
      <w:pPr>
        <w:pStyle w:val="Odstavecseseznamem"/>
        <w:numPr>
          <w:ilvl w:val="0"/>
          <w:numId w:val="24"/>
        </w:numPr>
        <w:spacing w:after="0"/>
        <w:rPr>
          <w:rFonts w:cs="Arial"/>
        </w:rPr>
      </w:pPr>
      <w:r w:rsidRPr="000420F3">
        <w:rPr>
          <w:rFonts w:cs="Arial"/>
        </w:rPr>
        <w:t>Povinnost poskytovatele uzavřít před započetím poskytování SS pojistnou smlouvu</w:t>
      </w:r>
      <w:r w:rsidRPr="008D4930">
        <w:rPr>
          <w:rFonts w:cs="Arial"/>
        </w:rPr>
        <w:t xml:space="preserve"> pro případ odpovědnosti za škodu způsobenou při poskytování SS.</w:t>
      </w:r>
    </w:p>
    <w:p w:rsidR="007A1AF4" w:rsidRPr="007A1AF4" w:rsidRDefault="007A1AF4" w:rsidP="008D4930">
      <w:pPr>
        <w:spacing w:after="0"/>
        <w:rPr>
          <w:rFonts w:cs="Arial"/>
          <w:b/>
        </w:rPr>
      </w:pPr>
    </w:p>
    <w:p w:rsidR="008D4930" w:rsidRPr="007A1AF4" w:rsidRDefault="007A1AF4" w:rsidP="008D4930">
      <w:pPr>
        <w:spacing w:after="0"/>
        <w:rPr>
          <w:rFonts w:cs="Arial"/>
          <w:b/>
        </w:rPr>
      </w:pPr>
      <w:r w:rsidRPr="007A1AF4">
        <w:rPr>
          <w:rFonts w:cs="Arial"/>
          <w:b/>
        </w:rPr>
        <w:t>Trvání registrace</w:t>
      </w:r>
    </w:p>
    <w:p w:rsidR="00507A94" w:rsidRPr="007A1AF4" w:rsidRDefault="007A1AF4" w:rsidP="00A25116">
      <w:pPr>
        <w:numPr>
          <w:ilvl w:val="0"/>
          <w:numId w:val="25"/>
        </w:numPr>
        <w:spacing w:after="0"/>
        <w:rPr>
          <w:rFonts w:cs="Arial"/>
        </w:rPr>
      </w:pPr>
      <w:r>
        <w:rPr>
          <w:rFonts w:cs="Arial"/>
        </w:rPr>
        <w:t>R</w:t>
      </w:r>
      <w:r w:rsidR="00507A94" w:rsidRPr="007A1AF4">
        <w:rPr>
          <w:rFonts w:cs="Arial"/>
        </w:rPr>
        <w:t>ozhodnutí pozbude platnosti v případě, že poskytovatel nezačne poskytovat SS do 6 měsíců od právní moci rozhodnutí</w:t>
      </w:r>
      <w:r>
        <w:rPr>
          <w:rFonts w:cs="Arial"/>
        </w:rPr>
        <w:t>.</w:t>
      </w:r>
    </w:p>
    <w:p w:rsidR="00507A94" w:rsidRPr="007A1AF4" w:rsidRDefault="007A1AF4" w:rsidP="00A25116">
      <w:pPr>
        <w:numPr>
          <w:ilvl w:val="0"/>
          <w:numId w:val="25"/>
        </w:numPr>
        <w:spacing w:after="0"/>
        <w:rPr>
          <w:rFonts w:cs="Arial"/>
        </w:rPr>
      </w:pPr>
      <w:r>
        <w:rPr>
          <w:rFonts w:cs="Arial"/>
        </w:rPr>
        <w:t>R</w:t>
      </w:r>
      <w:r w:rsidR="00507A94" w:rsidRPr="007A1AF4">
        <w:rPr>
          <w:rFonts w:cs="Arial"/>
        </w:rPr>
        <w:t>egistrace je nepřevoditelná, pozbývá platnosti zánikem PO, nebo úmrtím FO</w:t>
      </w:r>
      <w:r>
        <w:rPr>
          <w:rFonts w:cs="Arial"/>
        </w:rPr>
        <w:t xml:space="preserve">. </w:t>
      </w:r>
    </w:p>
    <w:p w:rsidR="00507A94" w:rsidRPr="007A1AF4" w:rsidRDefault="003D3086" w:rsidP="00A25116">
      <w:pPr>
        <w:numPr>
          <w:ilvl w:val="0"/>
          <w:numId w:val="25"/>
        </w:numPr>
        <w:spacing w:after="0"/>
        <w:rPr>
          <w:rFonts w:cs="Arial"/>
        </w:rPr>
      </w:pPr>
      <w:r>
        <w:rPr>
          <w:rFonts w:cs="Arial"/>
        </w:rPr>
        <w:lastRenderedPageBreak/>
        <w:t>KrÚ</w:t>
      </w:r>
      <w:r w:rsidR="00507A94" w:rsidRPr="007A1AF4">
        <w:rPr>
          <w:rFonts w:cs="Arial"/>
        </w:rPr>
        <w:t xml:space="preserve"> rozhodne o zrušení registrace:</w:t>
      </w:r>
    </w:p>
    <w:p w:rsidR="00507A94" w:rsidRPr="007A1AF4" w:rsidRDefault="00507A94" w:rsidP="00A25116">
      <w:pPr>
        <w:numPr>
          <w:ilvl w:val="1"/>
          <w:numId w:val="63"/>
        </w:numPr>
        <w:spacing w:after="0"/>
        <w:rPr>
          <w:rFonts w:cs="Arial"/>
        </w:rPr>
      </w:pPr>
      <w:r w:rsidRPr="007A1AF4">
        <w:rPr>
          <w:rFonts w:cs="Arial"/>
        </w:rPr>
        <w:t>poskytovatel přestane splňovat podmínky (§79, §80 ZSS)</w:t>
      </w:r>
    </w:p>
    <w:p w:rsidR="00507A94" w:rsidRPr="007A1AF4" w:rsidRDefault="00507A94" w:rsidP="00A25116">
      <w:pPr>
        <w:numPr>
          <w:ilvl w:val="1"/>
          <w:numId w:val="63"/>
        </w:numPr>
        <w:spacing w:after="0"/>
        <w:rPr>
          <w:rFonts w:cs="Arial"/>
        </w:rPr>
      </w:pPr>
      <w:r w:rsidRPr="007A1AF4">
        <w:rPr>
          <w:rFonts w:cs="Arial"/>
        </w:rPr>
        <w:t xml:space="preserve">uložení sankce za správní delikt z důvodu zvlášť </w:t>
      </w:r>
      <w:r w:rsidR="007A1AF4" w:rsidRPr="007A1AF4">
        <w:rPr>
          <w:rFonts w:cs="Arial"/>
        </w:rPr>
        <w:t>závažného porušení</w:t>
      </w:r>
      <w:r w:rsidRPr="007A1AF4">
        <w:rPr>
          <w:rFonts w:cs="Arial"/>
        </w:rPr>
        <w:t xml:space="preserve"> povinnosti (§ 88 ZSS)</w:t>
      </w:r>
    </w:p>
    <w:p w:rsidR="00507A94" w:rsidRPr="007A1AF4" w:rsidRDefault="00507A94" w:rsidP="00A25116">
      <w:pPr>
        <w:numPr>
          <w:ilvl w:val="1"/>
          <w:numId w:val="63"/>
        </w:numPr>
        <w:spacing w:after="0"/>
        <w:rPr>
          <w:rFonts w:cs="Arial"/>
        </w:rPr>
      </w:pPr>
      <w:r w:rsidRPr="007A1AF4">
        <w:rPr>
          <w:rFonts w:cs="Arial"/>
        </w:rPr>
        <w:t>nesplnění standardů kvality (§99 ZSS), nedošlo k nápravě ani na základě uložených opatření při inspekci</w:t>
      </w:r>
    </w:p>
    <w:p w:rsidR="007A1AF4" w:rsidRDefault="00507A94" w:rsidP="00A25116">
      <w:pPr>
        <w:numPr>
          <w:ilvl w:val="1"/>
          <w:numId w:val="63"/>
        </w:numPr>
        <w:spacing w:after="0"/>
        <w:rPr>
          <w:rFonts w:cs="Arial"/>
        </w:rPr>
      </w:pPr>
      <w:r w:rsidRPr="007A1AF4">
        <w:rPr>
          <w:rFonts w:cs="Arial"/>
        </w:rPr>
        <w:t>poskytovatel požádá o zrušení registrace</w:t>
      </w:r>
    </w:p>
    <w:p w:rsidR="000420F3" w:rsidRDefault="000420F3" w:rsidP="007A1AF4">
      <w:pPr>
        <w:spacing w:after="0"/>
        <w:rPr>
          <w:rFonts w:cs="Arial"/>
          <w:b/>
        </w:rPr>
      </w:pPr>
    </w:p>
    <w:p w:rsidR="007A1AF4" w:rsidRPr="007A1AF4" w:rsidRDefault="007A1AF4" w:rsidP="007A1AF4">
      <w:pPr>
        <w:spacing w:after="0"/>
        <w:rPr>
          <w:rFonts w:cs="Arial"/>
          <w:b/>
        </w:rPr>
      </w:pPr>
      <w:r w:rsidRPr="007A1AF4">
        <w:rPr>
          <w:rFonts w:cs="Arial"/>
          <w:b/>
        </w:rPr>
        <w:t>Informace k registracím</w:t>
      </w:r>
    </w:p>
    <w:p w:rsidR="007A1AF4" w:rsidRPr="00B16381" w:rsidRDefault="007A1AF4" w:rsidP="00A25116">
      <w:pPr>
        <w:numPr>
          <w:ilvl w:val="0"/>
          <w:numId w:val="26"/>
        </w:numPr>
        <w:spacing w:after="0"/>
        <w:rPr>
          <w:rFonts w:cs="Arial"/>
        </w:rPr>
      </w:pPr>
      <w:r>
        <w:rPr>
          <w:rFonts w:cs="Arial"/>
        </w:rPr>
        <w:t>P</w:t>
      </w:r>
      <w:r w:rsidR="00507A94" w:rsidRPr="007A1AF4">
        <w:rPr>
          <w:rFonts w:cs="Arial"/>
        </w:rPr>
        <w:t>ostup pro</w:t>
      </w:r>
      <w:r w:rsidR="00B16381">
        <w:rPr>
          <w:rFonts w:cs="Arial"/>
        </w:rPr>
        <w:t xml:space="preserve"> podání žádosti o registraci SS</w:t>
      </w:r>
      <w:r w:rsidR="000420F3">
        <w:rPr>
          <w:rFonts w:cs="Arial"/>
        </w:rPr>
        <w:t xml:space="preserve"> </w:t>
      </w:r>
      <w:r w:rsidR="00507A94" w:rsidRPr="007A1AF4">
        <w:rPr>
          <w:rFonts w:cs="Arial"/>
        </w:rPr>
        <w:t>dostupný na</w:t>
      </w:r>
      <w:r w:rsidR="00B16381">
        <w:rPr>
          <w:rFonts w:cs="Arial"/>
        </w:rPr>
        <w:t xml:space="preserve">: </w:t>
      </w:r>
      <w:hyperlink r:id="rId48" w:history="1">
        <w:r w:rsidRPr="00B16381">
          <w:rPr>
            <w:rStyle w:val="Hypertextovodkaz"/>
            <w:rFonts w:cs="Arial"/>
            <w:b/>
            <w:bCs/>
          </w:rPr>
          <w:t>http://</w:t>
        </w:r>
      </w:hyperlink>
      <w:hyperlink r:id="rId49" w:history="1">
        <w:r w:rsidRPr="00B16381">
          <w:rPr>
            <w:rStyle w:val="Hypertextovodkaz"/>
            <w:rFonts w:cs="Arial"/>
            <w:b/>
            <w:bCs/>
          </w:rPr>
          <w:t>www.kr-jihomoravsky.cz/</w:t>
        </w:r>
      </w:hyperlink>
    </w:p>
    <w:p w:rsidR="007A1AF4" w:rsidRPr="00B16381" w:rsidRDefault="00507A94" w:rsidP="00A25116">
      <w:pPr>
        <w:numPr>
          <w:ilvl w:val="0"/>
          <w:numId w:val="27"/>
        </w:numPr>
        <w:spacing w:after="0"/>
        <w:rPr>
          <w:rFonts w:cs="Arial"/>
        </w:rPr>
      </w:pPr>
      <w:r w:rsidRPr="007A1AF4">
        <w:rPr>
          <w:rFonts w:cs="Arial"/>
        </w:rPr>
        <w:t>Registr poskytovatel</w:t>
      </w:r>
      <w:r w:rsidR="007A1AF4">
        <w:rPr>
          <w:rFonts w:cs="Arial"/>
        </w:rPr>
        <w:t>ů sociálních služeb dostupný na:</w:t>
      </w:r>
      <w:r w:rsidR="00B16381">
        <w:rPr>
          <w:rFonts w:cs="Arial"/>
        </w:rPr>
        <w:t xml:space="preserve"> </w:t>
      </w:r>
      <w:hyperlink r:id="rId50" w:history="1">
        <w:r w:rsidR="007A1AF4" w:rsidRPr="00B16381">
          <w:rPr>
            <w:rStyle w:val="Hypertextovodkaz"/>
            <w:rFonts w:cs="Arial"/>
            <w:b/>
            <w:bCs/>
          </w:rPr>
          <w:t>http://iregistr.mpsv.cz</w:t>
        </w:r>
      </w:hyperlink>
    </w:p>
    <w:p w:rsidR="007A1AF4" w:rsidRDefault="007A1AF4" w:rsidP="007A1AF4">
      <w:pPr>
        <w:spacing w:after="0"/>
        <w:rPr>
          <w:rFonts w:cs="Arial"/>
          <w:b/>
          <w:bCs/>
          <w:u w:val="single"/>
        </w:rPr>
      </w:pPr>
    </w:p>
    <w:p w:rsidR="007A1AF4" w:rsidRPr="007A1AF4" w:rsidRDefault="007A1AF4" w:rsidP="007A1AF4">
      <w:pPr>
        <w:spacing w:after="0"/>
        <w:rPr>
          <w:rFonts w:cs="Arial"/>
          <w:b/>
          <w:bCs/>
        </w:rPr>
      </w:pPr>
      <w:r w:rsidRPr="007A1AF4">
        <w:rPr>
          <w:rFonts w:cs="Arial"/>
          <w:b/>
          <w:bCs/>
        </w:rPr>
        <w:t>Registrace se nevyžaduje</w:t>
      </w:r>
    </w:p>
    <w:p w:rsidR="00507A94" w:rsidRPr="007A1AF4" w:rsidRDefault="007A1AF4" w:rsidP="00A25116">
      <w:pPr>
        <w:numPr>
          <w:ilvl w:val="0"/>
          <w:numId w:val="28"/>
        </w:numPr>
        <w:spacing w:after="0"/>
        <w:rPr>
          <w:rFonts w:cs="Arial"/>
          <w:bCs/>
        </w:rPr>
      </w:pPr>
      <w:r>
        <w:rPr>
          <w:rFonts w:cs="Arial"/>
          <w:bCs/>
        </w:rPr>
        <w:t>P</w:t>
      </w:r>
      <w:r w:rsidR="00507A94" w:rsidRPr="007A1AF4">
        <w:rPr>
          <w:rFonts w:cs="Arial"/>
          <w:bCs/>
        </w:rPr>
        <w:t>oskytování pomoci osobou blízkou nebo asistentem sociální péče</w:t>
      </w:r>
      <w:r>
        <w:rPr>
          <w:rFonts w:cs="Arial"/>
          <w:bCs/>
        </w:rPr>
        <w:t>.</w:t>
      </w:r>
    </w:p>
    <w:p w:rsidR="00507A94" w:rsidRDefault="007A1AF4" w:rsidP="00A25116">
      <w:pPr>
        <w:numPr>
          <w:ilvl w:val="0"/>
          <w:numId w:val="28"/>
        </w:numPr>
        <w:spacing w:after="0"/>
        <w:rPr>
          <w:rFonts w:cs="Arial"/>
          <w:bCs/>
        </w:rPr>
      </w:pPr>
      <w:r>
        <w:rPr>
          <w:rFonts w:cs="Arial"/>
          <w:bCs/>
        </w:rPr>
        <w:t>P</w:t>
      </w:r>
      <w:r w:rsidR="00507A94" w:rsidRPr="007A1AF4">
        <w:rPr>
          <w:rFonts w:cs="Arial"/>
          <w:bCs/>
        </w:rPr>
        <w:t>oskytování SS ve zdravotnických zařízeních lůžkové péče (§ 52 ZSS)</w:t>
      </w:r>
      <w:r>
        <w:rPr>
          <w:rFonts w:cs="Arial"/>
          <w:bCs/>
        </w:rPr>
        <w:t>.</w:t>
      </w:r>
    </w:p>
    <w:p w:rsidR="007A1AF4" w:rsidRDefault="007A1AF4" w:rsidP="007A1AF4">
      <w:pPr>
        <w:spacing w:after="0"/>
        <w:rPr>
          <w:rFonts w:cs="Arial"/>
          <w:bCs/>
        </w:rPr>
      </w:pPr>
    </w:p>
    <w:p w:rsidR="007A1AF4" w:rsidRPr="007A1AF4" w:rsidRDefault="007A1AF4" w:rsidP="007A1AF4">
      <w:pPr>
        <w:spacing w:after="0"/>
        <w:rPr>
          <w:rFonts w:cs="Arial"/>
          <w:b/>
          <w:bCs/>
        </w:rPr>
      </w:pPr>
      <w:r w:rsidRPr="007A1AF4">
        <w:rPr>
          <w:rFonts w:cs="Arial"/>
          <w:b/>
          <w:bCs/>
        </w:rPr>
        <w:t>Registrované SS v JMK</w:t>
      </w:r>
    </w:p>
    <w:p w:rsidR="007A1AF4" w:rsidRPr="007A1AF4" w:rsidRDefault="007A1AF4" w:rsidP="007A1AF4">
      <w:pPr>
        <w:spacing w:after="0"/>
        <w:rPr>
          <w:rFonts w:cs="Arial"/>
          <w:bCs/>
        </w:rPr>
      </w:pPr>
      <w:r w:rsidRPr="007A1AF4">
        <w:rPr>
          <w:rFonts w:cs="Arial"/>
          <w:bCs/>
        </w:rPr>
        <w:t xml:space="preserve">ZSS vymezuje </w:t>
      </w:r>
      <w:r w:rsidRPr="007A1AF4">
        <w:rPr>
          <w:rFonts w:cs="Arial"/>
          <w:b/>
          <w:bCs/>
        </w:rPr>
        <w:t xml:space="preserve">33 druhů </w:t>
      </w:r>
      <w:r w:rsidRPr="007A1AF4">
        <w:rPr>
          <w:rFonts w:cs="Arial"/>
          <w:bCs/>
        </w:rPr>
        <w:t xml:space="preserve">SS členěných do </w:t>
      </w:r>
      <w:r w:rsidRPr="007A1AF4">
        <w:rPr>
          <w:rFonts w:cs="Arial"/>
          <w:b/>
          <w:bCs/>
        </w:rPr>
        <w:t>3 kategorií</w:t>
      </w:r>
      <w:r w:rsidRPr="007A1AF4">
        <w:rPr>
          <w:rFonts w:cs="Arial"/>
          <w:bCs/>
        </w:rPr>
        <w:t>:</w:t>
      </w:r>
    </w:p>
    <w:p w:rsidR="00507A94" w:rsidRPr="007A1AF4" w:rsidRDefault="00507A94" w:rsidP="00A25116">
      <w:pPr>
        <w:numPr>
          <w:ilvl w:val="0"/>
          <w:numId w:val="29"/>
        </w:numPr>
        <w:spacing w:after="0"/>
        <w:rPr>
          <w:rFonts w:cs="Arial"/>
          <w:bCs/>
        </w:rPr>
      </w:pPr>
      <w:r w:rsidRPr="007A1AF4">
        <w:rPr>
          <w:rFonts w:cs="Arial"/>
          <w:bCs/>
        </w:rPr>
        <w:t>odborné sociální poradenství</w:t>
      </w:r>
    </w:p>
    <w:p w:rsidR="00507A94" w:rsidRPr="007A1AF4" w:rsidRDefault="00507A94" w:rsidP="00A25116">
      <w:pPr>
        <w:numPr>
          <w:ilvl w:val="0"/>
          <w:numId w:val="29"/>
        </w:numPr>
        <w:spacing w:after="0"/>
        <w:rPr>
          <w:rFonts w:cs="Arial"/>
          <w:bCs/>
        </w:rPr>
      </w:pPr>
      <w:r w:rsidRPr="007A1AF4">
        <w:rPr>
          <w:rFonts w:cs="Arial"/>
          <w:bCs/>
        </w:rPr>
        <w:t>služby sociální péče</w:t>
      </w:r>
    </w:p>
    <w:p w:rsidR="00507A94" w:rsidRPr="007A1AF4" w:rsidRDefault="00507A94" w:rsidP="00A25116">
      <w:pPr>
        <w:numPr>
          <w:ilvl w:val="0"/>
          <w:numId w:val="29"/>
        </w:numPr>
        <w:spacing w:after="0"/>
        <w:rPr>
          <w:rFonts w:cs="Arial"/>
          <w:bCs/>
        </w:rPr>
      </w:pPr>
      <w:r w:rsidRPr="007A1AF4">
        <w:rPr>
          <w:rFonts w:cs="Arial"/>
          <w:bCs/>
        </w:rPr>
        <w:t>služby sociální prevence</w:t>
      </w:r>
    </w:p>
    <w:p w:rsidR="000420F3" w:rsidRDefault="000420F3" w:rsidP="007A1AF4">
      <w:pPr>
        <w:spacing w:after="0"/>
        <w:rPr>
          <w:rFonts w:cs="Arial"/>
          <w:bCs/>
        </w:rPr>
      </w:pPr>
    </w:p>
    <w:p w:rsidR="007A1AF4" w:rsidRDefault="007A1AF4" w:rsidP="007A1AF4">
      <w:pPr>
        <w:spacing w:after="0"/>
        <w:rPr>
          <w:rFonts w:cs="Arial"/>
          <w:bCs/>
        </w:rPr>
      </w:pPr>
      <w:r w:rsidRPr="007A1AF4">
        <w:rPr>
          <w:rFonts w:cs="Arial"/>
          <w:bCs/>
        </w:rPr>
        <w:t xml:space="preserve">K 1. 9. 2014 je na území JMK poskytováno celkem </w:t>
      </w:r>
      <w:r w:rsidRPr="007A1AF4">
        <w:rPr>
          <w:rFonts w:cs="Arial"/>
          <w:b/>
          <w:bCs/>
        </w:rPr>
        <w:t>547</w:t>
      </w:r>
      <w:r w:rsidRPr="007A1AF4">
        <w:rPr>
          <w:rFonts w:cs="Arial"/>
          <w:bCs/>
        </w:rPr>
        <w:t xml:space="preserve"> registrovaných sociálních služeb, ve srovnání s rokem 2011 došlo k </w:t>
      </w:r>
      <w:r w:rsidRPr="007A1AF4">
        <w:rPr>
          <w:rFonts w:cs="Arial"/>
          <w:b/>
          <w:bCs/>
        </w:rPr>
        <w:t>nárůstu o 24 služeb</w:t>
      </w:r>
      <w:r w:rsidRPr="007A1AF4">
        <w:rPr>
          <w:rFonts w:cs="Arial"/>
          <w:bCs/>
        </w:rPr>
        <w:t>.</w:t>
      </w:r>
    </w:p>
    <w:p w:rsidR="007A1AF4" w:rsidRDefault="007A1AF4" w:rsidP="007A1AF4">
      <w:pPr>
        <w:spacing w:after="0"/>
        <w:rPr>
          <w:rFonts w:cs="Arial"/>
          <w:bCs/>
        </w:rPr>
      </w:pPr>
    </w:p>
    <w:p w:rsidR="007A1AF4" w:rsidRPr="007A1AF4" w:rsidRDefault="00B16381" w:rsidP="00B16381">
      <w:pPr>
        <w:spacing w:after="0"/>
        <w:jc w:val="center"/>
        <w:rPr>
          <w:rFonts w:cs="Arial"/>
          <w:bCs/>
        </w:rPr>
      </w:pPr>
      <w:r>
        <w:rPr>
          <w:rFonts w:cs="Arial"/>
          <w:bCs/>
          <w:noProof/>
          <w:lang w:eastAsia="cs-CZ"/>
        </w:rPr>
        <w:lastRenderedPageBreak/>
        <w:drawing>
          <wp:inline distT="0" distB="0" distL="0" distR="0" wp14:anchorId="0831FABC" wp14:editId="006CC3D6">
            <wp:extent cx="5760720" cy="4780915"/>
            <wp:effectExtent l="0" t="0" r="0" b="0"/>
            <wp:docPr id="28" name="Obráze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51">
                      <a:extLst>
                        <a:ext uri="{28A0092B-C50C-407E-A947-70E740481C1C}">
                          <a14:useLocalDpi xmlns:a14="http://schemas.microsoft.com/office/drawing/2010/main" val="0"/>
                        </a:ext>
                      </a:extLst>
                    </a:blip>
                    <a:stretch>
                      <a:fillRect/>
                    </a:stretch>
                  </pic:blipFill>
                  <pic:spPr>
                    <a:xfrm>
                      <a:off x="0" y="0"/>
                      <a:ext cx="5760720" cy="4780915"/>
                    </a:xfrm>
                    <a:prstGeom prst="rect">
                      <a:avLst/>
                    </a:prstGeom>
                  </pic:spPr>
                </pic:pic>
              </a:graphicData>
            </a:graphic>
          </wp:inline>
        </w:drawing>
      </w:r>
    </w:p>
    <w:p w:rsidR="00603A19" w:rsidRDefault="00603A19" w:rsidP="007A1AF4">
      <w:pPr>
        <w:spacing w:after="0"/>
        <w:rPr>
          <w:rFonts w:cs="Arial"/>
          <w:bCs/>
        </w:rPr>
      </w:pPr>
    </w:p>
    <w:p w:rsidR="007A1AF4" w:rsidRPr="007A1AF4" w:rsidRDefault="00B16381" w:rsidP="007A1AF4">
      <w:pPr>
        <w:spacing w:after="0"/>
        <w:rPr>
          <w:rFonts w:cs="Arial"/>
          <w:bCs/>
        </w:rPr>
      </w:pPr>
      <w:r>
        <w:rPr>
          <w:rFonts w:cs="Arial"/>
          <w:bCs/>
          <w:noProof/>
          <w:lang w:eastAsia="cs-CZ"/>
        </w:rPr>
        <w:lastRenderedPageBreak/>
        <w:drawing>
          <wp:inline distT="0" distB="0" distL="0" distR="0" wp14:anchorId="67A18B6F" wp14:editId="3B6EFEFD">
            <wp:extent cx="5760720" cy="4660265"/>
            <wp:effectExtent l="0" t="0" r="0" b="0"/>
            <wp:docPr id="29" name="Obráze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emf"/>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760720" cy="4660265"/>
                    </a:xfrm>
                    <a:prstGeom prst="rect">
                      <a:avLst/>
                    </a:prstGeom>
                  </pic:spPr>
                </pic:pic>
              </a:graphicData>
            </a:graphic>
          </wp:inline>
        </w:drawing>
      </w:r>
    </w:p>
    <w:p w:rsidR="007A1AF4" w:rsidRPr="007A1AF4" w:rsidRDefault="007A1AF4" w:rsidP="007A1AF4">
      <w:pPr>
        <w:spacing w:after="0"/>
        <w:rPr>
          <w:rFonts w:cs="Arial"/>
          <w:bCs/>
        </w:rPr>
      </w:pPr>
    </w:p>
    <w:p w:rsidR="007A1AF4" w:rsidRPr="00B16381" w:rsidRDefault="00B16381" w:rsidP="007A1AF4">
      <w:pPr>
        <w:spacing w:after="0"/>
        <w:rPr>
          <w:rFonts w:cs="Arial"/>
          <w:b/>
        </w:rPr>
      </w:pPr>
      <w:r w:rsidRPr="00B16381">
        <w:rPr>
          <w:rFonts w:cs="Arial"/>
          <w:b/>
        </w:rPr>
        <w:t>Registrované SS v JMK</w:t>
      </w:r>
    </w:p>
    <w:p w:rsidR="00507A94" w:rsidRPr="00B16381" w:rsidRDefault="00B16381" w:rsidP="00A25116">
      <w:pPr>
        <w:numPr>
          <w:ilvl w:val="0"/>
          <w:numId w:val="30"/>
        </w:numPr>
        <w:spacing w:after="0"/>
        <w:rPr>
          <w:rFonts w:cs="Arial"/>
        </w:rPr>
      </w:pPr>
      <w:r>
        <w:rPr>
          <w:rFonts w:cs="Arial"/>
          <w:bCs/>
        </w:rPr>
        <w:t>S</w:t>
      </w:r>
      <w:r w:rsidR="00507A94" w:rsidRPr="00B16381">
        <w:rPr>
          <w:rFonts w:cs="Arial"/>
          <w:bCs/>
        </w:rPr>
        <w:t>lužby</w:t>
      </w:r>
      <w:r w:rsidR="00507A94" w:rsidRPr="00B16381">
        <w:rPr>
          <w:rFonts w:cs="Arial"/>
        </w:rPr>
        <w:t xml:space="preserve"> </w:t>
      </w:r>
      <w:r w:rsidR="00507A94" w:rsidRPr="00B16381">
        <w:rPr>
          <w:rFonts w:cs="Arial"/>
          <w:bCs/>
        </w:rPr>
        <w:t>sociální péče (54%)</w:t>
      </w:r>
    </w:p>
    <w:p w:rsidR="00507A94" w:rsidRPr="00B16381" w:rsidRDefault="00B16381" w:rsidP="00A25116">
      <w:pPr>
        <w:numPr>
          <w:ilvl w:val="0"/>
          <w:numId w:val="30"/>
        </w:numPr>
        <w:spacing w:after="0"/>
        <w:rPr>
          <w:rFonts w:cs="Arial"/>
        </w:rPr>
      </w:pPr>
      <w:r>
        <w:rPr>
          <w:rFonts w:cs="Arial"/>
          <w:bCs/>
        </w:rPr>
        <w:t>O</w:t>
      </w:r>
      <w:r w:rsidR="00507A94" w:rsidRPr="00B16381">
        <w:rPr>
          <w:rFonts w:cs="Arial"/>
          <w:bCs/>
        </w:rPr>
        <w:t>dborné sociální poradenství (11%)</w:t>
      </w:r>
    </w:p>
    <w:p w:rsidR="00507A94" w:rsidRPr="000420F3" w:rsidRDefault="00B16381" w:rsidP="00A25116">
      <w:pPr>
        <w:numPr>
          <w:ilvl w:val="0"/>
          <w:numId w:val="30"/>
        </w:numPr>
        <w:spacing w:after="0"/>
        <w:rPr>
          <w:rFonts w:cs="Arial"/>
        </w:rPr>
      </w:pPr>
      <w:r>
        <w:rPr>
          <w:rFonts w:cs="Arial"/>
          <w:bCs/>
        </w:rPr>
        <w:t>S</w:t>
      </w:r>
      <w:r w:rsidR="00507A94" w:rsidRPr="00B16381">
        <w:rPr>
          <w:rFonts w:cs="Arial"/>
          <w:bCs/>
        </w:rPr>
        <w:t>lužby sociální prevence (35%)</w:t>
      </w:r>
    </w:p>
    <w:p w:rsidR="00B16381" w:rsidRDefault="00B16381" w:rsidP="000420F3">
      <w:pPr>
        <w:spacing w:after="0"/>
        <w:rPr>
          <w:rFonts w:cs="Arial"/>
        </w:rPr>
      </w:pPr>
      <w:r w:rsidRPr="00B16381">
        <w:rPr>
          <w:rFonts w:cs="Arial"/>
          <w:noProof/>
          <w:lang w:eastAsia="cs-CZ"/>
        </w:rPr>
        <w:lastRenderedPageBreak/>
        <w:drawing>
          <wp:inline distT="0" distB="0" distL="0" distR="0" wp14:anchorId="2C38F0CD" wp14:editId="1F7AA77D">
            <wp:extent cx="3533775" cy="2160000"/>
            <wp:effectExtent l="0" t="0" r="0" b="0"/>
            <wp:docPr id="5" name="obrázek 6"/>
            <wp:cNvGraphicFramePr/>
            <a:graphic xmlns:a="http://schemas.openxmlformats.org/drawingml/2006/main">
              <a:graphicData uri="http://schemas.openxmlformats.org/drawingml/2006/picture">
                <pic:pic xmlns:pic="http://schemas.openxmlformats.org/drawingml/2006/picture">
                  <pic:nvPicPr>
                    <pic:cNvPr id="5" name="obrázek 6"/>
                    <pic:cNvPicPr/>
                  </pic:nvPicPr>
                  <pic:blipFill>
                    <a:blip r:embed="rId53" cstate="print"/>
                    <a:srcRect/>
                    <a:stretch>
                      <a:fillRect/>
                    </a:stretch>
                  </pic:blipFill>
                  <pic:spPr bwMode="auto">
                    <a:xfrm>
                      <a:off x="0" y="0"/>
                      <a:ext cx="3533775" cy="2160000"/>
                    </a:xfrm>
                    <a:prstGeom prst="rect">
                      <a:avLst/>
                    </a:prstGeom>
                    <a:noFill/>
                  </pic:spPr>
                </pic:pic>
              </a:graphicData>
            </a:graphic>
          </wp:inline>
        </w:drawing>
      </w:r>
    </w:p>
    <w:p w:rsidR="00DB0454" w:rsidRPr="00B16381" w:rsidRDefault="00DB0454" w:rsidP="00DB0454">
      <w:pPr>
        <w:spacing w:after="0"/>
        <w:rPr>
          <w:rFonts w:cs="Arial"/>
          <w:b/>
        </w:rPr>
      </w:pPr>
      <w:r w:rsidRPr="00B16381">
        <w:rPr>
          <w:rFonts w:cs="Arial"/>
          <w:b/>
        </w:rPr>
        <w:t>Registrované SS v JMK</w:t>
      </w:r>
    </w:p>
    <w:p w:rsidR="00F17466" w:rsidRPr="00DB0454" w:rsidRDefault="00F17466" w:rsidP="00F17466">
      <w:pPr>
        <w:spacing w:after="0"/>
        <w:rPr>
          <w:rFonts w:cs="Arial"/>
        </w:rPr>
      </w:pPr>
      <w:r w:rsidRPr="00DB0454">
        <w:rPr>
          <w:rFonts w:cs="Arial"/>
        </w:rPr>
        <w:t>Dle formy poskytování:</w:t>
      </w:r>
      <w:r w:rsidRPr="00DB0454">
        <w:rPr>
          <w:rFonts w:cs="Arial"/>
        </w:rPr>
        <w:tab/>
      </w:r>
    </w:p>
    <w:p w:rsidR="00F17466" w:rsidRPr="00DB0454" w:rsidRDefault="00F17466" w:rsidP="00A25116">
      <w:pPr>
        <w:pStyle w:val="Odstavecseseznamem"/>
        <w:numPr>
          <w:ilvl w:val="0"/>
          <w:numId w:val="31"/>
        </w:numPr>
        <w:spacing w:after="0"/>
        <w:rPr>
          <w:rFonts w:cs="Arial"/>
          <w:b/>
        </w:rPr>
      </w:pPr>
      <w:r w:rsidRPr="00DB0454">
        <w:rPr>
          <w:rFonts w:cs="Arial"/>
          <w:b/>
          <w:bCs/>
        </w:rPr>
        <w:t>ambulantní (268)</w:t>
      </w:r>
    </w:p>
    <w:p w:rsidR="00F17466" w:rsidRPr="00DB0454" w:rsidRDefault="00F17466" w:rsidP="00A25116">
      <w:pPr>
        <w:pStyle w:val="Odstavecseseznamem"/>
        <w:numPr>
          <w:ilvl w:val="0"/>
          <w:numId w:val="31"/>
        </w:numPr>
        <w:spacing w:after="0"/>
        <w:rPr>
          <w:rFonts w:cs="Arial"/>
          <w:b/>
        </w:rPr>
      </w:pPr>
      <w:r w:rsidRPr="00DB0454">
        <w:rPr>
          <w:rFonts w:cs="Arial"/>
          <w:b/>
          <w:bCs/>
        </w:rPr>
        <w:t>terénní (230)</w:t>
      </w:r>
    </w:p>
    <w:p w:rsidR="00F17466" w:rsidRPr="00DB0454" w:rsidRDefault="00F17466" w:rsidP="00A25116">
      <w:pPr>
        <w:pStyle w:val="Odstavecseseznamem"/>
        <w:numPr>
          <w:ilvl w:val="0"/>
          <w:numId w:val="31"/>
        </w:numPr>
        <w:spacing w:after="0"/>
        <w:rPr>
          <w:rFonts w:cs="Arial"/>
          <w:b/>
        </w:rPr>
      </w:pPr>
      <w:r w:rsidRPr="00DB0454">
        <w:rPr>
          <w:rFonts w:cs="Arial"/>
          <w:b/>
          <w:bCs/>
        </w:rPr>
        <w:t>pobytové (190)</w:t>
      </w:r>
    </w:p>
    <w:p w:rsidR="00F17466" w:rsidRDefault="00F17466" w:rsidP="00F17466">
      <w:pPr>
        <w:spacing w:after="0"/>
        <w:rPr>
          <w:rFonts w:cs="Arial"/>
        </w:rPr>
      </w:pPr>
    </w:p>
    <w:p w:rsidR="00F17466" w:rsidRPr="00F17466" w:rsidRDefault="00F17466" w:rsidP="00F17466">
      <w:pPr>
        <w:spacing w:after="0"/>
        <w:rPr>
          <w:rFonts w:cs="Arial"/>
        </w:rPr>
      </w:pPr>
      <w:r w:rsidRPr="00F17466">
        <w:rPr>
          <w:rFonts w:cs="Arial"/>
        </w:rPr>
        <w:t xml:space="preserve">Poskytovatelé: </w:t>
      </w:r>
      <w:r w:rsidRPr="00F17466">
        <w:rPr>
          <w:rFonts w:cs="Arial"/>
          <w:b/>
          <w:bCs/>
        </w:rPr>
        <w:t>celkem 167</w:t>
      </w:r>
    </w:p>
    <w:p w:rsidR="00F17466" w:rsidRPr="00F17466" w:rsidRDefault="00F17466" w:rsidP="00F17466">
      <w:pPr>
        <w:spacing w:after="0"/>
        <w:rPr>
          <w:rFonts w:cs="Arial"/>
        </w:rPr>
      </w:pPr>
      <w:r w:rsidRPr="00F17466">
        <w:rPr>
          <w:rFonts w:cs="Arial"/>
        </w:rPr>
        <w:t xml:space="preserve">Nejpočetnější zastoupení: </w:t>
      </w:r>
      <w:r w:rsidRPr="00F17466">
        <w:rPr>
          <w:rFonts w:cs="Arial"/>
          <w:b/>
          <w:bCs/>
        </w:rPr>
        <w:t>NNO (89)</w:t>
      </w:r>
    </w:p>
    <w:p w:rsidR="007A1AF4" w:rsidRPr="007A1AF4" w:rsidRDefault="007A1AF4" w:rsidP="007A1AF4">
      <w:pPr>
        <w:spacing w:after="0"/>
        <w:rPr>
          <w:rFonts w:cs="Arial"/>
        </w:rPr>
      </w:pPr>
    </w:p>
    <w:p w:rsidR="008D4930" w:rsidRPr="008D4930" w:rsidRDefault="00F17466" w:rsidP="008D4930">
      <w:pPr>
        <w:spacing w:after="0"/>
        <w:rPr>
          <w:rFonts w:cs="Arial"/>
        </w:rPr>
      </w:pPr>
      <w:r>
        <w:rPr>
          <w:rFonts w:cs="Arial"/>
          <w:noProof/>
          <w:lang w:eastAsia="cs-CZ"/>
        </w:rPr>
        <w:lastRenderedPageBreak/>
        <w:drawing>
          <wp:inline distT="0" distB="0" distL="0" distR="0" wp14:anchorId="3F783709" wp14:editId="01E418D5">
            <wp:extent cx="5522520" cy="3974264"/>
            <wp:effectExtent l="0" t="0" r="2540" b="7620"/>
            <wp:docPr id="30" name="Obráze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png"/>
                    <pic:cNvPicPr/>
                  </pic:nvPicPr>
                  <pic:blipFill>
                    <a:blip r:embed="rId54">
                      <a:extLst>
                        <a:ext uri="{28A0092B-C50C-407E-A947-70E740481C1C}">
                          <a14:useLocalDpi xmlns:a14="http://schemas.microsoft.com/office/drawing/2010/main" val="0"/>
                        </a:ext>
                      </a:extLst>
                    </a:blip>
                    <a:stretch>
                      <a:fillRect/>
                    </a:stretch>
                  </pic:blipFill>
                  <pic:spPr>
                    <a:xfrm>
                      <a:off x="0" y="0"/>
                      <a:ext cx="5522520" cy="3974264"/>
                    </a:xfrm>
                    <a:prstGeom prst="rect">
                      <a:avLst/>
                    </a:prstGeom>
                  </pic:spPr>
                </pic:pic>
              </a:graphicData>
            </a:graphic>
          </wp:inline>
        </w:drawing>
      </w:r>
    </w:p>
    <w:p w:rsidR="008D4930" w:rsidRDefault="008D4930" w:rsidP="008D4930">
      <w:pPr>
        <w:spacing w:after="0"/>
        <w:rPr>
          <w:rFonts w:cs="Arial"/>
        </w:rPr>
      </w:pPr>
    </w:p>
    <w:p w:rsidR="00F17466" w:rsidRPr="00507A94" w:rsidRDefault="00F17466" w:rsidP="008D4930">
      <w:pPr>
        <w:spacing w:after="0"/>
        <w:rPr>
          <w:rFonts w:cs="Arial"/>
          <w:b/>
        </w:rPr>
      </w:pPr>
      <w:r w:rsidRPr="00507A94">
        <w:rPr>
          <w:rFonts w:cs="Arial"/>
          <w:b/>
        </w:rPr>
        <w:t>Poskytování SS bez registrace</w:t>
      </w:r>
    </w:p>
    <w:p w:rsidR="00507A94" w:rsidRPr="00F17466" w:rsidRDefault="00507A94" w:rsidP="00A25116">
      <w:pPr>
        <w:numPr>
          <w:ilvl w:val="0"/>
          <w:numId w:val="32"/>
        </w:numPr>
        <w:spacing w:after="0"/>
        <w:rPr>
          <w:rFonts w:cs="Arial"/>
        </w:rPr>
      </w:pPr>
      <w:r w:rsidRPr="00F17466">
        <w:rPr>
          <w:rFonts w:cs="Arial"/>
        </w:rPr>
        <w:t>Právnická nebo podnikající fyzická osoba se dopustí správního deliktu tím, že poskytuje sociální služby bez oprávnění k jejich poskytování (registrace)</w:t>
      </w:r>
      <w:r>
        <w:rPr>
          <w:rFonts w:cs="Arial"/>
        </w:rPr>
        <w:t>.</w:t>
      </w:r>
    </w:p>
    <w:p w:rsidR="00507A94" w:rsidRPr="00F17466" w:rsidRDefault="00507A94" w:rsidP="00A25116">
      <w:pPr>
        <w:numPr>
          <w:ilvl w:val="0"/>
          <w:numId w:val="32"/>
        </w:numPr>
        <w:spacing w:after="0"/>
        <w:rPr>
          <w:rFonts w:cs="Arial"/>
        </w:rPr>
      </w:pPr>
      <w:r w:rsidRPr="00F17466">
        <w:rPr>
          <w:rFonts w:cs="Arial"/>
        </w:rPr>
        <w:t xml:space="preserve">Pokuta do výše </w:t>
      </w:r>
      <w:r w:rsidRPr="00F17466">
        <w:rPr>
          <w:rFonts w:cs="Arial"/>
          <w:b/>
          <w:bCs/>
        </w:rPr>
        <w:t>1 000 000 Kč</w:t>
      </w:r>
      <w:r>
        <w:rPr>
          <w:rFonts w:cs="Arial"/>
          <w:b/>
          <w:bCs/>
        </w:rPr>
        <w:t>.</w:t>
      </w:r>
    </w:p>
    <w:p w:rsidR="00507A94" w:rsidRDefault="00507A94" w:rsidP="00A25116">
      <w:pPr>
        <w:numPr>
          <w:ilvl w:val="0"/>
          <w:numId w:val="32"/>
        </w:numPr>
        <w:spacing w:after="0"/>
        <w:rPr>
          <w:rFonts w:cs="Arial"/>
        </w:rPr>
      </w:pPr>
      <w:r w:rsidRPr="00F17466">
        <w:rPr>
          <w:rFonts w:cs="Arial"/>
        </w:rPr>
        <w:t xml:space="preserve">V JMK cca </w:t>
      </w:r>
      <w:r w:rsidRPr="00F17466">
        <w:rPr>
          <w:rFonts w:cs="Arial"/>
          <w:b/>
          <w:bCs/>
        </w:rPr>
        <w:t xml:space="preserve">10 služeb </w:t>
      </w:r>
      <w:r w:rsidRPr="00F17466">
        <w:rPr>
          <w:rFonts w:cs="Arial"/>
        </w:rPr>
        <w:t>bez oprávnění k poskytování typu DpS, DZR</w:t>
      </w:r>
      <w:r>
        <w:rPr>
          <w:rFonts w:cs="Arial"/>
        </w:rPr>
        <w:t>.</w:t>
      </w:r>
    </w:p>
    <w:p w:rsidR="00507A94" w:rsidRPr="00507A94" w:rsidRDefault="00507A94" w:rsidP="00A25116">
      <w:pPr>
        <w:numPr>
          <w:ilvl w:val="0"/>
          <w:numId w:val="32"/>
        </w:numPr>
        <w:spacing w:after="0"/>
        <w:rPr>
          <w:rFonts w:cs="Arial"/>
        </w:rPr>
      </w:pPr>
      <w:r w:rsidRPr="00507A94">
        <w:rPr>
          <w:rFonts w:cs="Arial"/>
        </w:rPr>
        <w:t>V praxi 3 základní způsoby poskytování SS bez registrace:</w:t>
      </w:r>
    </w:p>
    <w:p w:rsidR="00507A94" w:rsidRPr="00507A94" w:rsidRDefault="00507A94" w:rsidP="00A25116">
      <w:pPr>
        <w:numPr>
          <w:ilvl w:val="1"/>
          <w:numId w:val="32"/>
        </w:numPr>
        <w:spacing w:after="0"/>
        <w:rPr>
          <w:rFonts w:cs="Arial"/>
        </w:rPr>
      </w:pPr>
      <w:r w:rsidRPr="00507A94">
        <w:rPr>
          <w:rFonts w:cs="Arial"/>
        </w:rPr>
        <w:t>poskytování SS zcela bez registrace na základě kumulace živnostenských oprávnění</w:t>
      </w:r>
    </w:p>
    <w:p w:rsidR="00507A94" w:rsidRPr="00507A94" w:rsidRDefault="00507A94" w:rsidP="00A25116">
      <w:pPr>
        <w:numPr>
          <w:ilvl w:val="1"/>
          <w:numId w:val="32"/>
        </w:numPr>
        <w:spacing w:after="0"/>
        <w:rPr>
          <w:rFonts w:cs="Arial"/>
        </w:rPr>
      </w:pPr>
      <w:r w:rsidRPr="00507A94">
        <w:rPr>
          <w:rFonts w:cs="Arial"/>
        </w:rPr>
        <w:t>poskytování pobytové sociální služby na základě registrace služby terénní</w:t>
      </w:r>
    </w:p>
    <w:p w:rsidR="00507A94" w:rsidRPr="00DB0454" w:rsidRDefault="00507A94" w:rsidP="00507A94">
      <w:pPr>
        <w:numPr>
          <w:ilvl w:val="1"/>
          <w:numId w:val="32"/>
        </w:numPr>
        <w:spacing w:after="0"/>
        <w:rPr>
          <w:rFonts w:cs="Arial"/>
        </w:rPr>
      </w:pPr>
      <w:r w:rsidRPr="00DB0454">
        <w:rPr>
          <w:rFonts w:cs="Arial"/>
        </w:rPr>
        <w:t>poskytování SS prostřednictvím asistentů sociální péče</w:t>
      </w:r>
      <w:r w:rsidR="00DB0454">
        <w:rPr>
          <w:rFonts w:cs="Arial"/>
        </w:rPr>
        <w:t>,</w:t>
      </w:r>
      <w:r w:rsidR="00DB0454" w:rsidRPr="00DB0454">
        <w:rPr>
          <w:rFonts w:eastAsiaTheme="minorEastAsia" w:cs="Arial"/>
          <w:color w:val="1F497D"/>
          <w:kern w:val="24"/>
          <w:sz w:val="48"/>
          <w:szCs w:val="48"/>
        </w:rPr>
        <w:t xml:space="preserve"> </w:t>
      </w:r>
      <w:r w:rsidR="00DB0454" w:rsidRPr="00DB0454">
        <w:rPr>
          <w:rFonts w:cs="Arial"/>
        </w:rPr>
        <w:t>jejichž činnost organizuje či zprostředkovává</w:t>
      </w:r>
    </w:p>
    <w:p w:rsidR="00DB0454" w:rsidRDefault="00DB0454" w:rsidP="00507A94">
      <w:pPr>
        <w:spacing w:after="0"/>
        <w:rPr>
          <w:rFonts w:cs="Arial"/>
          <w:b/>
        </w:rPr>
      </w:pPr>
    </w:p>
    <w:p w:rsidR="00507A94" w:rsidRPr="00507A94" w:rsidRDefault="00507A94" w:rsidP="00507A94">
      <w:pPr>
        <w:spacing w:after="0"/>
        <w:rPr>
          <w:rFonts w:cs="Arial"/>
          <w:b/>
        </w:rPr>
      </w:pPr>
      <w:r w:rsidRPr="00507A94">
        <w:rPr>
          <w:rFonts w:cs="Arial"/>
          <w:b/>
        </w:rPr>
        <w:t>Definice sítě sociálních služeb v JMK</w:t>
      </w:r>
    </w:p>
    <w:p w:rsidR="00507A94" w:rsidRPr="009F5805" w:rsidRDefault="00507A94" w:rsidP="00A25116">
      <w:pPr>
        <w:numPr>
          <w:ilvl w:val="0"/>
          <w:numId w:val="33"/>
        </w:numPr>
        <w:spacing w:after="0"/>
        <w:rPr>
          <w:rFonts w:cs="Arial"/>
          <w:b/>
        </w:rPr>
      </w:pPr>
      <w:r w:rsidRPr="009F5805">
        <w:rPr>
          <w:rFonts w:cs="Arial"/>
          <w:b/>
          <w:bCs/>
        </w:rPr>
        <w:t>Pro rok 2015 bude prioritou zdržení a optimalizace stávající sítě sociálních služeb.</w:t>
      </w:r>
    </w:p>
    <w:p w:rsidR="00507A94" w:rsidRPr="00507A94" w:rsidRDefault="00507A94" w:rsidP="00A25116">
      <w:pPr>
        <w:numPr>
          <w:ilvl w:val="0"/>
          <w:numId w:val="33"/>
        </w:numPr>
        <w:spacing w:after="0"/>
        <w:rPr>
          <w:rFonts w:cs="Arial"/>
        </w:rPr>
      </w:pPr>
      <w:r w:rsidRPr="00507A94">
        <w:rPr>
          <w:rFonts w:cs="Arial"/>
        </w:rPr>
        <w:lastRenderedPageBreak/>
        <w:t xml:space="preserve">Do podporované sítě sociálních služeb v JMK jsou zahrnuty všechny registrované sociální služby se zařízením na území Jihomoravského kraje, které splňují uvedená kritéria: </w:t>
      </w:r>
    </w:p>
    <w:p w:rsidR="009F5805" w:rsidRDefault="00507A94" w:rsidP="00507A94">
      <w:pPr>
        <w:numPr>
          <w:ilvl w:val="0"/>
          <w:numId w:val="34"/>
        </w:numPr>
        <w:spacing w:after="0"/>
        <w:rPr>
          <w:rFonts w:cs="Arial"/>
        </w:rPr>
      </w:pPr>
      <w:r w:rsidRPr="00507A94">
        <w:rPr>
          <w:rFonts w:cs="Arial"/>
        </w:rPr>
        <w:t>Soulad poskytované dané služby se Střednědob</w:t>
      </w:r>
      <w:r w:rsidR="000420F3">
        <w:rPr>
          <w:rFonts w:cs="Arial"/>
        </w:rPr>
        <w:t>ým plánem rozvoje soc. služeb a </w:t>
      </w:r>
      <w:r w:rsidRPr="00507A94">
        <w:rPr>
          <w:rFonts w:cs="Arial"/>
        </w:rPr>
        <w:t>jeho prováděcí přílohou – Akčním plánem rozvoje soc. služeb v JMK.</w:t>
      </w:r>
    </w:p>
    <w:p w:rsidR="00507A94" w:rsidRDefault="00507A94" w:rsidP="00507A94">
      <w:pPr>
        <w:numPr>
          <w:ilvl w:val="0"/>
          <w:numId w:val="34"/>
        </w:numPr>
        <w:spacing w:after="0"/>
        <w:rPr>
          <w:rFonts w:cs="Arial"/>
        </w:rPr>
      </w:pPr>
      <w:r w:rsidRPr="009F5805">
        <w:rPr>
          <w:rFonts w:cs="Arial"/>
        </w:rPr>
        <w:t>Podmínka spolufinancování ze strany obce/obcí</w:t>
      </w:r>
      <w:r w:rsidR="009F5805">
        <w:rPr>
          <w:rFonts w:cs="Arial"/>
        </w:rPr>
        <w:t>.</w:t>
      </w:r>
    </w:p>
    <w:p w:rsidR="009F5805" w:rsidRDefault="009F5805" w:rsidP="009F5805">
      <w:pPr>
        <w:spacing w:after="0"/>
        <w:rPr>
          <w:rFonts w:cs="Arial"/>
        </w:rPr>
      </w:pPr>
    </w:p>
    <w:p w:rsidR="009F5805" w:rsidRPr="009F5805" w:rsidRDefault="009F5805" w:rsidP="009F5805">
      <w:pPr>
        <w:spacing w:after="0"/>
        <w:rPr>
          <w:rFonts w:cs="Arial"/>
          <w:b/>
        </w:rPr>
      </w:pPr>
      <w:r w:rsidRPr="009F5805">
        <w:rPr>
          <w:rFonts w:cs="Arial"/>
          <w:b/>
        </w:rPr>
        <w:t>Podmínka spolufinancování ze strany obce/obcí</w:t>
      </w:r>
    </w:p>
    <w:p w:rsidR="00507A94" w:rsidRPr="00507A94" w:rsidRDefault="00507A94" w:rsidP="00A25116">
      <w:pPr>
        <w:numPr>
          <w:ilvl w:val="0"/>
          <w:numId w:val="35"/>
        </w:numPr>
        <w:spacing w:after="0"/>
        <w:rPr>
          <w:rFonts w:cs="Arial"/>
        </w:rPr>
      </w:pPr>
      <w:r w:rsidRPr="00507A94">
        <w:rPr>
          <w:rFonts w:cs="Arial"/>
          <w:b/>
          <w:bCs/>
        </w:rPr>
        <w:t xml:space="preserve">Sociální služby odborného sociálního poradenství </w:t>
      </w:r>
      <w:r>
        <w:rPr>
          <w:rFonts w:cs="Arial"/>
        </w:rPr>
        <w:t>– minimálně 5% z nákladů (v </w:t>
      </w:r>
      <w:r w:rsidRPr="00507A94">
        <w:rPr>
          <w:rFonts w:cs="Arial"/>
        </w:rPr>
        <w:t>případě nesplnění kritéria je služba zařazena do kategorie B služeb, výše podpory služeb v této kategorii se bude odvíjet od získan</w:t>
      </w:r>
      <w:r>
        <w:rPr>
          <w:rFonts w:cs="Arial"/>
        </w:rPr>
        <w:t>ého procenta spolufinancování a </w:t>
      </w:r>
      <w:r w:rsidRPr="00507A94">
        <w:rPr>
          <w:rFonts w:cs="Arial"/>
        </w:rPr>
        <w:t>dostupných finančních zdrojů v daném roce).</w:t>
      </w:r>
    </w:p>
    <w:p w:rsidR="00507A94" w:rsidRPr="00507A94" w:rsidRDefault="00507A94" w:rsidP="00A25116">
      <w:pPr>
        <w:numPr>
          <w:ilvl w:val="0"/>
          <w:numId w:val="35"/>
        </w:numPr>
        <w:spacing w:after="0"/>
        <w:rPr>
          <w:rFonts w:cs="Arial"/>
        </w:rPr>
      </w:pPr>
      <w:r w:rsidRPr="00507A94">
        <w:rPr>
          <w:rFonts w:cs="Arial"/>
          <w:b/>
          <w:bCs/>
        </w:rPr>
        <w:t>Všechny registrované služby sociální prevence – minimálně 20% z nákladů služby.</w:t>
      </w:r>
    </w:p>
    <w:p w:rsidR="00507A94" w:rsidRPr="00507A94" w:rsidRDefault="00507A94" w:rsidP="00A25116">
      <w:pPr>
        <w:numPr>
          <w:ilvl w:val="0"/>
          <w:numId w:val="35"/>
        </w:numPr>
        <w:spacing w:after="0"/>
        <w:rPr>
          <w:rFonts w:cs="Arial"/>
        </w:rPr>
      </w:pPr>
      <w:r w:rsidRPr="00507A94">
        <w:rPr>
          <w:rFonts w:cs="Arial"/>
          <w:b/>
          <w:bCs/>
        </w:rPr>
        <w:t>Sociální služby, které vznikly a vstoupily do systému financování po 1. 1. 2012</w:t>
      </w:r>
      <w:r>
        <w:rPr>
          <w:rFonts w:cs="Arial"/>
          <w:b/>
          <w:bCs/>
        </w:rPr>
        <w:t xml:space="preserve"> </w:t>
      </w:r>
      <w:r w:rsidRPr="00507A94">
        <w:rPr>
          <w:rFonts w:cs="Arial"/>
        </w:rPr>
        <w:t>– je deklarovaná/každoročně realizovaná spoluúčast obce/obcí na pokrytí nákladů ve výši 10-20% v závislosti na daném typu sociální služby, formě posk</w:t>
      </w:r>
      <w:r w:rsidR="000420F3">
        <w:rPr>
          <w:rFonts w:cs="Arial"/>
        </w:rPr>
        <w:t>ytování a </w:t>
      </w:r>
      <w:r w:rsidRPr="00507A94">
        <w:rPr>
          <w:rFonts w:cs="Arial"/>
        </w:rPr>
        <w:t>potřebnosti služby identifikované v rámci území JMK</w:t>
      </w:r>
      <w:r>
        <w:rPr>
          <w:rFonts w:cs="Arial"/>
        </w:rPr>
        <w:t>.</w:t>
      </w:r>
    </w:p>
    <w:p w:rsidR="00507A94" w:rsidRPr="00507A94" w:rsidRDefault="00507A94" w:rsidP="00A25116">
      <w:pPr>
        <w:numPr>
          <w:ilvl w:val="0"/>
          <w:numId w:val="36"/>
        </w:numPr>
        <w:spacing w:after="0"/>
        <w:rPr>
          <w:rFonts w:cs="Arial"/>
        </w:rPr>
      </w:pPr>
      <w:r w:rsidRPr="00507A94">
        <w:rPr>
          <w:rFonts w:cs="Arial"/>
        </w:rPr>
        <w:t>Spoluúčast 20% pro služby soc. prevence, odbor. soc. poradenství a pobytové služby (mimo chráněné bydlení)</w:t>
      </w:r>
      <w:r>
        <w:rPr>
          <w:rFonts w:cs="Arial"/>
        </w:rPr>
        <w:t>.</w:t>
      </w:r>
    </w:p>
    <w:p w:rsidR="00507A94" w:rsidRPr="00507A94" w:rsidRDefault="00507A94" w:rsidP="00A25116">
      <w:pPr>
        <w:numPr>
          <w:ilvl w:val="0"/>
          <w:numId w:val="36"/>
        </w:numPr>
        <w:spacing w:after="0"/>
        <w:rPr>
          <w:rFonts w:cs="Arial"/>
        </w:rPr>
      </w:pPr>
      <w:r w:rsidRPr="00507A94">
        <w:rPr>
          <w:rFonts w:cs="Arial"/>
        </w:rPr>
        <w:t>Spoluúčast 15% pro ambulantní služby sociální péče</w:t>
      </w:r>
      <w:r>
        <w:rPr>
          <w:rFonts w:cs="Arial"/>
        </w:rPr>
        <w:t>.</w:t>
      </w:r>
    </w:p>
    <w:p w:rsidR="00507A94" w:rsidRPr="00507A94" w:rsidRDefault="00507A94" w:rsidP="00A25116">
      <w:pPr>
        <w:numPr>
          <w:ilvl w:val="0"/>
          <w:numId w:val="36"/>
        </w:numPr>
        <w:spacing w:after="0"/>
        <w:rPr>
          <w:rFonts w:cs="Arial"/>
        </w:rPr>
      </w:pPr>
      <w:r w:rsidRPr="00507A94">
        <w:rPr>
          <w:rFonts w:cs="Arial"/>
        </w:rPr>
        <w:t>Spoluúčast 10% pro terénní služby sociální péče, pro službu chráněné bydlení</w:t>
      </w:r>
      <w:r>
        <w:rPr>
          <w:rFonts w:cs="Arial"/>
        </w:rPr>
        <w:t>.</w:t>
      </w:r>
    </w:p>
    <w:p w:rsidR="00F17466" w:rsidRDefault="00F17466" w:rsidP="008D4930">
      <w:pPr>
        <w:spacing w:after="0"/>
        <w:rPr>
          <w:rFonts w:cs="Arial"/>
        </w:rPr>
      </w:pPr>
    </w:p>
    <w:p w:rsidR="00551C71" w:rsidRDefault="00551C71" w:rsidP="008D4930">
      <w:pPr>
        <w:spacing w:after="0"/>
        <w:rPr>
          <w:rFonts w:cs="Arial"/>
        </w:rPr>
      </w:pPr>
    </w:p>
    <w:p w:rsidR="00551C71" w:rsidRDefault="00551C71" w:rsidP="008D4930">
      <w:pPr>
        <w:spacing w:after="0"/>
        <w:rPr>
          <w:rFonts w:cs="Arial"/>
        </w:rPr>
      </w:pPr>
    </w:p>
    <w:p w:rsidR="00507A94" w:rsidRPr="00507A94" w:rsidRDefault="00507A94" w:rsidP="008D4930">
      <w:pPr>
        <w:spacing w:after="0"/>
        <w:rPr>
          <w:rFonts w:cs="Arial"/>
          <w:b/>
        </w:rPr>
      </w:pPr>
      <w:r w:rsidRPr="00507A94">
        <w:rPr>
          <w:rFonts w:cs="Arial"/>
          <w:b/>
        </w:rPr>
        <w:t>Financování sociálních služeb v JMK</w:t>
      </w:r>
    </w:p>
    <w:p w:rsidR="00507A94" w:rsidRPr="00507A94" w:rsidRDefault="00507A94" w:rsidP="00A25116">
      <w:pPr>
        <w:numPr>
          <w:ilvl w:val="0"/>
          <w:numId w:val="37"/>
        </w:numPr>
        <w:spacing w:after="0"/>
        <w:rPr>
          <w:rFonts w:cs="Arial"/>
        </w:rPr>
      </w:pPr>
      <w:r w:rsidRPr="00507A94">
        <w:rPr>
          <w:rFonts w:cs="Arial"/>
        </w:rPr>
        <w:t>Sociální služby, které splňují podmínky</w:t>
      </w:r>
      <w:r>
        <w:rPr>
          <w:rFonts w:cs="Arial"/>
        </w:rPr>
        <w:t>,</w:t>
      </w:r>
      <w:r w:rsidRPr="00507A94">
        <w:rPr>
          <w:rFonts w:cs="Arial"/>
        </w:rPr>
        <w:t xml:space="preserve"> jsou zařazeny do podporované krajské sítě sociálních služeb a jsou financovány na základě výsledku hodnocení dle Metodiky pro hodnocení sociálních služeb v JMK.</w:t>
      </w:r>
    </w:p>
    <w:p w:rsidR="007263E7" w:rsidRDefault="007263E7" w:rsidP="007263E7">
      <w:pPr>
        <w:spacing w:after="0"/>
        <w:rPr>
          <w:rFonts w:cs="Arial"/>
          <w:bCs/>
        </w:rPr>
      </w:pPr>
    </w:p>
    <w:p w:rsidR="00507A94" w:rsidRPr="007263E7" w:rsidRDefault="00507A94" w:rsidP="007263E7">
      <w:pPr>
        <w:spacing w:after="0"/>
        <w:rPr>
          <w:rFonts w:cs="Arial"/>
          <w:b/>
        </w:rPr>
      </w:pPr>
      <w:r w:rsidRPr="007263E7">
        <w:rPr>
          <w:rFonts w:cs="Arial"/>
          <w:b/>
          <w:bCs/>
        </w:rPr>
        <w:t>Metodika hodnocení sociálních služeb v návaznosti na optimalizaci sítě soc. služeb v JMK:</w:t>
      </w:r>
    </w:p>
    <w:p w:rsidR="00507A94" w:rsidRPr="00507A94" w:rsidRDefault="00507A94" w:rsidP="00A25116">
      <w:pPr>
        <w:pStyle w:val="Odstavecseseznamem"/>
        <w:numPr>
          <w:ilvl w:val="1"/>
          <w:numId w:val="38"/>
        </w:numPr>
        <w:spacing w:after="0"/>
        <w:rPr>
          <w:rFonts w:cs="Arial"/>
        </w:rPr>
      </w:pPr>
      <w:r w:rsidRPr="00507A94">
        <w:rPr>
          <w:rFonts w:cs="Arial"/>
        </w:rPr>
        <w:t>zohledňuje kvantitativní i kvalitativní kritéria</w:t>
      </w:r>
    </w:p>
    <w:p w:rsidR="00507A94" w:rsidRPr="00507A94" w:rsidRDefault="00507A94" w:rsidP="00A25116">
      <w:pPr>
        <w:pStyle w:val="Odstavecseseznamem"/>
        <w:numPr>
          <w:ilvl w:val="1"/>
          <w:numId w:val="38"/>
        </w:numPr>
        <w:spacing w:after="0"/>
        <w:rPr>
          <w:rFonts w:cs="Arial"/>
        </w:rPr>
      </w:pPr>
      <w:r w:rsidRPr="00507A94">
        <w:rPr>
          <w:rFonts w:cs="Arial"/>
        </w:rPr>
        <w:lastRenderedPageBreak/>
        <w:t>umožňuje porovnat výkonnost jednotlivých služeb na základě předem stanovených kritérií, kterým jsou přisouzeny adekvátní váhy</w:t>
      </w:r>
    </w:p>
    <w:p w:rsidR="00507A94" w:rsidRDefault="00507A94" w:rsidP="00A25116">
      <w:pPr>
        <w:pStyle w:val="Odstavecseseznamem"/>
        <w:numPr>
          <w:ilvl w:val="1"/>
          <w:numId w:val="38"/>
        </w:numPr>
        <w:spacing w:after="0"/>
        <w:rPr>
          <w:rFonts w:cs="Arial"/>
        </w:rPr>
      </w:pPr>
      <w:r w:rsidRPr="00507A94">
        <w:rPr>
          <w:rFonts w:cs="Arial"/>
        </w:rPr>
        <w:t>nastavuje základní požadavky na kvalitu a efektivitu služeb v kraji.</w:t>
      </w:r>
    </w:p>
    <w:p w:rsidR="000420F3" w:rsidRPr="000420F3" w:rsidRDefault="000420F3" w:rsidP="000420F3">
      <w:pPr>
        <w:spacing w:after="0"/>
        <w:rPr>
          <w:rFonts w:cs="Arial"/>
        </w:rPr>
      </w:pPr>
    </w:p>
    <w:p w:rsidR="00507A94" w:rsidRDefault="00507A94" w:rsidP="000420F3">
      <w:pPr>
        <w:spacing w:after="0"/>
        <w:jc w:val="center"/>
        <w:rPr>
          <w:rFonts w:cs="Arial"/>
        </w:rPr>
      </w:pPr>
      <w:r>
        <w:rPr>
          <w:rFonts w:cs="Arial"/>
          <w:noProof/>
          <w:lang w:eastAsia="cs-CZ"/>
        </w:rPr>
        <w:drawing>
          <wp:inline distT="0" distB="0" distL="0" distR="0" wp14:anchorId="26995E93" wp14:editId="64CDF3E9">
            <wp:extent cx="5760720" cy="4286250"/>
            <wp:effectExtent l="0" t="0" r="0" b="0"/>
            <wp:docPr id="31" name="Obráze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png"/>
                    <pic:cNvPicPr/>
                  </pic:nvPicPr>
                  <pic:blipFill>
                    <a:blip r:embed="rId55">
                      <a:extLst>
                        <a:ext uri="{28A0092B-C50C-407E-A947-70E740481C1C}">
                          <a14:useLocalDpi xmlns:a14="http://schemas.microsoft.com/office/drawing/2010/main" val="0"/>
                        </a:ext>
                      </a:extLst>
                    </a:blip>
                    <a:stretch>
                      <a:fillRect/>
                    </a:stretch>
                  </pic:blipFill>
                  <pic:spPr>
                    <a:xfrm>
                      <a:off x="0" y="0"/>
                      <a:ext cx="5760720" cy="4286250"/>
                    </a:xfrm>
                    <a:prstGeom prst="rect">
                      <a:avLst/>
                    </a:prstGeom>
                  </pic:spPr>
                </pic:pic>
              </a:graphicData>
            </a:graphic>
          </wp:inline>
        </w:drawing>
      </w:r>
    </w:p>
    <w:p w:rsidR="001C0BF5" w:rsidRDefault="001C0BF5" w:rsidP="008D4930">
      <w:pPr>
        <w:spacing w:after="0"/>
        <w:rPr>
          <w:rFonts w:cs="Arial"/>
          <w:b/>
        </w:rPr>
      </w:pPr>
    </w:p>
    <w:p w:rsidR="001C0BF5" w:rsidRDefault="001C0BF5" w:rsidP="008D4930">
      <w:pPr>
        <w:spacing w:after="0"/>
        <w:rPr>
          <w:rFonts w:cs="Arial"/>
          <w:b/>
        </w:rPr>
      </w:pPr>
    </w:p>
    <w:p w:rsidR="001C0BF5" w:rsidRDefault="001C0BF5" w:rsidP="008D4930">
      <w:pPr>
        <w:spacing w:after="0"/>
        <w:rPr>
          <w:rFonts w:cs="Arial"/>
          <w:b/>
        </w:rPr>
      </w:pPr>
    </w:p>
    <w:p w:rsidR="00507A94" w:rsidRPr="00507A94" w:rsidRDefault="00507A94" w:rsidP="008D4930">
      <w:pPr>
        <w:spacing w:after="0"/>
        <w:rPr>
          <w:rFonts w:cs="Arial"/>
          <w:b/>
        </w:rPr>
      </w:pPr>
      <w:r w:rsidRPr="00507A94">
        <w:rPr>
          <w:rFonts w:cs="Arial"/>
          <w:b/>
        </w:rPr>
        <w:t>Dotace na sociální služby z rozpočtu Jihomoravského kraje</w:t>
      </w:r>
    </w:p>
    <w:p w:rsidR="00507A94" w:rsidRPr="00507A94" w:rsidRDefault="00507A94" w:rsidP="00A25116">
      <w:pPr>
        <w:numPr>
          <w:ilvl w:val="0"/>
          <w:numId w:val="39"/>
        </w:numPr>
        <w:spacing w:after="0"/>
        <w:rPr>
          <w:rFonts w:cs="Arial"/>
        </w:rPr>
      </w:pPr>
      <w:r w:rsidRPr="00507A94">
        <w:rPr>
          <w:rFonts w:cs="Arial"/>
        </w:rPr>
        <w:t>Strategii udržení stávajícího systému sociálních služeb deklaruje JMK objemem finančních prostředků, které ze svého rozpočtu poskytuje na financování sociálních služeb.</w:t>
      </w:r>
    </w:p>
    <w:p w:rsidR="00507A94" w:rsidRPr="00507A94" w:rsidRDefault="00507A94" w:rsidP="00A25116">
      <w:pPr>
        <w:numPr>
          <w:ilvl w:val="0"/>
          <w:numId w:val="39"/>
        </w:numPr>
        <w:spacing w:after="0"/>
        <w:rPr>
          <w:rFonts w:cs="Arial"/>
        </w:rPr>
      </w:pPr>
      <w:r w:rsidRPr="00507A94">
        <w:rPr>
          <w:rFonts w:cs="Arial"/>
        </w:rPr>
        <w:t>V období od roku 2005 do 2013 dva dotační programy – podpora formou jednoletého a víceletého financování.</w:t>
      </w:r>
    </w:p>
    <w:p w:rsidR="00507A94" w:rsidRPr="00507A94" w:rsidRDefault="00507A94" w:rsidP="00A25116">
      <w:pPr>
        <w:numPr>
          <w:ilvl w:val="0"/>
          <w:numId w:val="39"/>
        </w:numPr>
        <w:spacing w:after="0"/>
        <w:rPr>
          <w:rFonts w:cs="Arial"/>
        </w:rPr>
      </w:pPr>
      <w:r w:rsidRPr="00507A94">
        <w:rPr>
          <w:rFonts w:cs="Arial"/>
        </w:rPr>
        <w:t>Od roku 2014 podpora služeb prostřednictvím jednoletého dotačního titulu.</w:t>
      </w:r>
    </w:p>
    <w:p w:rsidR="00507A94" w:rsidRPr="00507A94" w:rsidRDefault="00507A94" w:rsidP="00A25116">
      <w:pPr>
        <w:numPr>
          <w:ilvl w:val="0"/>
          <w:numId w:val="39"/>
        </w:numPr>
        <w:spacing w:after="0"/>
        <w:rPr>
          <w:rFonts w:cs="Arial"/>
        </w:rPr>
      </w:pPr>
      <w:r w:rsidRPr="00507A94">
        <w:rPr>
          <w:rFonts w:cs="Arial"/>
        </w:rPr>
        <w:t>V roce 2014 bylo</w:t>
      </w:r>
      <w:r w:rsidR="000A64D2">
        <w:rPr>
          <w:rFonts w:cs="Arial"/>
        </w:rPr>
        <w:t xml:space="preserve"> na</w:t>
      </w:r>
      <w:r w:rsidRPr="00507A94">
        <w:rPr>
          <w:rFonts w:cs="Arial"/>
        </w:rPr>
        <w:t xml:space="preserve"> financování sociálních služeb vyhrazeno 51 mil. Kč.</w:t>
      </w:r>
    </w:p>
    <w:p w:rsidR="00507A94" w:rsidRPr="00507A94" w:rsidRDefault="00507A94" w:rsidP="00A25116">
      <w:pPr>
        <w:numPr>
          <w:ilvl w:val="0"/>
          <w:numId w:val="39"/>
        </w:numPr>
        <w:spacing w:after="0"/>
        <w:rPr>
          <w:rFonts w:cs="Arial"/>
        </w:rPr>
      </w:pPr>
      <w:r w:rsidRPr="00507A94">
        <w:rPr>
          <w:rFonts w:cs="Arial"/>
        </w:rPr>
        <w:lastRenderedPageBreak/>
        <w:t>Pro rok 2015 je plánováno navýšení částky.</w:t>
      </w:r>
    </w:p>
    <w:p w:rsidR="00507A94" w:rsidRDefault="00507A94" w:rsidP="008D4930">
      <w:pPr>
        <w:spacing w:after="0"/>
        <w:rPr>
          <w:rFonts w:cs="Arial"/>
        </w:rPr>
      </w:pPr>
    </w:p>
    <w:p w:rsidR="00507A94" w:rsidRPr="00507A94" w:rsidRDefault="00507A94" w:rsidP="008D4930">
      <w:pPr>
        <w:spacing w:after="0"/>
        <w:rPr>
          <w:rFonts w:cs="Arial"/>
          <w:b/>
        </w:rPr>
      </w:pPr>
      <w:r w:rsidRPr="00507A94">
        <w:rPr>
          <w:rFonts w:cs="Arial"/>
          <w:b/>
        </w:rPr>
        <w:t>Dotace ze státního rozpočtu</w:t>
      </w:r>
    </w:p>
    <w:p w:rsidR="00507A94" w:rsidRPr="00507A94" w:rsidRDefault="00507A94" w:rsidP="00A25116">
      <w:pPr>
        <w:numPr>
          <w:ilvl w:val="0"/>
          <w:numId w:val="40"/>
        </w:numPr>
        <w:spacing w:after="0"/>
        <w:rPr>
          <w:rFonts w:cs="Arial"/>
        </w:rPr>
      </w:pPr>
      <w:r w:rsidRPr="00507A94">
        <w:rPr>
          <w:rFonts w:cs="Arial"/>
        </w:rPr>
        <w:t>Dotace ze státního rozpočtu – do konce roku 2014 rozdělovaná prostřednictvím MPSV.</w:t>
      </w:r>
    </w:p>
    <w:p w:rsidR="00507A94" w:rsidRPr="00507A94" w:rsidRDefault="00507A94" w:rsidP="00A25116">
      <w:pPr>
        <w:numPr>
          <w:ilvl w:val="0"/>
          <w:numId w:val="40"/>
        </w:numPr>
        <w:spacing w:after="0"/>
        <w:rPr>
          <w:rFonts w:cs="Arial"/>
        </w:rPr>
      </w:pPr>
      <w:r w:rsidRPr="00507A94">
        <w:rPr>
          <w:rFonts w:cs="Arial"/>
        </w:rPr>
        <w:t>Souhrnná žádost pro rok 2014 činila za JMK 676.691.000 Kč (435 žádostí)</w:t>
      </w:r>
      <w:r>
        <w:rPr>
          <w:rFonts w:cs="Arial"/>
        </w:rPr>
        <w:t>.</w:t>
      </w:r>
    </w:p>
    <w:p w:rsidR="00507A94" w:rsidRPr="00507A94" w:rsidRDefault="00507A94" w:rsidP="00A25116">
      <w:pPr>
        <w:numPr>
          <w:ilvl w:val="0"/>
          <w:numId w:val="40"/>
        </w:numPr>
        <w:spacing w:after="0"/>
        <w:rPr>
          <w:rFonts w:cs="Arial"/>
        </w:rPr>
      </w:pPr>
      <w:r w:rsidRPr="00507A94">
        <w:rPr>
          <w:rFonts w:cs="Arial"/>
        </w:rPr>
        <w:t>Směrné číslo činilo ve výsledku 666 899 000 Kč.</w:t>
      </w:r>
    </w:p>
    <w:p w:rsidR="00507A94" w:rsidRPr="00507A94" w:rsidRDefault="00507A94" w:rsidP="00A25116">
      <w:pPr>
        <w:numPr>
          <w:ilvl w:val="0"/>
          <w:numId w:val="40"/>
        </w:numPr>
        <w:spacing w:after="0"/>
        <w:rPr>
          <w:rFonts w:cs="Arial"/>
        </w:rPr>
      </w:pPr>
      <w:r w:rsidRPr="00507A94">
        <w:rPr>
          <w:rFonts w:cs="Arial"/>
        </w:rPr>
        <w:t xml:space="preserve">Od </w:t>
      </w:r>
      <w:r w:rsidR="009430F7" w:rsidRPr="00507A94">
        <w:rPr>
          <w:rFonts w:cs="Arial"/>
        </w:rPr>
        <w:t>1. 1. 2015</w:t>
      </w:r>
      <w:r w:rsidRPr="00507A94">
        <w:rPr>
          <w:rFonts w:cs="Arial"/>
        </w:rPr>
        <w:t xml:space="preserve"> převod dotačního řízení na kraje a hl. město Prahu.</w:t>
      </w:r>
    </w:p>
    <w:p w:rsidR="00507A94" w:rsidRDefault="00507A94" w:rsidP="00A25116">
      <w:pPr>
        <w:numPr>
          <w:ilvl w:val="0"/>
          <w:numId w:val="40"/>
        </w:numPr>
        <w:spacing w:after="0"/>
        <w:rPr>
          <w:rFonts w:cs="Arial"/>
        </w:rPr>
      </w:pPr>
      <w:r w:rsidRPr="00507A94">
        <w:rPr>
          <w:rFonts w:cs="Arial"/>
        </w:rPr>
        <w:t>Dotace se poskytuje k financování běžných výdajů, které souvisejí s poskytováním sociálních služeb.</w:t>
      </w:r>
    </w:p>
    <w:p w:rsidR="009430F7" w:rsidRDefault="009430F7" w:rsidP="009430F7">
      <w:pPr>
        <w:spacing w:after="0"/>
        <w:rPr>
          <w:rFonts w:cs="Arial"/>
        </w:rPr>
      </w:pPr>
    </w:p>
    <w:p w:rsidR="009430F7" w:rsidRPr="009430F7" w:rsidRDefault="009430F7" w:rsidP="009430F7">
      <w:pPr>
        <w:spacing w:after="0"/>
        <w:rPr>
          <w:rFonts w:cs="Arial"/>
          <w:b/>
        </w:rPr>
      </w:pPr>
      <w:r w:rsidRPr="009430F7">
        <w:rPr>
          <w:rFonts w:cs="Arial"/>
          <w:b/>
        </w:rPr>
        <w:t>Dotační řízení pro rok 2015</w:t>
      </w:r>
    </w:p>
    <w:p w:rsidR="009430F7" w:rsidRPr="009430F7" w:rsidRDefault="009430F7" w:rsidP="009430F7">
      <w:pPr>
        <w:spacing w:after="0"/>
        <w:rPr>
          <w:rFonts w:cs="Arial"/>
        </w:rPr>
      </w:pPr>
      <w:r w:rsidRPr="009430F7">
        <w:rPr>
          <w:rFonts w:cs="Arial"/>
          <w:bCs/>
        </w:rPr>
        <w:t>Základní priority dotačního řízení pro rok 2015:</w:t>
      </w:r>
    </w:p>
    <w:p w:rsidR="00266CBF" w:rsidRPr="009430F7" w:rsidRDefault="003C7D86" w:rsidP="00A25116">
      <w:pPr>
        <w:numPr>
          <w:ilvl w:val="0"/>
          <w:numId w:val="41"/>
        </w:numPr>
        <w:spacing w:after="0"/>
        <w:rPr>
          <w:rFonts w:cs="Arial"/>
        </w:rPr>
      </w:pPr>
      <w:r w:rsidRPr="009430F7">
        <w:rPr>
          <w:rFonts w:cs="Arial"/>
        </w:rPr>
        <w:t xml:space="preserve">Podpora terénních a ambulantních služeb sociální péče, které umožňují život uživatelů služeb v jejich přirozeném prostředí. </w:t>
      </w:r>
    </w:p>
    <w:p w:rsidR="00266CBF" w:rsidRPr="009430F7" w:rsidRDefault="003C7D86" w:rsidP="00A25116">
      <w:pPr>
        <w:numPr>
          <w:ilvl w:val="0"/>
          <w:numId w:val="41"/>
        </w:numPr>
        <w:spacing w:after="0"/>
        <w:rPr>
          <w:rFonts w:cs="Arial"/>
        </w:rPr>
      </w:pPr>
      <w:r w:rsidRPr="009430F7">
        <w:rPr>
          <w:rFonts w:cs="Arial"/>
        </w:rPr>
        <w:t>Podpora pobytových služeb sociální péče realizující</w:t>
      </w:r>
      <w:r w:rsidR="000420F3">
        <w:rPr>
          <w:rFonts w:cs="Arial"/>
        </w:rPr>
        <w:t xml:space="preserve"> kroky vedoucí </w:t>
      </w:r>
      <w:r w:rsidR="000420F3" w:rsidRPr="000420F3">
        <w:t>k</w:t>
      </w:r>
      <w:r w:rsidR="000420F3">
        <w:t> </w:t>
      </w:r>
      <w:r w:rsidRPr="000420F3">
        <w:t>deinstitucionalizaci</w:t>
      </w:r>
      <w:r w:rsidRPr="009430F7">
        <w:rPr>
          <w:rFonts w:cs="Arial"/>
        </w:rPr>
        <w:t xml:space="preserve"> a humanizaci a podpora sociálních služeb vzniklých či vznikajících v souvislosti s procesem transformace pobytových zařízení. </w:t>
      </w:r>
    </w:p>
    <w:p w:rsidR="00266CBF" w:rsidRPr="009430F7" w:rsidRDefault="003C7D86" w:rsidP="00A25116">
      <w:pPr>
        <w:numPr>
          <w:ilvl w:val="0"/>
          <w:numId w:val="41"/>
        </w:numPr>
        <w:spacing w:after="0"/>
        <w:rPr>
          <w:rFonts w:cs="Arial"/>
        </w:rPr>
      </w:pPr>
      <w:r w:rsidRPr="009430F7">
        <w:rPr>
          <w:rFonts w:cs="Arial"/>
        </w:rPr>
        <w:t xml:space="preserve">Podpora sociálních služeb určených osobám s duševním onemocněním. </w:t>
      </w:r>
    </w:p>
    <w:p w:rsidR="00266CBF" w:rsidRPr="009430F7" w:rsidRDefault="003C7D86" w:rsidP="00A25116">
      <w:pPr>
        <w:numPr>
          <w:ilvl w:val="0"/>
          <w:numId w:val="41"/>
        </w:numPr>
        <w:spacing w:after="0"/>
        <w:rPr>
          <w:rFonts w:cs="Arial"/>
        </w:rPr>
      </w:pPr>
      <w:r w:rsidRPr="009430F7">
        <w:rPr>
          <w:rFonts w:cs="Arial"/>
        </w:rPr>
        <w:t>Podpora služeb pro osoby s poruchami autistického spektra, s neurodegenerativními poruchami (zejm. s Alzheimerovou choro</w:t>
      </w:r>
      <w:r w:rsidR="00EA5AA3">
        <w:rPr>
          <w:rFonts w:cs="Arial"/>
        </w:rPr>
        <w:t>bou, Parkinsonovou chorobou), s </w:t>
      </w:r>
      <w:r w:rsidRPr="009430F7">
        <w:rPr>
          <w:rFonts w:cs="Arial"/>
        </w:rPr>
        <w:t xml:space="preserve">kombinovanými vadami a s onemocněními s nízkou prevalencí. </w:t>
      </w:r>
    </w:p>
    <w:p w:rsidR="00266CBF" w:rsidRPr="009430F7" w:rsidRDefault="003C7D86" w:rsidP="00A25116">
      <w:pPr>
        <w:numPr>
          <w:ilvl w:val="0"/>
          <w:numId w:val="41"/>
        </w:numPr>
        <w:spacing w:after="0"/>
        <w:rPr>
          <w:rFonts w:cs="Arial"/>
        </w:rPr>
      </w:pPr>
      <w:r w:rsidRPr="009430F7">
        <w:rPr>
          <w:rFonts w:cs="Arial"/>
        </w:rPr>
        <w:t xml:space="preserve">Podpora zajištění kontinuálního financování služeb sociální prevence, financovaných z individuálních projektů krajů. </w:t>
      </w:r>
    </w:p>
    <w:p w:rsidR="00266CBF" w:rsidRPr="009430F7" w:rsidRDefault="003C7D86" w:rsidP="00A25116">
      <w:pPr>
        <w:numPr>
          <w:ilvl w:val="0"/>
          <w:numId w:val="41"/>
        </w:numPr>
        <w:spacing w:after="0"/>
        <w:rPr>
          <w:rFonts w:cs="Arial"/>
        </w:rPr>
      </w:pPr>
      <w:r w:rsidRPr="009430F7">
        <w:rPr>
          <w:rFonts w:cs="Arial"/>
        </w:rPr>
        <w:t xml:space="preserve">Podpora zásad a principů paliativní péče v sociálních službách. </w:t>
      </w:r>
    </w:p>
    <w:p w:rsidR="00266CBF" w:rsidRPr="009430F7" w:rsidRDefault="003C7D86" w:rsidP="00A25116">
      <w:pPr>
        <w:numPr>
          <w:ilvl w:val="0"/>
          <w:numId w:val="41"/>
        </w:numPr>
        <w:spacing w:after="0"/>
        <w:rPr>
          <w:rFonts w:cs="Arial"/>
        </w:rPr>
      </w:pPr>
      <w:r w:rsidRPr="009430F7">
        <w:rPr>
          <w:rFonts w:cs="Arial"/>
        </w:rPr>
        <w:t>Podpora adekvátního personálního zajištění v sociálních službách, zejména pracovníků v přímé péči (sociálních pracovníků a pracovníků v sociálních službách).</w:t>
      </w:r>
    </w:p>
    <w:p w:rsidR="009430F7" w:rsidRPr="00507A94" w:rsidRDefault="009430F7" w:rsidP="009430F7">
      <w:pPr>
        <w:spacing w:after="0"/>
        <w:rPr>
          <w:rFonts w:cs="Arial"/>
        </w:rPr>
      </w:pPr>
    </w:p>
    <w:p w:rsidR="00507A94" w:rsidRPr="00FE6427" w:rsidRDefault="00FE6427" w:rsidP="008D4930">
      <w:pPr>
        <w:spacing w:after="0"/>
        <w:rPr>
          <w:rFonts w:cs="Arial"/>
          <w:b/>
        </w:rPr>
      </w:pPr>
      <w:r w:rsidRPr="00FE6427">
        <w:rPr>
          <w:rFonts w:cs="Arial"/>
          <w:b/>
        </w:rPr>
        <w:t>Financování služeb sociální prevence</w:t>
      </w:r>
    </w:p>
    <w:p w:rsidR="00266CBF" w:rsidRPr="00FE6427" w:rsidRDefault="003C7D86" w:rsidP="00A25116">
      <w:pPr>
        <w:numPr>
          <w:ilvl w:val="0"/>
          <w:numId w:val="42"/>
        </w:numPr>
        <w:spacing w:after="0"/>
        <w:rPr>
          <w:rFonts w:cs="Arial"/>
        </w:rPr>
      </w:pPr>
      <w:r w:rsidRPr="00FE6427">
        <w:rPr>
          <w:rFonts w:cs="Arial"/>
        </w:rPr>
        <w:t>K </w:t>
      </w:r>
      <w:r w:rsidR="00FE6427" w:rsidRPr="00FE6427">
        <w:rPr>
          <w:rFonts w:cs="Arial"/>
        </w:rPr>
        <w:t>1. 1. 2015</w:t>
      </w:r>
      <w:r w:rsidRPr="00FE6427">
        <w:rPr>
          <w:rFonts w:cs="Arial"/>
        </w:rPr>
        <w:t xml:space="preserve"> bude po 6 letech ukončeno financování 80 služeb sociální prevence z prostředků Evropského sociálního fondu a státního rozpočtu ČR v rámci individuálního projektu.</w:t>
      </w:r>
    </w:p>
    <w:p w:rsidR="00266CBF" w:rsidRPr="00FE6427" w:rsidRDefault="003C7D86" w:rsidP="00A25116">
      <w:pPr>
        <w:numPr>
          <w:ilvl w:val="0"/>
          <w:numId w:val="42"/>
        </w:numPr>
        <w:spacing w:after="0"/>
        <w:rPr>
          <w:rFonts w:cs="Arial"/>
        </w:rPr>
      </w:pPr>
      <w:r w:rsidRPr="00FE6427">
        <w:rPr>
          <w:rFonts w:cs="Arial"/>
        </w:rPr>
        <w:t xml:space="preserve"> Roční náklady služeb byly ve výši 194 mil. Kč.</w:t>
      </w:r>
    </w:p>
    <w:p w:rsidR="00266CBF" w:rsidRPr="00FE6427" w:rsidRDefault="003C7D86" w:rsidP="00A25116">
      <w:pPr>
        <w:numPr>
          <w:ilvl w:val="0"/>
          <w:numId w:val="42"/>
        </w:numPr>
        <w:spacing w:after="0"/>
        <w:rPr>
          <w:rFonts w:cs="Arial"/>
        </w:rPr>
      </w:pPr>
      <w:r w:rsidRPr="00FE6427">
        <w:rPr>
          <w:rFonts w:cs="Arial"/>
        </w:rPr>
        <w:lastRenderedPageBreak/>
        <w:t xml:space="preserve">JMK má v současné době schválený navazující IP „Vybrané služby sociální prevence v Jihomoravském kraji“, v rámci něhož je možné financování jen na část roku 2015. </w:t>
      </w:r>
    </w:p>
    <w:p w:rsidR="00266CBF" w:rsidRPr="00FE6427" w:rsidRDefault="003C7D86" w:rsidP="00A25116">
      <w:pPr>
        <w:numPr>
          <w:ilvl w:val="0"/>
          <w:numId w:val="42"/>
        </w:numPr>
        <w:spacing w:after="0"/>
        <w:rPr>
          <w:rFonts w:cs="Arial"/>
        </w:rPr>
      </w:pPr>
      <w:r w:rsidRPr="00FE6427">
        <w:rPr>
          <w:rFonts w:cs="Arial"/>
        </w:rPr>
        <w:t>Pro vybrané druhy služeb sociální prevence (azylové domy, domy na půl cesty, sociálně terapeutické dílny, intervenční centra).</w:t>
      </w:r>
    </w:p>
    <w:p w:rsidR="00266CBF" w:rsidRPr="00FE6427" w:rsidRDefault="003C7D86" w:rsidP="00A25116">
      <w:pPr>
        <w:numPr>
          <w:ilvl w:val="0"/>
          <w:numId w:val="42"/>
        </w:numPr>
        <w:spacing w:after="0"/>
        <w:rPr>
          <w:rFonts w:cs="Arial"/>
        </w:rPr>
      </w:pPr>
      <w:r w:rsidRPr="00FE6427">
        <w:rPr>
          <w:rFonts w:cs="Arial"/>
        </w:rPr>
        <w:t>Celkem se jedná o částku 69.320.800 Kč, kterou kraj získal z evropských fondů.</w:t>
      </w:r>
    </w:p>
    <w:p w:rsidR="00FE6427" w:rsidRDefault="00FE6427" w:rsidP="008D4930">
      <w:pPr>
        <w:spacing w:after="0"/>
        <w:rPr>
          <w:rFonts w:cs="Arial"/>
        </w:rPr>
      </w:pPr>
    </w:p>
    <w:p w:rsidR="00EA5AA3" w:rsidRDefault="00EA5AA3">
      <w:pPr>
        <w:spacing w:line="276" w:lineRule="auto"/>
        <w:jc w:val="left"/>
        <w:rPr>
          <w:rFonts w:eastAsiaTheme="majorEastAsia" w:cstheme="majorBidi"/>
          <w:b/>
          <w:bCs/>
          <w:sz w:val="28"/>
          <w:szCs w:val="28"/>
        </w:rPr>
      </w:pPr>
      <w:bookmarkStart w:id="12" w:name="_Toc405361093"/>
      <w:r>
        <w:br w:type="page"/>
      </w:r>
    </w:p>
    <w:p w:rsidR="000D0A3C" w:rsidRPr="00F23340" w:rsidRDefault="005B7728" w:rsidP="00A25116">
      <w:pPr>
        <w:pStyle w:val="Nadpis1"/>
        <w:numPr>
          <w:ilvl w:val="0"/>
          <w:numId w:val="61"/>
        </w:numPr>
      </w:pPr>
      <w:bookmarkStart w:id="13" w:name="_Toc413214404"/>
      <w:r>
        <w:lastRenderedPageBreak/>
        <w:t>BET</w:t>
      </w:r>
      <w:r w:rsidR="004D3E90">
        <w:t>A</w:t>
      </w:r>
      <w:r w:rsidR="00F23340" w:rsidRPr="00F23340">
        <w:t>NIE – křesťanská pomoc</w:t>
      </w:r>
      <w:bookmarkEnd w:id="12"/>
      <w:bookmarkEnd w:id="13"/>
    </w:p>
    <w:p w:rsidR="00F23340" w:rsidRDefault="00F23340" w:rsidP="00D54EA7">
      <w:pPr>
        <w:spacing w:after="0"/>
        <w:ind w:firstLine="708"/>
        <w:rPr>
          <w:rFonts w:cs="Arial"/>
        </w:rPr>
      </w:pPr>
      <w:r>
        <w:rPr>
          <w:rFonts w:cs="Arial"/>
        </w:rPr>
        <w:t>Ing. Jirka Bednářová</w:t>
      </w:r>
    </w:p>
    <w:p w:rsidR="00F23340" w:rsidRDefault="00F23340" w:rsidP="00F23340">
      <w:pPr>
        <w:spacing w:after="0"/>
        <w:rPr>
          <w:rFonts w:cs="Arial"/>
        </w:rPr>
      </w:pPr>
    </w:p>
    <w:p w:rsidR="00573FAC" w:rsidRPr="00573FAC" w:rsidRDefault="00573FAC" w:rsidP="00F23340">
      <w:pPr>
        <w:spacing w:after="0"/>
        <w:rPr>
          <w:rFonts w:cs="Arial"/>
          <w:b/>
        </w:rPr>
      </w:pPr>
      <w:r w:rsidRPr="00573FAC">
        <w:rPr>
          <w:rFonts w:cs="Arial"/>
          <w:b/>
        </w:rPr>
        <w:t>Úvod do problematiky</w:t>
      </w:r>
    </w:p>
    <w:p w:rsidR="00266CBF" w:rsidRPr="004305B1" w:rsidRDefault="00573FAC" w:rsidP="00A25116">
      <w:pPr>
        <w:numPr>
          <w:ilvl w:val="0"/>
          <w:numId w:val="43"/>
        </w:numPr>
        <w:spacing w:after="0"/>
        <w:rPr>
          <w:rFonts w:cs="Arial"/>
        </w:rPr>
      </w:pPr>
      <w:r w:rsidRPr="004305B1">
        <w:rPr>
          <w:rFonts w:cs="Arial"/>
        </w:rPr>
        <w:t>P</w:t>
      </w:r>
      <w:r w:rsidR="003C7D86" w:rsidRPr="004305B1">
        <w:rPr>
          <w:rFonts w:cs="Arial"/>
        </w:rPr>
        <w:t xml:space="preserve">rincipy poskytování sociální péče stanoví od 1. 1. 2007 zákon </w:t>
      </w:r>
      <w:r w:rsidR="003C7D86" w:rsidRPr="00F41CF9">
        <w:rPr>
          <w:rFonts w:cs="Arial"/>
          <w:b/>
          <w:bCs/>
        </w:rPr>
        <w:t>č. 108/2006 Sb.</w:t>
      </w:r>
    </w:p>
    <w:p w:rsidR="00266CBF" w:rsidRPr="004305B1" w:rsidRDefault="00573FAC" w:rsidP="00A25116">
      <w:pPr>
        <w:numPr>
          <w:ilvl w:val="0"/>
          <w:numId w:val="43"/>
        </w:numPr>
        <w:spacing w:after="0"/>
        <w:rPr>
          <w:rFonts w:cs="Arial"/>
        </w:rPr>
      </w:pPr>
      <w:r w:rsidRPr="004305B1">
        <w:rPr>
          <w:rFonts w:cs="Arial"/>
        </w:rPr>
        <w:t>D</w:t>
      </w:r>
      <w:r w:rsidR="003C7D86" w:rsidRPr="004305B1">
        <w:rPr>
          <w:rFonts w:cs="Arial"/>
        </w:rPr>
        <w:t>eklaruje dělení sociální péče podle poskytovaných činností vč. jejich úhrad</w:t>
      </w:r>
      <w:r w:rsidRPr="004305B1">
        <w:rPr>
          <w:rFonts w:cs="Arial"/>
        </w:rPr>
        <w:t>.</w:t>
      </w:r>
    </w:p>
    <w:p w:rsidR="00266CBF" w:rsidRPr="004305B1" w:rsidRDefault="00573FAC" w:rsidP="00A25116">
      <w:pPr>
        <w:numPr>
          <w:ilvl w:val="0"/>
          <w:numId w:val="43"/>
        </w:numPr>
        <w:spacing w:after="0"/>
        <w:rPr>
          <w:rFonts w:cs="Arial"/>
        </w:rPr>
      </w:pPr>
      <w:r w:rsidRPr="004305B1">
        <w:rPr>
          <w:rFonts w:cs="Arial"/>
        </w:rPr>
        <w:t>S</w:t>
      </w:r>
      <w:r w:rsidR="003C7D86" w:rsidRPr="004305B1">
        <w:rPr>
          <w:rFonts w:cs="Arial"/>
        </w:rPr>
        <w:t xml:space="preserve">tát prostřednictví úřadů práce (dříve správy sociálního zabezpečení) poskytuje občanům, kteří potřebují v různém rozsahu dopomoc další osoby, tzv. </w:t>
      </w:r>
      <w:r w:rsidR="003C7D86" w:rsidRPr="00F41CF9">
        <w:rPr>
          <w:rFonts w:cs="Arial"/>
          <w:b/>
          <w:bCs/>
        </w:rPr>
        <w:t>příspěvek na péči</w:t>
      </w:r>
      <w:r w:rsidR="003C7D86" w:rsidRPr="004305B1">
        <w:rPr>
          <w:rFonts w:cs="Arial"/>
        </w:rPr>
        <w:t xml:space="preserve"> (PnP)</w:t>
      </w:r>
      <w:r w:rsidRPr="004305B1">
        <w:rPr>
          <w:rFonts w:cs="Arial"/>
        </w:rPr>
        <w:t>.</w:t>
      </w:r>
    </w:p>
    <w:p w:rsidR="00266CBF" w:rsidRPr="004305B1" w:rsidRDefault="003C7D86" w:rsidP="00A25116">
      <w:pPr>
        <w:numPr>
          <w:ilvl w:val="0"/>
          <w:numId w:val="43"/>
        </w:numPr>
        <w:spacing w:after="0"/>
        <w:rPr>
          <w:rFonts w:cs="Arial"/>
        </w:rPr>
      </w:pPr>
      <w:r w:rsidRPr="004305B1">
        <w:rPr>
          <w:rFonts w:cs="Arial"/>
        </w:rPr>
        <w:t xml:space="preserve">PnP je v závislosti na míře potřebné pomoci rozdělen do </w:t>
      </w:r>
      <w:r w:rsidRPr="004305B1">
        <w:rPr>
          <w:rFonts w:cs="Arial"/>
          <w:bCs/>
        </w:rPr>
        <w:t xml:space="preserve">čtyř </w:t>
      </w:r>
      <w:r w:rsidR="00573FAC" w:rsidRPr="004305B1">
        <w:rPr>
          <w:rFonts w:cs="Arial"/>
          <w:bCs/>
        </w:rPr>
        <w:t>stupňů</w:t>
      </w:r>
      <w:r w:rsidR="00573FAC" w:rsidRPr="004305B1">
        <w:rPr>
          <w:rFonts w:cs="Arial"/>
        </w:rPr>
        <w:t xml:space="preserve"> ve</w:t>
      </w:r>
      <w:r w:rsidRPr="004305B1">
        <w:rPr>
          <w:rFonts w:cs="Arial"/>
        </w:rPr>
        <w:t xml:space="preserve"> výši 800, 4000, 8000 a 12 000 korun měsíčně</w:t>
      </w:r>
      <w:r w:rsidR="00573FAC" w:rsidRPr="004305B1">
        <w:rPr>
          <w:rFonts w:cs="Arial"/>
        </w:rPr>
        <w:t>.</w:t>
      </w:r>
    </w:p>
    <w:p w:rsidR="00266CBF" w:rsidRPr="004305B1" w:rsidRDefault="00573FAC" w:rsidP="00A25116">
      <w:pPr>
        <w:numPr>
          <w:ilvl w:val="0"/>
          <w:numId w:val="43"/>
        </w:numPr>
        <w:spacing w:after="0"/>
        <w:rPr>
          <w:rFonts w:cs="Arial"/>
        </w:rPr>
      </w:pPr>
      <w:r w:rsidRPr="004305B1">
        <w:rPr>
          <w:rFonts w:cs="Arial"/>
        </w:rPr>
        <w:t>P</w:t>
      </w:r>
      <w:r w:rsidR="003C7D86" w:rsidRPr="004305B1">
        <w:rPr>
          <w:rFonts w:cs="Arial"/>
        </w:rPr>
        <w:t>říjemcem těchto prostředků je uživatel, který službu potřebuje, a jsou určeny tomu, kdo tuto službu poskytuje</w:t>
      </w:r>
      <w:r w:rsidRPr="004305B1">
        <w:rPr>
          <w:rFonts w:cs="Arial"/>
        </w:rPr>
        <w:t>.</w:t>
      </w:r>
    </w:p>
    <w:p w:rsidR="00573FAC" w:rsidRDefault="00573FAC" w:rsidP="00F23340">
      <w:pPr>
        <w:spacing w:after="0"/>
        <w:rPr>
          <w:rFonts w:cs="Arial"/>
        </w:rPr>
      </w:pPr>
    </w:p>
    <w:p w:rsidR="00F23340" w:rsidRPr="00573FAC" w:rsidRDefault="00573FAC" w:rsidP="00F23340">
      <w:pPr>
        <w:spacing w:after="0"/>
        <w:rPr>
          <w:rFonts w:cs="Arial"/>
          <w:b/>
        </w:rPr>
      </w:pPr>
      <w:r w:rsidRPr="00573FAC">
        <w:rPr>
          <w:rFonts w:cs="Arial"/>
          <w:b/>
        </w:rPr>
        <w:t>Historie</w:t>
      </w:r>
    </w:p>
    <w:p w:rsidR="00266CBF" w:rsidRPr="00573FAC" w:rsidRDefault="003C7D86" w:rsidP="00A25116">
      <w:pPr>
        <w:numPr>
          <w:ilvl w:val="0"/>
          <w:numId w:val="44"/>
        </w:numPr>
        <w:spacing w:after="0"/>
        <w:rPr>
          <w:rFonts w:cs="Arial"/>
        </w:rPr>
      </w:pPr>
      <w:r w:rsidRPr="00573FAC">
        <w:rPr>
          <w:rFonts w:cs="Arial"/>
          <w:b/>
          <w:bCs/>
        </w:rPr>
        <w:t>1990</w:t>
      </w:r>
      <w:r w:rsidR="004305B1">
        <w:rPr>
          <w:rFonts w:cs="Arial"/>
          <w:b/>
          <w:bCs/>
        </w:rPr>
        <w:tab/>
      </w:r>
      <w:r w:rsidR="00573FAC">
        <w:rPr>
          <w:rFonts w:cs="Arial"/>
        </w:rPr>
        <w:t xml:space="preserve"> </w:t>
      </w:r>
      <w:r w:rsidR="004305B1">
        <w:rPr>
          <w:rFonts w:cs="Arial"/>
        </w:rPr>
        <w:tab/>
      </w:r>
      <w:r w:rsidRPr="00573FAC">
        <w:rPr>
          <w:rFonts w:cs="Arial"/>
        </w:rPr>
        <w:t>amatérské podmínky pomoci v domácnostech</w:t>
      </w:r>
    </w:p>
    <w:p w:rsidR="00266CBF" w:rsidRPr="00573FAC" w:rsidRDefault="003C7D86" w:rsidP="00A25116">
      <w:pPr>
        <w:numPr>
          <w:ilvl w:val="0"/>
          <w:numId w:val="44"/>
        </w:numPr>
        <w:spacing w:after="0"/>
        <w:rPr>
          <w:rFonts w:cs="Arial"/>
        </w:rPr>
      </w:pPr>
      <w:r w:rsidRPr="00573FAC">
        <w:rPr>
          <w:rFonts w:cs="Arial"/>
          <w:b/>
          <w:bCs/>
        </w:rPr>
        <w:t>1996</w:t>
      </w:r>
      <w:r w:rsidR="00573FAC">
        <w:rPr>
          <w:rFonts w:cs="Arial"/>
        </w:rPr>
        <w:t xml:space="preserve"> </w:t>
      </w:r>
      <w:r w:rsidR="004305B1">
        <w:rPr>
          <w:rFonts w:cs="Arial"/>
        </w:rPr>
        <w:tab/>
      </w:r>
      <w:r w:rsidR="004305B1">
        <w:rPr>
          <w:rFonts w:cs="Arial"/>
        </w:rPr>
        <w:tab/>
      </w:r>
      <w:r w:rsidRPr="00573FAC">
        <w:rPr>
          <w:rFonts w:cs="Arial"/>
        </w:rPr>
        <w:t>registrace občanského sdružení na MV ČR</w:t>
      </w:r>
    </w:p>
    <w:p w:rsidR="00266CBF" w:rsidRPr="00573FAC" w:rsidRDefault="003C7D86" w:rsidP="00A25116">
      <w:pPr>
        <w:numPr>
          <w:ilvl w:val="0"/>
          <w:numId w:val="44"/>
        </w:numPr>
        <w:spacing w:after="0"/>
        <w:rPr>
          <w:rFonts w:cs="Arial"/>
        </w:rPr>
      </w:pPr>
      <w:r w:rsidRPr="00573FAC">
        <w:rPr>
          <w:rFonts w:cs="Arial"/>
          <w:b/>
          <w:bCs/>
        </w:rPr>
        <w:t>1997</w:t>
      </w:r>
      <w:r w:rsidR="00573FAC">
        <w:rPr>
          <w:rFonts w:cs="Arial"/>
        </w:rPr>
        <w:t xml:space="preserve"> </w:t>
      </w:r>
      <w:r w:rsidR="004305B1">
        <w:rPr>
          <w:rFonts w:cs="Arial"/>
        </w:rPr>
        <w:tab/>
      </w:r>
      <w:r w:rsidR="004305B1">
        <w:rPr>
          <w:rFonts w:cs="Arial"/>
        </w:rPr>
        <w:tab/>
      </w:r>
      <w:r w:rsidRPr="00573FAC">
        <w:rPr>
          <w:rFonts w:cs="Arial"/>
        </w:rPr>
        <w:t xml:space="preserve">1 placená pečovatelka </w:t>
      </w:r>
    </w:p>
    <w:p w:rsidR="00266CBF" w:rsidRPr="00573FAC" w:rsidRDefault="00573FAC" w:rsidP="00A25116">
      <w:pPr>
        <w:numPr>
          <w:ilvl w:val="0"/>
          <w:numId w:val="44"/>
        </w:numPr>
        <w:spacing w:after="0"/>
        <w:rPr>
          <w:rFonts w:cs="Arial"/>
        </w:rPr>
      </w:pPr>
      <w:r>
        <w:rPr>
          <w:rFonts w:cs="Arial"/>
          <w:b/>
          <w:bCs/>
        </w:rPr>
        <w:t xml:space="preserve">1999 </w:t>
      </w:r>
      <w:r w:rsidR="004305B1">
        <w:rPr>
          <w:rFonts w:cs="Arial"/>
          <w:b/>
          <w:bCs/>
        </w:rPr>
        <w:tab/>
      </w:r>
      <w:r w:rsidR="004305B1">
        <w:rPr>
          <w:rFonts w:cs="Arial"/>
          <w:b/>
          <w:bCs/>
        </w:rPr>
        <w:tab/>
      </w:r>
      <w:r w:rsidR="003C7D86" w:rsidRPr="00573FAC">
        <w:rPr>
          <w:rFonts w:cs="Arial"/>
        </w:rPr>
        <w:t>6 placených pečovatelek</w:t>
      </w:r>
    </w:p>
    <w:p w:rsidR="004305B1" w:rsidRDefault="00573FAC" w:rsidP="00A25116">
      <w:pPr>
        <w:numPr>
          <w:ilvl w:val="0"/>
          <w:numId w:val="44"/>
        </w:numPr>
        <w:tabs>
          <w:tab w:val="clear" w:pos="720"/>
          <w:tab w:val="num" w:pos="1985"/>
        </w:tabs>
        <w:spacing w:after="0"/>
        <w:ind w:left="709" w:hanging="349"/>
        <w:rPr>
          <w:rFonts w:cs="Arial"/>
        </w:rPr>
      </w:pPr>
      <w:r>
        <w:rPr>
          <w:rFonts w:cs="Arial"/>
          <w:b/>
          <w:bCs/>
        </w:rPr>
        <w:t xml:space="preserve">2000 </w:t>
      </w:r>
      <w:r w:rsidR="004305B1">
        <w:rPr>
          <w:rFonts w:cs="Arial"/>
          <w:b/>
          <w:bCs/>
        </w:rPr>
        <w:tab/>
      </w:r>
      <w:r w:rsidR="004305B1">
        <w:rPr>
          <w:rFonts w:cs="Arial"/>
          <w:b/>
          <w:bCs/>
        </w:rPr>
        <w:tab/>
      </w:r>
      <w:r w:rsidR="003C7D86" w:rsidRPr="00573FAC">
        <w:rPr>
          <w:rFonts w:cs="Arial"/>
        </w:rPr>
        <w:t xml:space="preserve">předprojektová </w:t>
      </w:r>
      <w:r w:rsidR="004305B1">
        <w:rPr>
          <w:rFonts w:cs="Arial"/>
        </w:rPr>
        <w:t xml:space="preserve">a projektová příprava stavby Domu důstojného stáří                  </w:t>
      </w:r>
    </w:p>
    <w:p w:rsidR="00266CBF" w:rsidRPr="00573FAC" w:rsidRDefault="004305B1" w:rsidP="004305B1">
      <w:pPr>
        <w:spacing w:after="0"/>
        <w:ind w:left="1800" w:firstLine="324"/>
        <w:rPr>
          <w:rFonts w:cs="Arial"/>
        </w:rPr>
      </w:pPr>
      <w:r>
        <w:rPr>
          <w:rFonts w:cs="Arial"/>
        </w:rPr>
        <w:t>v </w:t>
      </w:r>
      <w:r w:rsidR="003C7D86" w:rsidRPr="00573FAC">
        <w:rPr>
          <w:rFonts w:cs="Arial"/>
        </w:rPr>
        <w:t>Brně-</w:t>
      </w:r>
      <w:r w:rsidR="00573FAC">
        <w:rPr>
          <w:rFonts w:cs="Arial"/>
        </w:rPr>
        <w:t xml:space="preserve">Maloměřicích </w:t>
      </w:r>
      <w:r w:rsidR="003C7D86" w:rsidRPr="00573FAC">
        <w:rPr>
          <w:rFonts w:cs="Arial"/>
        </w:rPr>
        <w:t>(DDS)</w:t>
      </w:r>
    </w:p>
    <w:p w:rsidR="00266CBF" w:rsidRPr="00573FAC" w:rsidRDefault="003C7D86" w:rsidP="00A25116">
      <w:pPr>
        <w:numPr>
          <w:ilvl w:val="0"/>
          <w:numId w:val="44"/>
        </w:numPr>
        <w:spacing w:after="0"/>
        <w:rPr>
          <w:rFonts w:cs="Arial"/>
        </w:rPr>
      </w:pPr>
      <w:r w:rsidRPr="00573FAC">
        <w:rPr>
          <w:rFonts w:cs="Arial"/>
          <w:b/>
          <w:bCs/>
        </w:rPr>
        <w:t>2001 – 2003</w:t>
      </w:r>
      <w:r w:rsidR="00573FAC">
        <w:rPr>
          <w:rFonts w:cs="Arial"/>
        </w:rPr>
        <w:t xml:space="preserve"> </w:t>
      </w:r>
      <w:r w:rsidR="004305B1">
        <w:rPr>
          <w:rFonts w:cs="Arial"/>
        </w:rPr>
        <w:tab/>
      </w:r>
      <w:r w:rsidRPr="00573FAC">
        <w:rPr>
          <w:rFonts w:cs="Arial"/>
        </w:rPr>
        <w:t>zajišťování finančního krytí stavby</w:t>
      </w:r>
    </w:p>
    <w:p w:rsidR="004305B1" w:rsidRDefault="00573FAC" w:rsidP="00A25116">
      <w:pPr>
        <w:numPr>
          <w:ilvl w:val="0"/>
          <w:numId w:val="44"/>
        </w:numPr>
        <w:spacing w:after="0"/>
        <w:rPr>
          <w:rFonts w:cs="Arial"/>
        </w:rPr>
      </w:pPr>
      <w:r>
        <w:rPr>
          <w:rFonts w:cs="Arial"/>
          <w:b/>
          <w:bCs/>
        </w:rPr>
        <w:t xml:space="preserve">2002 </w:t>
      </w:r>
      <w:r w:rsidR="004305B1">
        <w:rPr>
          <w:rFonts w:cs="Arial"/>
          <w:b/>
          <w:bCs/>
        </w:rPr>
        <w:tab/>
      </w:r>
      <w:r w:rsidR="004305B1">
        <w:rPr>
          <w:rFonts w:cs="Arial"/>
          <w:b/>
          <w:bCs/>
        </w:rPr>
        <w:tab/>
      </w:r>
      <w:r w:rsidR="003C7D86" w:rsidRPr="00573FAC">
        <w:rPr>
          <w:rFonts w:cs="Arial"/>
        </w:rPr>
        <w:t>stavební povolení</w:t>
      </w:r>
      <w:r>
        <w:rPr>
          <w:rFonts w:cs="Arial"/>
        </w:rPr>
        <w:t xml:space="preserve">, VŘ na dodavatele, položení základního kamene, </w:t>
      </w:r>
    </w:p>
    <w:p w:rsidR="00266CBF" w:rsidRPr="00573FAC" w:rsidRDefault="00573FAC" w:rsidP="004305B1">
      <w:pPr>
        <w:spacing w:after="0"/>
        <w:ind w:left="1800" w:firstLine="324"/>
        <w:rPr>
          <w:rFonts w:cs="Arial"/>
        </w:rPr>
      </w:pPr>
      <w:r>
        <w:rPr>
          <w:rFonts w:cs="Arial"/>
        </w:rPr>
        <w:t xml:space="preserve">jenž byl dopraven </w:t>
      </w:r>
      <w:r w:rsidR="003C7D86" w:rsidRPr="00573FAC">
        <w:rPr>
          <w:rFonts w:cs="Arial"/>
        </w:rPr>
        <w:t xml:space="preserve">z Husince, a zahájení stavby </w:t>
      </w:r>
    </w:p>
    <w:p w:rsidR="00266CBF" w:rsidRPr="00573FAC" w:rsidRDefault="00573FAC" w:rsidP="00A25116">
      <w:pPr>
        <w:numPr>
          <w:ilvl w:val="0"/>
          <w:numId w:val="44"/>
        </w:numPr>
        <w:spacing w:after="0"/>
        <w:rPr>
          <w:rFonts w:cs="Arial"/>
        </w:rPr>
      </w:pPr>
      <w:r>
        <w:rPr>
          <w:rFonts w:cs="Arial"/>
          <w:b/>
          <w:bCs/>
        </w:rPr>
        <w:t xml:space="preserve">2004 </w:t>
      </w:r>
      <w:r w:rsidR="004305B1">
        <w:rPr>
          <w:rFonts w:cs="Arial"/>
          <w:b/>
          <w:bCs/>
        </w:rPr>
        <w:tab/>
      </w:r>
      <w:r w:rsidR="004305B1">
        <w:rPr>
          <w:rFonts w:cs="Arial"/>
          <w:b/>
          <w:bCs/>
        </w:rPr>
        <w:tab/>
      </w:r>
      <w:r w:rsidR="003C7D86" w:rsidRPr="00573FAC">
        <w:rPr>
          <w:rFonts w:cs="Arial"/>
        </w:rPr>
        <w:t>výběr pracovníků a klientů domova, otevření DDS</w:t>
      </w:r>
    </w:p>
    <w:p w:rsidR="00266CBF" w:rsidRPr="00C64C61" w:rsidRDefault="003C7D86" w:rsidP="00A25116">
      <w:pPr>
        <w:numPr>
          <w:ilvl w:val="0"/>
          <w:numId w:val="44"/>
        </w:numPr>
        <w:spacing w:after="0"/>
        <w:rPr>
          <w:rFonts w:cs="Arial"/>
        </w:rPr>
      </w:pPr>
      <w:r w:rsidRPr="00C64C61">
        <w:rPr>
          <w:rFonts w:cs="Arial"/>
          <w:b/>
          <w:bCs/>
        </w:rPr>
        <w:t>2006</w:t>
      </w:r>
      <w:r w:rsidR="00C64C61">
        <w:rPr>
          <w:rFonts w:cs="Arial"/>
        </w:rPr>
        <w:t xml:space="preserve"> </w:t>
      </w:r>
      <w:r w:rsidR="004305B1">
        <w:rPr>
          <w:rFonts w:cs="Arial"/>
        </w:rPr>
        <w:tab/>
      </w:r>
      <w:r w:rsidR="004305B1">
        <w:rPr>
          <w:rFonts w:cs="Arial"/>
        </w:rPr>
        <w:tab/>
      </w:r>
      <w:r w:rsidRPr="00C64C61">
        <w:rPr>
          <w:rFonts w:cs="Arial"/>
        </w:rPr>
        <w:t>převod objektu fary CČSH v Hrušovanech u Brna</w:t>
      </w:r>
    </w:p>
    <w:p w:rsidR="004305B1" w:rsidRDefault="003C7D86" w:rsidP="00A25116">
      <w:pPr>
        <w:numPr>
          <w:ilvl w:val="0"/>
          <w:numId w:val="44"/>
        </w:numPr>
        <w:spacing w:after="0"/>
        <w:rPr>
          <w:rFonts w:cs="Arial"/>
        </w:rPr>
      </w:pPr>
      <w:r w:rsidRPr="00C64C61">
        <w:rPr>
          <w:rFonts w:cs="Arial"/>
          <w:b/>
          <w:bCs/>
        </w:rPr>
        <w:t>2007</w:t>
      </w:r>
      <w:r w:rsidR="00C64C61">
        <w:rPr>
          <w:rFonts w:cs="Arial"/>
        </w:rPr>
        <w:t xml:space="preserve"> </w:t>
      </w:r>
      <w:r w:rsidR="004305B1">
        <w:rPr>
          <w:rFonts w:cs="Arial"/>
        </w:rPr>
        <w:tab/>
      </w:r>
      <w:r w:rsidR="004305B1">
        <w:rPr>
          <w:rFonts w:cs="Arial"/>
        </w:rPr>
        <w:tab/>
      </w:r>
      <w:r w:rsidRPr="00C64C61">
        <w:rPr>
          <w:rFonts w:cs="Arial"/>
        </w:rPr>
        <w:t>zpracování proje</w:t>
      </w:r>
      <w:r w:rsidR="00C64C61">
        <w:rPr>
          <w:rFonts w:cs="Arial"/>
        </w:rPr>
        <w:t xml:space="preserve">ktu rekonstrukce a žádosti o </w:t>
      </w:r>
      <w:r w:rsidRPr="00C64C61">
        <w:rPr>
          <w:rFonts w:cs="Arial"/>
        </w:rPr>
        <w:t>finanční p</w:t>
      </w:r>
      <w:r w:rsidR="00C64C61">
        <w:rPr>
          <w:rFonts w:cs="Arial"/>
        </w:rPr>
        <w:t xml:space="preserve">odporu v rámci </w:t>
      </w:r>
    </w:p>
    <w:p w:rsidR="00266CBF" w:rsidRPr="00C64C61" w:rsidRDefault="00C64C61" w:rsidP="004305B1">
      <w:pPr>
        <w:spacing w:after="0"/>
        <w:ind w:left="1800" w:firstLine="324"/>
        <w:rPr>
          <w:rFonts w:cs="Arial"/>
        </w:rPr>
      </w:pPr>
      <w:r>
        <w:rPr>
          <w:rFonts w:cs="Arial"/>
        </w:rPr>
        <w:t xml:space="preserve">Regionálního </w:t>
      </w:r>
      <w:r w:rsidR="003C7D86" w:rsidRPr="00C64C61">
        <w:rPr>
          <w:rFonts w:cs="Arial"/>
        </w:rPr>
        <w:t>operačního p</w:t>
      </w:r>
      <w:r>
        <w:rPr>
          <w:rFonts w:cs="Arial"/>
        </w:rPr>
        <w:t xml:space="preserve">rogramu Jihovýchod, stavební </w:t>
      </w:r>
      <w:r w:rsidR="003C7D86" w:rsidRPr="00C64C61">
        <w:rPr>
          <w:rFonts w:cs="Arial"/>
        </w:rPr>
        <w:t>povolení</w:t>
      </w:r>
    </w:p>
    <w:p w:rsidR="004305B1" w:rsidRDefault="00C64C61" w:rsidP="00A25116">
      <w:pPr>
        <w:numPr>
          <w:ilvl w:val="0"/>
          <w:numId w:val="44"/>
        </w:numPr>
        <w:spacing w:after="0"/>
        <w:rPr>
          <w:rFonts w:cs="Arial"/>
        </w:rPr>
      </w:pPr>
      <w:r>
        <w:rPr>
          <w:rFonts w:cs="Arial"/>
          <w:b/>
          <w:bCs/>
        </w:rPr>
        <w:t xml:space="preserve">2008 </w:t>
      </w:r>
      <w:r w:rsidR="004305B1">
        <w:rPr>
          <w:rFonts w:cs="Arial"/>
          <w:b/>
          <w:bCs/>
        </w:rPr>
        <w:tab/>
      </w:r>
      <w:r w:rsidR="004305B1">
        <w:rPr>
          <w:rFonts w:cs="Arial"/>
          <w:b/>
          <w:bCs/>
        </w:rPr>
        <w:tab/>
      </w:r>
      <w:r w:rsidR="003C7D86" w:rsidRPr="00C64C61">
        <w:rPr>
          <w:rFonts w:cs="Arial"/>
        </w:rPr>
        <w:t>schválení financo</w:t>
      </w:r>
      <w:r>
        <w:rPr>
          <w:rFonts w:cs="Arial"/>
        </w:rPr>
        <w:t xml:space="preserve">vání z prostředků EU ve výši </w:t>
      </w:r>
      <w:r w:rsidR="003C7D86" w:rsidRPr="00C64C61">
        <w:rPr>
          <w:rFonts w:cs="Arial"/>
        </w:rPr>
        <w:t>92,7% rozp</w:t>
      </w:r>
      <w:r>
        <w:rPr>
          <w:rFonts w:cs="Arial"/>
        </w:rPr>
        <w:t xml:space="preserve">očtových </w:t>
      </w:r>
    </w:p>
    <w:p w:rsidR="004305B1" w:rsidRDefault="00C64C61" w:rsidP="004305B1">
      <w:pPr>
        <w:spacing w:after="0"/>
        <w:ind w:left="1800" w:firstLine="324"/>
        <w:rPr>
          <w:rFonts w:cs="Arial"/>
        </w:rPr>
      </w:pPr>
      <w:r>
        <w:rPr>
          <w:rFonts w:cs="Arial"/>
        </w:rPr>
        <w:t xml:space="preserve">nákladů a zahájení </w:t>
      </w:r>
      <w:r w:rsidR="003C7D86" w:rsidRPr="00C64C61">
        <w:rPr>
          <w:rFonts w:cs="Arial"/>
        </w:rPr>
        <w:t>rekonstrukce domo</w:t>
      </w:r>
      <w:r>
        <w:rPr>
          <w:rFonts w:cs="Arial"/>
        </w:rPr>
        <w:t xml:space="preserve">va se zvláštním režimem Villa </w:t>
      </w:r>
      <w:r w:rsidR="004305B1">
        <w:rPr>
          <w:rFonts w:cs="Arial"/>
        </w:rPr>
        <w:t xml:space="preserve"> </w:t>
      </w:r>
    </w:p>
    <w:p w:rsidR="00266CBF" w:rsidRPr="00C64C61" w:rsidRDefault="003C7D86" w:rsidP="004305B1">
      <w:pPr>
        <w:spacing w:after="0"/>
        <w:ind w:left="1800" w:firstLine="324"/>
        <w:rPr>
          <w:rFonts w:cs="Arial"/>
        </w:rPr>
      </w:pPr>
      <w:r w:rsidRPr="00C64C61">
        <w:rPr>
          <w:rFonts w:cs="Arial"/>
        </w:rPr>
        <w:t>Martha</w:t>
      </w:r>
    </w:p>
    <w:p w:rsidR="00266CBF" w:rsidRPr="00C64C61" w:rsidRDefault="003C7D86" w:rsidP="00A25116">
      <w:pPr>
        <w:numPr>
          <w:ilvl w:val="0"/>
          <w:numId w:val="44"/>
        </w:numPr>
        <w:spacing w:after="0"/>
        <w:rPr>
          <w:rFonts w:cs="Arial"/>
        </w:rPr>
      </w:pPr>
      <w:r w:rsidRPr="00C64C61">
        <w:rPr>
          <w:rFonts w:cs="Arial"/>
          <w:b/>
          <w:bCs/>
        </w:rPr>
        <w:t>2009</w:t>
      </w:r>
      <w:r w:rsidR="00C64C61">
        <w:rPr>
          <w:rFonts w:cs="Arial"/>
        </w:rPr>
        <w:t xml:space="preserve"> </w:t>
      </w:r>
      <w:r w:rsidR="004305B1">
        <w:rPr>
          <w:rFonts w:cs="Arial"/>
        </w:rPr>
        <w:tab/>
      </w:r>
      <w:r w:rsidR="004305B1">
        <w:rPr>
          <w:rFonts w:cs="Arial"/>
        </w:rPr>
        <w:tab/>
      </w:r>
      <w:r w:rsidRPr="00C64C61">
        <w:rPr>
          <w:rFonts w:cs="Arial"/>
        </w:rPr>
        <w:t>výběr zaměstnan</w:t>
      </w:r>
      <w:r w:rsidR="00C64C61">
        <w:rPr>
          <w:rFonts w:cs="Arial"/>
        </w:rPr>
        <w:t xml:space="preserve">ců a klientů, otevření Villy </w:t>
      </w:r>
      <w:r w:rsidRPr="00C64C61">
        <w:rPr>
          <w:rFonts w:cs="Arial"/>
        </w:rPr>
        <w:t>Martha</w:t>
      </w:r>
    </w:p>
    <w:p w:rsidR="004305B1" w:rsidRDefault="0017014E" w:rsidP="00A25116">
      <w:pPr>
        <w:numPr>
          <w:ilvl w:val="0"/>
          <w:numId w:val="44"/>
        </w:numPr>
        <w:spacing w:after="0"/>
        <w:rPr>
          <w:rFonts w:cs="Arial"/>
        </w:rPr>
      </w:pPr>
      <w:r>
        <w:rPr>
          <w:rFonts w:cs="Arial"/>
          <w:b/>
          <w:bCs/>
        </w:rPr>
        <w:t xml:space="preserve">2011 </w:t>
      </w:r>
      <w:r w:rsidR="004305B1">
        <w:rPr>
          <w:rFonts w:cs="Arial"/>
          <w:b/>
          <w:bCs/>
        </w:rPr>
        <w:tab/>
      </w:r>
      <w:r w:rsidR="004305B1">
        <w:rPr>
          <w:rFonts w:cs="Arial"/>
          <w:b/>
          <w:bCs/>
        </w:rPr>
        <w:tab/>
      </w:r>
      <w:r w:rsidR="003C7D86" w:rsidRPr="0017014E">
        <w:rPr>
          <w:rFonts w:cs="Arial"/>
        </w:rPr>
        <w:t>převod dlouhodo</w:t>
      </w:r>
      <w:r>
        <w:rPr>
          <w:rFonts w:cs="Arial"/>
        </w:rPr>
        <w:t xml:space="preserve">bě nevyužívaného Husova sboru </w:t>
      </w:r>
      <w:r w:rsidR="003C7D86" w:rsidRPr="0017014E">
        <w:rPr>
          <w:rFonts w:cs="Arial"/>
        </w:rPr>
        <w:t xml:space="preserve">v Lelekovicích (okr. </w:t>
      </w:r>
    </w:p>
    <w:p w:rsidR="00266CBF" w:rsidRPr="0017014E" w:rsidRDefault="003C7D86" w:rsidP="004305B1">
      <w:pPr>
        <w:spacing w:after="0"/>
        <w:ind w:left="1800" w:firstLine="324"/>
        <w:rPr>
          <w:rFonts w:cs="Arial"/>
        </w:rPr>
      </w:pPr>
      <w:r w:rsidRPr="0017014E">
        <w:rPr>
          <w:rFonts w:cs="Arial"/>
        </w:rPr>
        <w:lastRenderedPageBreak/>
        <w:t xml:space="preserve">Brno-venkov) </w:t>
      </w:r>
    </w:p>
    <w:p w:rsidR="00266CBF" w:rsidRPr="0017014E" w:rsidRDefault="003C7D86" w:rsidP="00A25116">
      <w:pPr>
        <w:numPr>
          <w:ilvl w:val="0"/>
          <w:numId w:val="44"/>
        </w:numPr>
        <w:spacing w:after="0"/>
        <w:rPr>
          <w:rFonts w:cs="Arial"/>
        </w:rPr>
      </w:pPr>
      <w:r w:rsidRPr="0017014E">
        <w:rPr>
          <w:rFonts w:cs="Arial"/>
          <w:b/>
          <w:bCs/>
        </w:rPr>
        <w:t>2012</w:t>
      </w:r>
      <w:r w:rsidR="0017014E">
        <w:rPr>
          <w:rFonts w:cs="Arial"/>
        </w:rPr>
        <w:t xml:space="preserve"> </w:t>
      </w:r>
      <w:r w:rsidR="004305B1">
        <w:rPr>
          <w:rFonts w:cs="Arial"/>
        </w:rPr>
        <w:tab/>
      </w:r>
      <w:r w:rsidR="004305B1">
        <w:rPr>
          <w:rFonts w:cs="Arial"/>
        </w:rPr>
        <w:tab/>
      </w:r>
      <w:r w:rsidRPr="0017014E">
        <w:rPr>
          <w:rFonts w:cs="Arial"/>
        </w:rPr>
        <w:t>projektová příprava výstavby týdenního stacionáře</w:t>
      </w:r>
    </w:p>
    <w:p w:rsidR="004305B1" w:rsidRDefault="0017014E" w:rsidP="00A25116">
      <w:pPr>
        <w:numPr>
          <w:ilvl w:val="0"/>
          <w:numId w:val="44"/>
        </w:numPr>
        <w:spacing w:after="0"/>
        <w:rPr>
          <w:rFonts w:cs="Arial"/>
        </w:rPr>
      </w:pPr>
      <w:r>
        <w:rPr>
          <w:rFonts w:cs="Arial"/>
          <w:b/>
          <w:bCs/>
        </w:rPr>
        <w:t xml:space="preserve">2013 </w:t>
      </w:r>
      <w:r w:rsidR="004305B1">
        <w:rPr>
          <w:rFonts w:cs="Arial"/>
          <w:b/>
          <w:bCs/>
        </w:rPr>
        <w:tab/>
      </w:r>
      <w:r w:rsidR="004305B1">
        <w:rPr>
          <w:rFonts w:cs="Arial"/>
          <w:b/>
          <w:bCs/>
        </w:rPr>
        <w:tab/>
      </w:r>
      <w:r w:rsidR="003C7D86" w:rsidRPr="0017014E">
        <w:rPr>
          <w:rFonts w:cs="Arial"/>
        </w:rPr>
        <w:t xml:space="preserve">vyřízeno </w:t>
      </w:r>
      <w:r>
        <w:rPr>
          <w:rFonts w:cs="Arial"/>
        </w:rPr>
        <w:t xml:space="preserve">územní rozhodnutí, příprava </w:t>
      </w:r>
      <w:r w:rsidR="003C7D86" w:rsidRPr="0017014E">
        <w:rPr>
          <w:rFonts w:cs="Arial"/>
        </w:rPr>
        <w:t>dokumen</w:t>
      </w:r>
      <w:r>
        <w:rPr>
          <w:rFonts w:cs="Arial"/>
        </w:rPr>
        <w:t xml:space="preserve">tace pro stavební </w:t>
      </w:r>
    </w:p>
    <w:p w:rsidR="00266CBF" w:rsidRDefault="004305B1" w:rsidP="004305B1">
      <w:pPr>
        <w:spacing w:after="0"/>
        <w:ind w:left="2124"/>
        <w:rPr>
          <w:rFonts w:cs="Arial"/>
        </w:rPr>
      </w:pPr>
      <w:r>
        <w:rPr>
          <w:rFonts w:cs="Arial"/>
        </w:rPr>
        <w:t xml:space="preserve">povolení, </w:t>
      </w:r>
      <w:r w:rsidR="003C7D86" w:rsidRPr="0017014E">
        <w:rPr>
          <w:rFonts w:cs="Arial"/>
        </w:rPr>
        <w:t>rozpracování žádosti o f</w:t>
      </w:r>
      <w:r>
        <w:rPr>
          <w:rFonts w:cs="Arial"/>
        </w:rPr>
        <w:t xml:space="preserve">inanční podporu z </w:t>
      </w:r>
      <w:r w:rsidR="003C7D86" w:rsidRPr="0017014E">
        <w:rPr>
          <w:rFonts w:cs="Arial"/>
        </w:rPr>
        <w:t>prostředků EU</w:t>
      </w:r>
    </w:p>
    <w:p w:rsidR="004305B1" w:rsidRDefault="004305B1" w:rsidP="004305B1">
      <w:pPr>
        <w:spacing w:after="0"/>
        <w:rPr>
          <w:rFonts w:cs="Arial"/>
        </w:rPr>
      </w:pPr>
    </w:p>
    <w:p w:rsidR="0017014E" w:rsidRPr="0017014E" w:rsidRDefault="0017014E" w:rsidP="00A25116">
      <w:pPr>
        <w:numPr>
          <w:ilvl w:val="0"/>
          <w:numId w:val="44"/>
        </w:numPr>
        <w:spacing w:after="0"/>
        <w:rPr>
          <w:rFonts w:cs="Arial"/>
        </w:rPr>
      </w:pPr>
      <w:r>
        <w:rPr>
          <w:rFonts w:cs="Arial"/>
          <w:b/>
          <w:bCs/>
        </w:rPr>
        <w:t xml:space="preserve">Současnost </w:t>
      </w:r>
      <w:r>
        <w:rPr>
          <w:rFonts w:cs="Arial"/>
          <w:bCs/>
        </w:rPr>
        <w:t>zahájení poskytování odlehčovacích služeb; příprava procesu transformace zapsaného spolku na zapsaný ústav; 71 zaměstnanců, kteří ročně pečují průměrně o 350 klientů</w:t>
      </w:r>
    </w:p>
    <w:p w:rsidR="0017014E" w:rsidRDefault="0017014E" w:rsidP="0017014E">
      <w:pPr>
        <w:spacing w:after="0"/>
        <w:ind w:left="360"/>
        <w:rPr>
          <w:rFonts w:cs="Arial"/>
        </w:rPr>
      </w:pPr>
    </w:p>
    <w:p w:rsidR="0017014E" w:rsidRPr="00B25F3A" w:rsidRDefault="00B25F3A" w:rsidP="0017014E">
      <w:pPr>
        <w:spacing w:after="0"/>
        <w:ind w:left="360"/>
        <w:rPr>
          <w:rFonts w:cs="Arial"/>
          <w:b/>
        </w:rPr>
      </w:pPr>
      <w:r w:rsidRPr="00B25F3A">
        <w:rPr>
          <w:rFonts w:cs="Arial"/>
          <w:b/>
        </w:rPr>
        <w:t>Terénní služby</w:t>
      </w:r>
    </w:p>
    <w:p w:rsidR="00266CBF" w:rsidRPr="00B25F3A" w:rsidRDefault="003C7D86" w:rsidP="00A25116">
      <w:pPr>
        <w:numPr>
          <w:ilvl w:val="0"/>
          <w:numId w:val="45"/>
        </w:numPr>
        <w:spacing w:after="0"/>
        <w:rPr>
          <w:rFonts w:cs="Arial"/>
        </w:rPr>
      </w:pPr>
      <w:r w:rsidRPr="00B25F3A">
        <w:rPr>
          <w:rFonts w:cs="Arial"/>
          <w:bCs/>
        </w:rPr>
        <w:t>18 pracovnic</w:t>
      </w:r>
      <w:r w:rsidRPr="00B25F3A">
        <w:rPr>
          <w:rFonts w:cs="Arial"/>
          <w:b/>
          <w:bCs/>
        </w:rPr>
        <w:t xml:space="preserve"> </w:t>
      </w:r>
      <w:r w:rsidRPr="00B25F3A">
        <w:rPr>
          <w:rFonts w:cs="Arial"/>
        </w:rPr>
        <w:t>(zdravotních sester a pečovatelek)</w:t>
      </w:r>
      <w:r w:rsidR="00B25F3A">
        <w:rPr>
          <w:rFonts w:cs="Arial"/>
        </w:rPr>
        <w:t>.</w:t>
      </w:r>
    </w:p>
    <w:p w:rsidR="00266CBF" w:rsidRPr="00B25F3A" w:rsidRDefault="00B25F3A" w:rsidP="00A25116">
      <w:pPr>
        <w:numPr>
          <w:ilvl w:val="0"/>
          <w:numId w:val="45"/>
        </w:numPr>
        <w:spacing w:after="0"/>
        <w:rPr>
          <w:rFonts w:cs="Arial"/>
        </w:rPr>
      </w:pPr>
      <w:r>
        <w:rPr>
          <w:rFonts w:cs="Arial"/>
          <w:bCs/>
        </w:rPr>
        <w:t>P</w:t>
      </w:r>
      <w:r w:rsidR="003C7D86" w:rsidRPr="00B25F3A">
        <w:rPr>
          <w:rFonts w:cs="Arial"/>
          <w:bCs/>
        </w:rPr>
        <w:t>ečovatelská služba</w:t>
      </w:r>
      <w:r w:rsidR="003C7D86" w:rsidRPr="00B25F3A">
        <w:rPr>
          <w:rFonts w:cs="Arial"/>
          <w:b/>
          <w:bCs/>
        </w:rPr>
        <w:t xml:space="preserve"> </w:t>
      </w:r>
      <w:r w:rsidR="003C7D86" w:rsidRPr="00B25F3A">
        <w:rPr>
          <w:rFonts w:cs="Arial"/>
        </w:rPr>
        <w:t xml:space="preserve">- dle přání klienta, který ji hradí z příspěvku na péči (nákupy, pochůzky, doprovod, úklid, hygiena, domácí práce) hod. sazba </w:t>
      </w:r>
      <w:r w:rsidR="003C7D86" w:rsidRPr="00B25F3A">
        <w:rPr>
          <w:rFonts w:cs="Arial"/>
          <w:bCs/>
        </w:rPr>
        <w:t>130,-Kč/hod.</w:t>
      </w:r>
    </w:p>
    <w:p w:rsidR="00266CBF" w:rsidRPr="00B25F3A" w:rsidRDefault="00B25F3A" w:rsidP="00A25116">
      <w:pPr>
        <w:numPr>
          <w:ilvl w:val="0"/>
          <w:numId w:val="45"/>
        </w:numPr>
        <w:spacing w:after="0"/>
        <w:rPr>
          <w:rFonts w:cs="Arial"/>
        </w:rPr>
      </w:pPr>
      <w:r w:rsidRPr="005A6B8B">
        <w:rPr>
          <w:rFonts w:cs="Arial"/>
          <w:bCs/>
        </w:rPr>
        <w:t>Z</w:t>
      </w:r>
      <w:r w:rsidR="003C7D86" w:rsidRPr="005A6B8B">
        <w:rPr>
          <w:rFonts w:cs="Arial"/>
          <w:bCs/>
        </w:rPr>
        <w:t>dravotní péče</w:t>
      </w:r>
      <w:r w:rsidR="003C7D86" w:rsidRPr="00B25F3A">
        <w:rPr>
          <w:rFonts w:cs="Arial"/>
          <w:b/>
          <w:bCs/>
        </w:rPr>
        <w:t xml:space="preserve"> </w:t>
      </w:r>
      <w:r w:rsidR="003C7D86" w:rsidRPr="00B25F3A">
        <w:rPr>
          <w:rFonts w:cs="Arial"/>
        </w:rPr>
        <w:t>- dle pokynů lékaře, hradí zdravotní pojišťovny (ošetření stomií, převazy, odběry, aktivizační cvičení)</w:t>
      </w:r>
      <w:r>
        <w:rPr>
          <w:rFonts w:cs="Arial"/>
        </w:rPr>
        <w:t>.</w:t>
      </w:r>
    </w:p>
    <w:p w:rsidR="00266CBF" w:rsidRPr="00B25F3A" w:rsidRDefault="00B25F3A" w:rsidP="00A25116">
      <w:pPr>
        <w:numPr>
          <w:ilvl w:val="0"/>
          <w:numId w:val="45"/>
        </w:numPr>
        <w:spacing w:after="0"/>
        <w:rPr>
          <w:rFonts w:cs="Arial"/>
        </w:rPr>
      </w:pPr>
      <w:r>
        <w:rPr>
          <w:rFonts w:cs="Arial"/>
        </w:rPr>
        <w:t>P</w:t>
      </w:r>
      <w:r w:rsidR="003C7D86" w:rsidRPr="00B25F3A">
        <w:rPr>
          <w:rFonts w:cs="Arial"/>
        </w:rPr>
        <w:t>éče probíhá v domácím prostředí klienta</w:t>
      </w:r>
      <w:r>
        <w:rPr>
          <w:rFonts w:cs="Arial"/>
        </w:rPr>
        <w:t>.</w:t>
      </w:r>
    </w:p>
    <w:p w:rsidR="00266CBF" w:rsidRDefault="00B25F3A" w:rsidP="00A25116">
      <w:pPr>
        <w:numPr>
          <w:ilvl w:val="0"/>
          <w:numId w:val="45"/>
        </w:numPr>
        <w:spacing w:after="0"/>
        <w:rPr>
          <w:rFonts w:cs="Arial"/>
        </w:rPr>
      </w:pPr>
      <w:r>
        <w:rPr>
          <w:rFonts w:cs="Arial"/>
        </w:rPr>
        <w:t>N</w:t>
      </w:r>
      <w:r w:rsidR="003C7D86" w:rsidRPr="00B25F3A">
        <w:rPr>
          <w:rFonts w:cs="Arial"/>
        </w:rPr>
        <w:t>áročné na koordinaci, velké výkyvy v obsazenosti např. při náhlé hospitalizaci klienta</w:t>
      </w:r>
      <w:r>
        <w:rPr>
          <w:rFonts w:cs="Arial"/>
        </w:rPr>
        <w:t>.</w:t>
      </w:r>
    </w:p>
    <w:p w:rsidR="005A6B8B" w:rsidRDefault="005A6B8B" w:rsidP="00B25F3A">
      <w:pPr>
        <w:spacing w:after="0"/>
        <w:rPr>
          <w:rFonts w:cs="Arial"/>
          <w:b/>
        </w:rPr>
      </w:pPr>
    </w:p>
    <w:p w:rsidR="00B25F3A" w:rsidRPr="00B25F3A" w:rsidRDefault="00B25F3A" w:rsidP="00B25F3A">
      <w:pPr>
        <w:spacing w:after="0"/>
        <w:rPr>
          <w:rFonts w:cs="Arial"/>
          <w:b/>
        </w:rPr>
      </w:pPr>
      <w:r w:rsidRPr="00B25F3A">
        <w:rPr>
          <w:rFonts w:cs="Arial"/>
          <w:b/>
        </w:rPr>
        <w:t>Dům důstojného stáří – provoz zahájen v červenci 2004</w:t>
      </w:r>
    </w:p>
    <w:p w:rsidR="00B25F3A" w:rsidRDefault="00B25F3A" w:rsidP="00B25F3A">
      <w:pPr>
        <w:spacing w:after="0"/>
        <w:jc w:val="center"/>
        <w:rPr>
          <w:rFonts w:cs="Arial"/>
        </w:rPr>
      </w:pPr>
      <w:r>
        <w:rPr>
          <w:rFonts w:cs="Arial"/>
          <w:noProof/>
          <w:lang w:eastAsia="cs-CZ"/>
        </w:rPr>
        <w:drawing>
          <wp:inline distT="0" distB="0" distL="0" distR="0" wp14:anchorId="6633CF58" wp14:editId="6CA65DD9">
            <wp:extent cx="5193445" cy="2924175"/>
            <wp:effectExtent l="0" t="0" r="7620" b="0"/>
            <wp:docPr id="207872" name="Obrázek 207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jpg"/>
                    <pic:cNvPicPr/>
                  </pic:nvPicPr>
                  <pic:blipFill>
                    <a:blip r:embed="rId56">
                      <a:extLst>
                        <a:ext uri="{28A0092B-C50C-407E-A947-70E740481C1C}">
                          <a14:useLocalDpi xmlns:a14="http://schemas.microsoft.com/office/drawing/2010/main" val="0"/>
                        </a:ext>
                      </a:extLst>
                    </a:blip>
                    <a:stretch>
                      <a:fillRect/>
                    </a:stretch>
                  </pic:blipFill>
                  <pic:spPr>
                    <a:xfrm>
                      <a:off x="0" y="0"/>
                      <a:ext cx="5198590" cy="2927072"/>
                    </a:xfrm>
                    <a:prstGeom prst="rect">
                      <a:avLst/>
                    </a:prstGeom>
                  </pic:spPr>
                </pic:pic>
              </a:graphicData>
            </a:graphic>
          </wp:inline>
        </w:drawing>
      </w:r>
    </w:p>
    <w:p w:rsidR="005A6B8B" w:rsidRDefault="005A6B8B" w:rsidP="00B25F3A">
      <w:pPr>
        <w:spacing w:after="0"/>
        <w:rPr>
          <w:rFonts w:cs="Arial"/>
          <w:b/>
        </w:rPr>
      </w:pPr>
    </w:p>
    <w:p w:rsidR="00B25F3A" w:rsidRPr="00B25F3A" w:rsidRDefault="00B25F3A" w:rsidP="00B25F3A">
      <w:pPr>
        <w:spacing w:after="0"/>
        <w:rPr>
          <w:rFonts w:cs="Arial"/>
          <w:b/>
        </w:rPr>
      </w:pPr>
      <w:r w:rsidRPr="00B25F3A">
        <w:rPr>
          <w:rFonts w:cs="Arial"/>
          <w:b/>
        </w:rPr>
        <w:lastRenderedPageBreak/>
        <w:t>Dům důstojného stáří</w:t>
      </w:r>
    </w:p>
    <w:p w:rsidR="00266CBF" w:rsidRPr="00B25F3A" w:rsidRDefault="00B25F3A" w:rsidP="00A25116">
      <w:pPr>
        <w:numPr>
          <w:ilvl w:val="0"/>
          <w:numId w:val="46"/>
        </w:numPr>
        <w:spacing w:after="0"/>
        <w:rPr>
          <w:rFonts w:cs="Arial"/>
        </w:rPr>
      </w:pPr>
      <w:r>
        <w:rPr>
          <w:rFonts w:cs="Arial"/>
        </w:rPr>
        <w:t>D</w:t>
      </w:r>
      <w:r w:rsidR="003C7D86" w:rsidRPr="00B25F3A">
        <w:rPr>
          <w:rFonts w:cs="Arial"/>
        </w:rPr>
        <w:t>omov pro seniory (dle zák. 108/2006 Sb. § 49)</w:t>
      </w:r>
      <w:r>
        <w:rPr>
          <w:rFonts w:cs="Arial"/>
        </w:rPr>
        <w:t>.</w:t>
      </w:r>
    </w:p>
    <w:p w:rsidR="00266CBF" w:rsidRPr="00B25F3A" w:rsidRDefault="00B25F3A" w:rsidP="00A25116">
      <w:pPr>
        <w:numPr>
          <w:ilvl w:val="0"/>
          <w:numId w:val="46"/>
        </w:numPr>
        <w:spacing w:after="0"/>
        <w:rPr>
          <w:rFonts w:cs="Arial"/>
        </w:rPr>
      </w:pPr>
      <w:r>
        <w:rPr>
          <w:rFonts w:cs="Arial"/>
        </w:rPr>
        <w:t>R</w:t>
      </w:r>
      <w:r w:rsidR="003C7D86" w:rsidRPr="00B25F3A">
        <w:rPr>
          <w:rFonts w:cs="Arial"/>
        </w:rPr>
        <w:t>egistrovaný poskytovatel sociální péče a zdravotních služeb</w:t>
      </w:r>
      <w:r>
        <w:rPr>
          <w:rFonts w:cs="Arial"/>
        </w:rPr>
        <w:t>.</w:t>
      </w:r>
    </w:p>
    <w:p w:rsidR="00266CBF" w:rsidRPr="00B25F3A" w:rsidRDefault="00B25F3A" w:rsidP="00A25116">
      <w:pPr>
        <w:numPr>
          <w:ilvl w:val="0"/>
          <w:numId w:val="46"/>
        </w:numPr>
        <w:spacing w:after="0"/>
        <w:rPr>
          <w:rFonts w:cs="Arial"/>
        </w:rPr>
      </w:pPr>
      <w:r>
        <w:rPr>
          <w:rFonts w:cs="Arial"/>
        </w:rPr>
        <w:t>P</w:t>
      </w:r>
      <w:r w:rsidR="003C7D86" w:rsidRPr="00B25F3A">
        <w:rPr>
          <w:rFonts w:cs="Arial"/>
        </w:rPr>
        <w:t>rovo</w:t>
      </w:r>
      <w:r>
        <w:rPr>
          <w:rFonts w:cs="Arial"/>
        </w:rPr>
        <w:t>z 24 hodin denně, 7 dní v týdnu.</w:t>
      </w:r>
    </w:p>
    <w:p w:rsidR="00266CBF" w:rsidRPr="00B25F3A" w:rsidRDefault="003C7D86" w:rsidP="00A25116">
      <w:pPr>
        <w:numPr>
          <w:ilvl w:val="0"/>
          <w:numId w:val="46"/>
        </w:numPr>
        <w:spacing w:after="0"/>
        <w:rPr>
          <w:rFonts w:cs="Arial"/>
        </w:rPr>
      </w:pPr>
      <w:r w:rsidRPr="00B25F3A">
        <w:rPr>
          <w:rFonts w:cs="Arial"/>
          <w:b/>
          <w:bCs/>
        </w:rPr>
        <w:t xml:space="preserve">75 klientů </w:t>
      </w:r>
      <w:r w:rsidRPr="00B25F3A">
        <w:rPr>
          <w:rFonts w:cs="Arial"/>
        </w:rPr>
        <w:t>v různých stupních závislosti na pomoci druhé osoby (stupně příspěvků na péči od I. - IV.)</w:t>
      </w:r>
      <w:r w:rsidR="00B25F3A">
        <w:rPr>
          <w:rFonts w:cs="Arial"/>
        </w:rPr>
        <w:t>.</w:t>
      </w:r>
    </w:p>
    <w:p w:rsidR="00266CBF" w:rsidRPr="00B25F3A" w:rsidRDefault="00B25F3A" w:rsidP="00A25116">
      <w:pPr>
        <w:numPr>
          <w:ilvl w:val="0"/>
          <w:numId w:val="46"/>
        </w:numPr>
        <w:spacing w:after="0"/>
        <w:rPr>
          <w:rFonts w:cs="Arial"/>
        </w:rPr>
      </w:pPr>
      <w:r>
        <w:rPr>
          <w:rFonts w:cs="Arial"/>
        </w:rPr>
        <w:t>R</w:t>
      </w:r>
      <w:r w:rsidR="003C7D86" w:rsidRPr="00B25F3A">
        <w:rPr>
          <w:rFonts w:cs="Arial"/>
        </w:rPr>
        <w:t>ůzné druhy ubytování (dvoupokojové byty, svobodár</w:t>
      </w:r>
      <w:r w:rsidR="00D54EA7">
        <w:rPr>
          <w:rFonts w:cs="Arial"/>
        </w:rPr>
        <w:t>ny, dvou až třílůžkové pokoje s </w:t>
      </w:r>
      <w:r w:rsidR="003C7D86" w:rsidRPr="00B25F3A">
        <w:rPr>
          <w:rFonts w:cs="Arial"/>
        </w:rPr>
        <w:t>intenzivní péčí) podle aktuálního zdravotního stavu klienta tak, aby mohl v domově zůstat až do svých posledních dnů</w:t>
      </w:r>
      <w:r>
        <w:rPr>
          <w:rFonts w:cs="Arial"/>
        </w:rPr>
        <w:t>.</w:t>
      </w:r>
    </w:p>
    <w:p w:rsidR="00266CBF" w:rsidRPr="00B25F3A" w:rsidRDefault="003C7D86" w:rsidP="00A25116">
      <w:pPr>
        <w:numPr>
          <w:ilvl w:val="0"/>
          <w:numId w:val="46"/>
        </w:numPr>
        <w:spacing w:after="0"/>
        <w:rPr>
          <w:rFonts w:cs="Arial"/>
        </w:rPr>
      </w:pPr>
      <w:r w:rsidRPr="00B25F3A">
        <w:rPr>
          <w:rFonts w:cs="Arial"/>
          <w:b/>
          <w:bCs/>
        </w:rPr>
        <w:t xml:space="preserve">38 zaměstnanců </w:t>
      </w:r>
      <w:r w:rsidRPr="00B25F3A">
        <w:rPr>
          <w:rFonts w:cs="Arial"/>
        </w:rPr>
        <w:t xml:space="preserve">z čehož </w:t>
      </w:r>
      <w:r w:rsidRPr="00B25F3A">
        <w:rPr>
          <w:rFonts w:cs="Arial"/>
          <w:b/>
          <w:bCs/>
        </w:rPr>
        <w:t xml:space="preserve">22 </w:t>
      </w:r>
      <w:r w:rsidRPr="00B25F3A">
        <w:rPr>
          <w:rFonts w:cs="Arial"/>
        </w:rPr>
        <w:t xml:space="preserve">v tzv. </w:t>
      </w:r>
      <w:r w:rsidRPr="00B25F3A">
        <w:rPr>
          <w:rFonts w:cs="Arial"/>
          <w:b/>
          <w:bCs/>
        </w:rPr>
        <w:t xml:space="preserve">přímé péči </w:t>
      </w:r>
      <w:r w:rsidRPr="00B25F3A">
        <w:rPr>
          <w:rFonts w:cs="Arial"/>
        </w:rPr>
        <w:t>(pečovatelky/-é, sestry)</w:t>
      </w:r>
      <w:r w:rsidR="00B25F3A">
        <w:rPr>
          <w:rFonts w:cs="Arial"/>
        </w:rPr>
        <w:t>.</w:t>
      </w:r>
    </w:p>
    <w:p w:rsidR="00266CBF" w:rsidRDefault="00B25F3A" w:rsidP="00A25116">
      <w:pPr>
        <w:numPr>
          <w:ilvl w:val="0"/>
          <w:numId w:val="46"/>
        </w:numPr>
        <w:spacing w:after="0"/>
        <w:rPr>
          <w:rFonts w:cs="Arial"/>
        </w:rPr>
      </w:pPr>
      <w:r>
        <w:rPr>
          <w:rFonts w:cs="Arial"/>
        </w:rPr>
        <w:t>K</w:t>
      </w:r>
      <w:r w:rsidR="003C7D86" w:rsidRPr="00B25F3A">
        <w:rPr>
          <w:rFonts w:cs="Arial"/>
        </w:rPr>
        <w:t>rátkodobé pobyty k umístění seniora po dobu odpočinku pečující rodiny (dovolená, rekonstrukce bytu atp.)</w:t>
      </w:r>
      <w:r>
        <w:rPr>
          <w:rFonts w:cs="Arial"/>
        </w:rPr>
        <w:t>.</w:t>
      </w:r>
    </w:p>
    <w:p w:rsidR="00D54EA7" w:rsidRDefault="00D54EA7" w:rsidP="006D05CB">
      <w:pPr>
        <w:spacing w:after="0"/>
        <w:rPr>
          <w:rFonts w:cs="Arial"/>
          <w:b/>
        </w:rPr>
      </w:pPr>
    </w:p>
    <w:p w:rsidR="006D05CB" w:rsidRPr="006D05CB" w:rsidRDefault="006D05CB" w:rsidP="006D05CB">
      <w:pPr>
        <w:spacing w:after="0"/>
        <w:rPr>
          <w:rFonts w:cs="Arial"/>
          <w:b/>
        </w:rPr>
      </w:pPr>
      <w:r w:rsidRPr="006D05CB">
        <w:rPr>
          <w:rFonts w:cs="Arial"/>
          <w:b/>
        </w:rPr>
        <w:t>Villa Martha</w:t>
      </w:r>
    </w:p>
    <w:p w:rsidR="00D54EA7" w:rsidRPr="00603A19" w:rsidRDefault="006D05CB" w:rsidP="00603A19">
      <w:pPr>
        <w:spacing w:after="0"/>
        <w:jc w:val="center"/>
        <w:rPr>
          <w:rFonts w:cs="Arial"/>
        </w:rPr>
      </w:pPr>
      <w:r>
        <w:rPr>
          <w:rFonts w:cs="Arial"/>
          <w:noProof/>
          <w:lang w:eastAsia="cs-CZ"/>
        </w:rPr>
        <w:drawing>
          <wp:inline distT="0" distB="0" distL="0" distR="0" wp14:anchorId="460B70E3" wp14:editId="3FF69D71">
            <wp:extent cx="4678325" cy="3107023"/>
            <wp:effectExtent l="0" t="0" r="8255" b="0"/>
            <wp:docPr id="207873" name="Obrázek 207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jpg"/>
                    <pic:cNvPicPr/>
                  </pic:nvPicPr>
                  <pic:blipFill>
                    <a:blip r:embed="rId57">
                      <a:extLst>
                        <a:ext uri="{28A0092B-C50C-407E-A947-70E740481C1C}">
                          <a14:useLocalDpi xmlns:a14="http://schemas.microsoft.com/office/drawing/2010/main" val="0"/>
                        </a:ext>
                      </a:extLst>
                    </a:blip>
                    <a:stretch>
                      <a:fillRect/>
                    </a:stretch>
                  </pic:blipFill>
                  <pic:spPr>
                    <a:xfrm>
                      <a:off x="0" y="0"/>
                      <a:ext cx="4676598" cy="3105876"/>
                    </a:xfrm>
                    <a:prstGeom prst="rect">
                      <a:avLst/>
                    </a:prstGeom>
                  </pic:spPr>
                </pic:pic>
              </a:graphicData>
            </a:graphic>
          </wp:inline>
        </w:drawing>
      </w:r>
    </w:p>
    <w:p w:rsidR="00D54EA7" w:rsidRDefault="00D54EA7" w:rsidP="006D05CB">
      <w:pPr>
        <w:spacing w:after="0"/>
        <w:rPr>
          <w:rFonts w:cs="Arial"/>
          <w:b/>
        </w:rPr>
      </w:pPr>
    </w:p>
    <w:p w:rsidR="006D05CB" w:rsidRPr="006D05CB" w:rsidRDefault="006D05CB" w:rsidP="006D05CB">
      <w:pPr>
        <w:spacing w:after="0"/>
        <w:rPr>
          <w:rFonts w:cs="Arial"/>
          <w:b/>
        </w:rPr>
      </w:pPr>
      <w:r w:rsidRPr="006D05CB">
        <w:rPr>
          <w:rFonts w:cs="Arial"/>
          <w:b/>
        </w:rPr>
        <w:t>Villa Martha</w:t>
      </w:r>
    </w:p>
    <w:p w:rsidR="00266CBF" w:rsidRPr="006D05CB" w:rsidRDefault="006D05CB" w:rsidP="00A25116">
      <w:pPr>
        <w:numPr>
          <w:ilvl w:val="0"/>
          <w:numId w:val="47"/>
        </w:numPr>
        <w:spacing w:after="0"/>
        <w:rPr>
          <w:rFonts w:cs="Arial"/>
        </w:rPr>
      </w:pPr>
      <w:r>
        <w:rPr>
          <w:rFonts w:cs="Arial"/>
        </w:rPr>
        <w:t>D</w:t>
      </w:r>
      <w:r w:rsidR="003C7D86" w:rsidRPr="006D05CB">
        <w:rPr>
          <w:rFonts w:cs="Arial"/>
        </w:rPr>
        <w:t>omov se zvláštním režimem (dle zákona 108/2006 Sb. § 50)</w:t>
      </w:r>
      <w:r>
        <w:rPr>
          <w:rFonts w:cs="Arial"/>
        </w:rPr>
        <w:t>.</w:t>
      </w:r>
    </w:p>
    <w:p w:rsidR="00266CBF" w:rsidRPr="006D05CB" w:rsidRDefault="006D05CB" w:rsidP="00A25116">
      <w:pPr>
        <w:numPr>
          <w:ilvl w:val="0"/>
          <w:numId w:val="47"/>
        </w:numPr>
        <w:spacing w:after="0"/>
        <w:rPr>
          <w:rFonts w:cs="Arial"/>
        </w:rPr>
      </w:pPr>
      <w:r>
        <w:rPr>
          <w:rFonts w:cs="Arial"/>
        </w:rPr>
        <w:t>V</w:t>
      </w:r>
      <w:r w:rsidR="003C7D86" w:rsidRPr="006D05CB">
        <w:rPr>
          <w:rFonts w:cs="Arial"/>
        </w:rPr>
        <w:t xml:space="preserve"> roce 2009 vyhodnocen jako nejlepší projekt ROP Jihovýchod</w:t>
      </w:r>
      <w:r>
        <w:rPr>
          <w:rFonts w:cs="Arial"/>
        </w:rPr>
        <w:t>.</w:t>
      </w:r>
    </w:p>
    <w:p w:rsidR="00266CBF" w:rsidRDefault="006D05CB" w:rsidP="00A25116">
      <w:pPr>
        <w:numPr>
          <w:ilvl w:val="0"/>
          <w:numId w:val="47"/>
        </w:numPr>
        <w:spacing w:after="0"/>
        <w:rPr>
          <w:rFonts w:cs="Arial"/>
        </w:rPr>
      </w:pPr>
      <w:r>
        <w:rPr>
          <w:rFonts w:cs="Arial"/>
        </w:rPr>
        <w:t>P</w:t>
      </w:r>
      <w:r w:rsidR="003C7D86" w:rsidRPr="006D05CB">
        <w:rPr>
          <w:rFonts w:cs="Arial"/>
        </w:rPr>
        <w:t>éče poskytovaná klientům se stařeckou a Alzheimerovou demencí</w:t>
      </w:r>
      <w:r>
        <w:rPr>
          <w:rFonts w:cs="Arial"/>
        </w:rPr>
        <w:t>.</w:t>
      </w:r>
    </w:p>
    <w:p w:rsidR="00266CBF" w:rsidRPr="006D05CB" w:rsidRDefault="003C7D86" w:rsidP="00A25116">
      <w:pPr>
        <w:numPr>
          <w:ilvl w:val="0"/>
          <w:numId w:val="47"/>
        </w:numPr>
        <w:spacing w:after="0"/>
        <w:rPr>
          <w:rFonts w:cs="Arial"/>
        </w:rPr>
      </w:pPr>
      <w:r w:rsidRPr="00F41CF9">
        <w:rPr>
          <w:rFonts w:cs="Arial"/>
          <w:b/>
          <w:bCs/>
        </w:rPr>
        <w:t xml:space="preserve">20 </w:t>
      </w:r>
      <w:r w:rsidRPr="00F41CF9">
        <w:rPr>
          <w:rFonts w:cs="Arial"/>
          <w:b/>
        </w:rPr>
        <w:t>klientů</w:t>
      </w:r>
      <w:r w:rsidRPr="006D05CB">
        <w:rPr>
          <w:rFonts w:cs="Arial"/>
        </w:rPr>
        <w:t xml:space="preserve"> převážně na vícelůžkových pokojích</w:t>
      </w:r>
      <w:r w:rsidR="006D05CB">
        <w:rPr>
          <w:rFonts w:cs="Arial"/>
        </w:rPr>
        <w:t>.</w:t>
      </w:r>
    </w:p>
    <w:p w:rsidR="00266CBF" w:rsidRPr="006D05CB" w:rsidRDefault="003C7D86" w:rsidP="00A25116">
      <w:pPr>
        <w:numPr>
          <w:ilvl w:val="0"/>
          <w:numId w:val="47"/>
        </w:numPr>
        <w:spacing w:after="0"/>
        <w:rPr>
          <w:rFonts w:cs="Arial"/>
        </w:rPr>
      </w:pPr>
      <w:r w:rsidRPr="00F41CF9">
        <w:rPr>
          <w:rFonts w:cs="Arial"/>
          <w:b/>
          <w:bCs/>
        </w:rPr>
        <w:lastRenderedPageBreak/>
        <w:t xml:space="preserve">15 </w:t>
      </w:r>
      <w:r w:rsidRPr="00F41CF9">
        <w:rPr>
          <w:rFonts w:cs="Arial"/>
          <w:b/>
        </w:rPr>
        <w:t>pracovníků</w:t>
      </w:r>
      <w:r w:rsidRPr="006D05CB">
        <w:rPr>
          <w:rFonts w:cs="Arial"/>
        </w:rPr>
        <w:t xml:space="preserve"> poskytujících nepřetržitou péči, z toho v přímé péči </w:t>
      </w:r>
      <w:r w:rsidRPr="00F41CF9">
        <w:rPr>
          <w:rFonts w:cs="Arial"/>
          <w:b/>
          <w:bCs/>
        </w:rPr>
        <w:t xml:space="preserve">12 </w:t>
      </w:r>
      <w:r w:rsidRPr="00F41CF9">
        <w:rPr>
          <w:rFonts w:cs="Arial"/>
          <w:b/>
        </w:rPr>
        <w:t>pracovnic</w:t>
      </w:r>
      <w:r w:rsidR="006D05CB">
        <w:rPr>
          <w:rFonts w:cs="Arial"/>
        </w:rPr>
        <w:t>.</w:t>
      </w:r>
    </w:p>
    <w:p w:rsidR="00266CBF" w:rsidRPr="006D05CB" w:rsidRDefault="006D05CB" w:rsidP="00A25116">
      <w:pPr>
        <w:numPr>
          <w:ilvl w:val="0"/>
          <w:numId w:val="47"/>
        </w:numPr>
        <w:spacing w:after="0"/>
        <w:rPr>
          <w:rFonts w:cs="Arial"/>
        </w:rPr>
      </w:pPr>
      <w:r>
        <w:rPr>
          <w:rFonts w:cs="Arial"/>
        </w:rPr>
        <w:t>D</w:t>
      </w:r>
      <w:r w:rsidR="003C7D86" w:rsidRPr="006D05CB">
        <w:rPr>
          <w:rFonts w:cs="Arial"/>
        </w:rPr>
        <w:t>obrá spolupráce s místní samosprávou a regionem Židlochovicko</w:t>
      </w:r>
      <w:r>
        <w:rPr>
          <w:rFonts w:cs="Arial"/>
        </w:rPr>
        <w:t>.</w:t>
      </w:r>
    </w:p>
    <w:p w:rsidR="006D05CB" w:rsidRDefault="006D05CB" w:rsidP="006D05CB">
      <w:pPr>
        <w:spacing w:after="0"/>
        <w:rPr>
          <w:rFonts w:cs="Arial"/>
        </w:rPr>
      </w:pPr>
    </w:p>
    <w:p w:rsidR="006D05CB" w:rsidRPr="006D05CB" w:rsidRDefault="006D05CB" w:rsidP="006D05CB">
      <w:pPr>
        <w:spacing w:after="0"/>
        <w:rPr>
          <w:rFonts w:cs="Arial"/>
          <w:b/>
        </w:rPr>
      </w:pPr>
      <w:r w:rsidRPr="006D05CB">
        <w:rPr>
          <w:rFonts w:cs="Arial"/>
          <w:b/>
        </w:rPr>
        <w:t>Obě pobytová zařízení</w:t>
      </w:r>
    </w:p>
    <w:p w:rsidR="00266CBF" w:rsidRPr="006D05CB" w:rsidRDefault="006D05CB" w:rsidP="00A25116">
      <w:pPr>
        <w:numPr>
          <w:ilvl w:val="0"/>
          <w:numId w:val="48"/>
        </w:numPr>
        <w:spacing w:after="0"/>
        <w:rPr>
          <w:rFonts w:cs="Arial"/>
        </w:rPr>
      </w:pPr>
      <w:r>
        <w:rPr>
          <w:rFonts w:cs="Arial"/>
        </w:rPr>
        <w:t>M</w:t>
      </w:r>
      <w:r w:rsidR="003C7D86" w:rsidRPr="006D05CB">
        <w:rPr>
          <w:rFonts w:cs="Arial"/>
        </w:rPr>
        <w:t>odlitebny, v nichž se konají pravidelné bohoslužby nejen pro klienty, ale i pro věřící z</w:t>
      </w:r>
      <w:r>
        <w:rPr>
          <w:rFonts w:cs="Arial"/>
        </w:rPr>
        <w:t> </w:t>
      </w:r>
      <w:r w:rsidR="003C7D86" w:rsidRPr="006D05CB">
        <w:rPr>
          <w:rFonts w:cs="Arial"/>
        </w:rPr>
        <w:t>okolí</w:t>
      </w:r>
      <w:r>
        <w:rPr>
          <w:rFonts w:cs="Arial"/>
        </w:rPr>
        <w:t>.</w:t>
      </w:r>
    </w:p>
    <w:p w:rsidR="006D05CB" w:rsidRDefault="006D05CB" w:rsidP="00A25116">
      <w:pPr>
        <w:numPr>
          <w:ilvl w:val="0"/>
          <w:numId w:val="48"/>
        </w:numPr>
        <w:spacing w:after="0"/>
        <w:rPr>
          <w:rFonts w:cs="Arial"/>
        </w:rPr>
      </w:pPr>
      <w:r>
        <w:rPr>
          <w:rFonts w:cs="Arial"/>
        </w:rPr>
        <w:t>V případě přání se v modlitebnách konají smuteční rozloučení se zesnulými klienty.</w:t>
      </w:r>
    </w:p>
    <w:p w:rsidR="00266CBF" w:rsidRPr="006D05CB" w:rsidRDefault="006D05CB" w:rsidP="00A25116">
      <w:pPr>
        <w:numPr>
          <w:ilvl w:val="0"/>
          <w:numId w:val="48"/>
        </w:numPr>
        <w:spacing w:after="0"/>
        <w:rPr>
          <w:rFonts w:cs="Arial"/>
        </w:rPr>
      </w:pPr>
      <w:r>
        <w:rPr>
          <w:rFonts w:cs="Arial"/>
        </w:rPr>
        <w:t>P</w:t>
      </w:r>
      <w:r w:rsidR="003C7D86" w:rsidRPr="006D05CB">
        <w:rPr>
          <w:rFonts w:cs="Arial"/>
        </w:rPr>
        <w:t>ravidelně pořádaná ergoterapie (pracovní terapie), fyzioterapie či muzikoterapie</w:t>
      </w:r>
      <w:r>
        <w:rPr>
          <w:rFonts w:cs="Arial"/>
        </w:rPr>
        <w:t>.</w:t>
      </w:r>
    </w:p>
    <w:p w:rsidR="00266CBF" w:rsidRPr="006D05CB" w:rsidRDefault="006D05CB" w:rsidP="00A25116">
      <w:pPr>
        <w:numPr>
          <w:ilvl w:val="0"/>
          <w:numId w:val="48"/>
        </w:numPr>
        <w:spacing w:after="0"/>
        <w:rPr>
          <w:rFonts w:cs="Arial"/>
        </w:rPr>
      </w:pPr>
      <w:r>
        <w:rPr>
          <w:rFonts w:cs="Arial"/>
        </w:rPr>
        <w:t>P</w:t>
      </w:r>
      <w:r w:rsidR="003C7D86" w:rsidRPr="006D05CB">
        <w:rPr>
          <w:rFonts w:cs="Arial"/>
        </w:rPr>
        <w:t>ravidelné návštěvy smluvního lékaře; dovoz léků</w:t>
      </w:r>
      <w:r>
        <w:rPr>
          <w:rFonts w:cs="Arial"/>
        </w:rPr>
        <w:t>.</w:t>
      </w:r>
    </w:p>
    <w:p w:rsidR="00266CBF" w:rsidRPr="006D05CB" w:rsidRDefault="006D05CB" w:rsidP="00A25116">
      <w:pPr>
        <w:numPr>
          <w:ilvl w:val="0"/>
          <w:numId w:val="48"/>
        </w:numPr>
        <w:spacing w:after="0"/>
        <w:rPr>
          <w:rFonts w:cs="Arial"/>
        </w:rPr>
      </w:pPr>
      <w:r>
        <w:rPr>
          <w:rFonts w:cs="Arial"/>
        </w:rPr>
        <w:t>Z</w:t>
      </w:r>
      <w:r w:rsidR="003C7D86" w:rsidRPr="006D05CB">
        <w:rPr>
          <w:rFonts w:cs="Arial"/>
        </w:rPr>
        <w:t>ajištění vlastní dopravy (např. k lékaři) bezbariérovým vozem</w:t>
      </w:r>
      <w:r>
        <w:rPr>
          <w:rFonts w:cs="Arial"/>
        </w:rPr>
        <w:t>.</w:t>
      </w:r>
    </w:p>
    <w:p w:rsidR="00266CBF" w:rsidRPr="00731184" w:rsidRDefault="00731184" w:rsidP="00A25116">
      <w:pPr>
        <w:numPr>
          <w:ilvl w:val="0"/>
          <w:numId w:val="48"/>
        </w:numPr>
        <w:spacing w:after="0"/>
        <w:rPr>
          <w:rFonts w:cs="Arial"/>
        </w:rPr>
      </w:pPr>
      <w:r>
        <w:rPr>
          <w:rFonts w:cs="Arial"/>
        </w:rPr>
        <w:t>P</w:t>
      </w:r>
      <w:r w:rsidR="003C7D86" w:rsidRPr="00731184">
        <w:rPr>
          <w:rFonts w:cs="Arial"/>
        </w:rPr>
        <w:t>ravidelné společné oslavy jubileí daného měsíce s kulturním programem</w:t>
      </w:r>
      <w:r>
        <w:rPr>
          <w:rFonts w:cs="Arial"/>
        </w:rPr>
        <w:t>.</w:t>
      </w:r>
    </w:p>
    <w:p w:rsidR="00266CBF" w:rsidRPr="00731184" w:rsidRDefault="00731184" w:rsidP="00A25116">
      <w:pPr>
        <w:numPr>
          <w:ilvl w:val="0"/>
          <w:numId w:val="48"/>
        </w:numPr>
        <w:spacing w:after="0"/>
        <w:rPr>
          <w:rFonts w:cs="Arial"/>
        </w:rPr>
      </w:pPr>
      <w:r>
        <w:rPr>
          <w:rFonts w:cs="Arial"/>
        </w:rPr>
        <w:t>S</w:t>
      </w:r>
      <w:r w:rsidR="003C7D86" w:rsidRPr="00731184">
        <w:rPr>
          <w:rFonts w:cs="Arial"/>
        </w:rPr>
        <w:t>polečné oslavy Vánoc, Silvestra a jiných významných svátků</w:t>
      </w:r>
      <w:r>
        <w:rPr>
          <w:rFonts w:cs="Arial"/>
        </w:rPr>
        <w:t>.</w:t>
      </w:r>
    </w:p>
    <w:p w:rsidR="00266CBF" w:rsidRPr="00731184" w:rsidRDefault="003C7D86" w:rsidP="00A25116">
      <w:pPr>
        <w:numPr>
          <w:ilvl w:val="0"/>
          <w:numId w:val="48"/>
        </w:numPr>
        <w:spacing w:after="0"/>
        <w:rPr>
          <w:rFonts w:cs="Arial"/>
        </w:rPr>
      </w:pPr>
      <w:r w:rsidRPr="00731184">
        <w:rPr>
          <w:rFonts w:cs="Arial"/>
        </w:rPr>
        <w:t>Mikulášská nadílka, Tři králové, pálení čarodějnic, besedy s promítáním atd.</w:t>
      </w:r>
    </w:p>
    <w:p w:rsidR="00266CBF" w:rsidRPr="00731184" w:rsidRDefault="00731184" w:rsidP="00A25116">
      <w:pPr>
        <w:numPr>
          <w:ilvl w:val="0"/>
          <w:numId w:val="48"/>
        </w:numPr>
        <w:spacing w:after="0"/>
        <w:rPr>
          <w:rFonts w:cs="Arial"/>
        </w:rPr>
      </w:pPr>
      <w:r>
        <w:rPr>
          <w:rFonts w:cs="Arial"/>
        </w:rPr>
        <w:t>P</w:t>
      </w:r>
      <w:r w:rsidR="003C7D86" w:rsidRPr="00731184">
        <w:rPr>
          <w:rFonts w:cs="Arial"/>
        </w:rPr>
        <w:t>ořádání kulturních akcí, spolupráce se školami, Filharmonií Brno, Národním divadlem Brno</w:t>
      </w:r>
      <w:r>
        <w:rPr>
          <w:rFonts w:cs="Arial"/>
        </w:rPr>
        <w:t>.</w:t>
      </w:r>
    </w:p>
    <w:p w:rsidR="00266CBF" w:rsidRPr="00731184" w:rsidRDefault="00731184" w:rsidP="00A25116">
      <w:pPr>
        <w:numPr>
          <w:ilvl w:val="0"/>
          <w:numId w:val="48"/>
        </w:numPr>
        <w:spacing w:after="0"/>
        <w:rPr>
          <w:rFonts w:cs="Arial"/>
        </w:rPr>
      </w:pPr>
      <w:r>
        <w:rPr>
          <w:rFonts w:cs="Arial"/>
        </w:rPr>
        <w:t>V</w:t>
      </w:r>
      <w:r w:rsidR="003C7D86" w:rsidRPr="00731184">
        <w:rPr>
          <w:rFonts w:cs="Arial"/>
        </w:rPr>
        <w:t>zájemné návštěvy klientů obou zařízení</w:t>
      </w:r>
      <w:r>
        <w:rPr>
          <w:rFonts w:cs="Arial"/>
        </w:rPr>
        <w:t>.</w:t>
      </w:r>
    </w:p>
    <w:p w:rsidR="006D05CB" w:rsidRDefault="006D05CB" w:rsidP="006D05CB">
      <w:pPr>
        <w:spacing w:after="0"/>
        <w:rPr>
          <w:rFonts w:cs="Arial"/>
        </w:rPr>
      </w:pPr>
    </w:p>
    <w:p w:rsidR="00731184" w:rsidRPr="00731184" w:rsidRDefault="00731184" w:rsidP="006D05CB">
      <w:pPr>
        <w:spacing w:after="0"/>
        <w:rPr>
          <w:rFonts w:cs="Arial"/>
          <w:b/>
        </w:rPr>
      </w:pPr>
      <w:r w:rsidRPr="00731184">
        <w:rPr>
          <w:rFonts w:cs="Arial"/>
          <w:b/>
        </w:rPr>
        <w:t>Odlehčovací služby</w:t>
      </w:r>
    </w:p>
    <w:p w:rsidR="00266CBF" w:rsidRPr="00731184" w:rsidRDefault="00D54EA7" w:rsidP="00D54EA7">
      <w:pPr>
        <w:spacing w:after="0"/>
        <w:ind w:left="720"/>
        <w:rPr>
          <w:rFonts w:cs="Arial"/>
        </w:rPr>
      </w:pPr>
      <w:r>
        <w:rPr>
          <w:rFonts w:cs="Arial"/>
        </w:rPr>
        <w:t>D</w:t>
      </w:r>
      <w:r w:rsidR="003C7D86" w:rsidRPr="00731184">
        <w:rPr>
          <w:rFonts w:cs="Arial"/>
        </w:rPr>
        <w:t>le § 44 zákona 108/2006 Sb.</w:t>
      </w:r>
    </w:p>
    <w:p w:rsidR="00266CBF" w:rsidRPr="00731184" w:rsidRDefault="00E33486" w:rsidP="00A25116">
      <w:pPr>
        <w:numPr>
          <w:ilvl w:val="0"/>
          <w:numId w:val="49"/>
        </w:numPr>
        <w:spacing w:after="0"/>
        <w:rPr>
          <w:rFonts w:cs="Arial"/>
        </w:rPr>
      </w:pPr>
      <w:r>
        <w:rPr>
          <w:rFonts w:cs="Arial"/>
        </w:rPr>
        <w:t>V</w:t>
      </w:r>
      <w:r w:rsidR="003C7D86" w:rsidRPr="00731184">
        <w:rPr>
          <w:rFonts w:cs="Arial"/>
        </w:rPr>
        <w:t xml:space="preserve"> DDS již v provozu jednolůžkový pokoj s vlastním sociálním zařízením</w:t>
      </w:r>
      <w:r>
        <w:rPr>
          <w:rFonts w:cs="Arial"/>
        </w:rPr>
        <w:t>.</w:t>
      </w:r>
    </w:p>
    <w:p w:rsidR="00266CBF" w:rsidRPr="00731184" w:rsidRDefault="00E33486" w:rsidP="00A25116">
      <w:pPr>
        <w:numPr>
          <w:ilvl w:val="0"/>
          <w:numId w:val="49"/>
        </w:numPr>
        <w:spacing w:after="0"/>
        <w:rPr>
          <w:rFonts w:cs="Arial"/>
        </w:rPr>
      </w:pPr>
      <w:r>
        <w:rPr>
          <w:rFonts w:cs="Arial"/>
        </w:rPr>
        <w:t>R</w:t>
      </w:r>
      <w:r w:rsidR="003C7D86" w:rsidRPr="00731184">
        <w:rPr>
          <w:rFonts w:cs="Arial"/>
        </w:rPr>
        <w:t>egistrace odlehčovacích služeb pro cca 9 klientů s provozem ve všedních dnech od 7 do 17 hodin</w:t>
      </w:r>
      <w:r>
        <w:rPr>
          <w:rFonts w:cs="Arial"/>
        </w:rPr>
        <w:t>.</w:t>
      </w:r>
    </w:p>
    <w:p w:rsidR="00266CBF" w:rsidRPr="00731184" w:rsidRDefault="003C7D86" w:rsidP="00A25116">
      <w:pPr>
        <w:numPr>
          <w:ilvl w:val="0"/>
          <w:numId w:val="49"/>
        </w:numPr>
        <w:spacing w:after="0"/>
        <w:rPr>
          <w:rFonts w:cs="Arial"/>
        </w:rPr>
      </w:pPr>
      <w:r w:rsidRPr="00731184">
        <w:rPr>
          <w:rFonts w:cs="Arial"/>
        </w:rPr>
        <w:t>1 pečovatelka + 1 zdravotní sestra</w:t>
      </w:r>
      <w:r w:rsidR="00E33486">
        <w:rPr>
          <w:rFonts w:cs="Arial"/>
        </w:rPr>
        <w:t>.</w:t>
      </w:r>
    </w:p>
    <w:p w:rsidR="00E33486" w:rsidRDefault="00E33486" w:rsidP="006D05CB">
      <w:pPr>
        <w:spacing w:after="0"/>
        <w:rPr>
          <w:rFonts w:cs="Arial"/>
          <w:b/>
        </w:rPr>
      </w:pPr>
    </w:p>
    <w:p w:rsidR="00731184" w:rsidRPr="00E33486" w:rsidRDefault="00E33486" w:rsidP="006D05CB">
      <w:pPr>
        <w:spacing w:after="0"/>
        <w:rPr>
          <w:rFonts w:cs="Arial"/>
          <w:b/>
        </w:rPr>
      </w:pPr>
      <w:r w:rsidRPr="00E33486">
        <w:rPr>
          <w:rFonts w:cs="Arial"/>
          <w:b/>
        </w:rPr>
        <w:t>Rekondiční pobyty</w:t>
      </w:r>
    </w:p>
    <w:p w:rsidR="00266CBF" w:rsidRPr="00E33486" w:rsidRDefault="00E33486" w:rsidP="00A25116">
      <w:pPr>
        <w:numPr>
          <w:ilvl w:val="0"/>
          <w:numId w:val="50"/>
        </w:numPr>
        <w:spacing w:after="0"/>
        <w:rPr>
          <w:rFonts w:cs="Arial"/>
        </w:rPr>
      </w:pPr>
      <w:r>
        <w:rPr>
          <w:rFonts w:cs="Arial"/>
        </w:rPr>
        <w:t>P</w:t>
      </w:r>
      <w:r w:rsidR="003C7D86" w:rsidRPr="00E33486">
        <w:rPr>
          <w:rFonts w:cs="Arial"/>
        </w:rPr>
        <w:t>ořádány od roku 1996</w:t>
      </w:r>
      <w:r>
        <w:rPr>
          <w:rFonts w:cs="Arial"/>
        </w:rPr>
        <w:t>.</w:t>
      </w:r>
    </w:p>
    <w:p w:rsidR="00266CBF" w:rsidRPr="00E33486" w:rsidRDefault="00D54EA7" w:rsidP="00A25116">
      <w:pPr>
        <w:numPr>
          <w:ilvl w:val="0"/>
          <w:numId w:val="50"/>
        </w:numPr>
        <w:spacing w:after="0"/>
        <w:rPr>
          <w:rFonts w:cs="Arial"/>
        </w:rPr>
      </w:pPr>
      <w:r>
        <w:rPr>
          <w:rFonts w:cs="Arial"/>
        </w:rPr>
        <w:t>D</w:t>
      </w:r>
      <w:r w:rsidR="003C7D86" w:rsidRPr="00E33486">
        <w:rPr>
          <w:rFonts w:cs="Arial"/>
        </w:rPr>
        <w:t>vakrát ročně (jaro, podzim)</w:t>
      </w:r>
      <w:r w:rsidR="00E33486">
        <w:rPr>
          <w:rFonts w:cs="Arial"/>
        </w:rPr>
        <w:t>.</w:t>
      </w:r>
    </w:p>
    <w:p w:rsidR="00D54EA7" w:rsidRDefault="00E33486" w:rsidP="00A25116">
      <w:pPr>
        <w:numPr>
          <w:ilvl w:val="0"/>
          <w:numId w:val="50"/>
        </w:numPr>
        <w:spacing w:after="0"/>
        <w:rPr>
          <w:rFonts w:cs="Arial"/>
        </w:rPr>
      </w:pPr>
      <w:r>
        <w:rPr>
          <w:rFonts w:cs="Arial"/>
        </w:rPr>
        <w:t>N</w:t>
      </w:r>
      <w:r w:rsidR="003C7D86" w:rsidRPr="00E33486">
        <w:rPr>
          <w:rFonts w:cs="Arial"/>
        </w:rPr>
        <w:t>ejen pro naše klienty, ale i širokou veřejnost</w:t>
      </w:r>
      <w:r>
        <w:rPr>
          <w:rFonts w:cs="Arial"/>
        </w:rPr>
        <w:t>.</w:t>
      </w:r>
    </w:p>
    <w:p w:rsidR="00266CBF" w:rsidRPr="00D54EA7" w:rsidRDefault="00E33486" w:rsidP="00A25116">
      <w:pPr>
        <w:numPr>
          <w:ilvl w:val="0"/>
          <w:numId w:val="50"/>
        </w:numPr>
        <w:spacing w:after="0"/>
        <w:rPr>
          <w:rFonts w:cs="Arial"/>
        </w:rPr>
      </w:pPr>
      <w:r w:rsidRPr="00D54EA7">
        <w:rPr>
          <w:rFonts w:cs="Arial"/>
        </w:rPr>
        <w:t>C</w:t>
      </w:r>
      <w:r w:rsidR="003C7D86" w:rsidRPr="00D54EA7">
        <w:rPr>
          <w:rFonts w:cs="Arial"/>
        </w:rPr>
        <w:t>enově výhodné týdenní pobyty pro seniory v horském prostředí (Hostýnské vrchy, Žďárské vrchy) či v lázních (Luhačovice, lázně Dolní Lipová)</w:t>
      </w:r>
      <w:r w:rsidRPr="00D54EA7">
        <w:rPr>
          <w:rFonts w:cs="Arial"/>
        </w:rPr>
        <w:t>.</w:t>
      </w:r>
    </w:p>
    <w:p w:rsidR="00266CBF" w:rsidRPr="00E33486" w:rsidRDefault="00E33486" w:rsidP="00A25116">
      <w:pPr>
        <w:numPr>
          <w:ilvl w:val="0"/>
          <w:numId w:val="51"/>
        </w:numPr>
        <w:spacing w:after="0"/>
        <w:rPr>
          <w:rFonts w:cs="Arial"/>
        </w:rPr>
      </w:pPr>
      <w:r>
        <w:rPr>
          <w:rFonts w:cs="Arial"/>
        </w:rPr>
        <w:t>S</w:t>
      </w:r>
      <w:r w:rsidR="003C7D86" w:rsidRPr="00E33486">
        <w:rPr>
          <w:rFonts w:cs="Arial"/>
        </w:rPr>
        <w:t>oučástí pobytů je denní zamyšlení nad Písmem a cvičení, popřípadě v závislosti na místních podmínkách také plavání v</w:t>
      </w:r>
      <w:r>
        <w:rPr>
          <w:rFonts w:cs="Arial"/>
        </w:rPr>
        <w:t> </w:t>
      </w:r>
      <w:r w:rsidR="003C7D86" w:rsidRPr="00E33486">
        <w:rPr>
          <w:rFonts w:cs="Arial"/>
        </w:rPr>
        <w:t>bazénu</w:t>
      </w:r>
      <w:r>
        <w:rPr>
          <w:rFonts w:cs="Arial"/>
        </w:rPr>
        <w:t>.</w:t>
      </w:r>
    </w:p>
    <w:p w:rsidR="00E33486" w:rsidRPr="008C3B19" w:rsidRDefault="00E33486" w:rsidP="00A25116">
      <w:pPr>
        <w:numPr>
          <w:ilvl w:val="0"/>
          <w:numId w:val="51"/>
        </w:numPr>
        <w:spacing w:after="0"/>
        <w:rPr>
          <w:rFonts w:cs="Arial"/>
        </w:rPr>
      </w:pPr>
      <w:r>
        <w:rPr>
          <w:rFonts w:cs="Arial"/>
        </w:rPr>
        <w:t>K</w:t>
      </w:r>
      <w:r w:rsidR="003C7D86" w:rsidRPr="00E33486">
        <w:rPr>
          <w:rFonts w:cs="Arial"/>
        </w:rPr>
        <w:t>ulturní program, výlety do okolí, opékání špekáčků při táboráku atp.</w:t>
      </w:r>
    </w:p>
    <w:p w:rsidR="000470C5" w:rsidRDefault="000470C5" w:rsidP="00E33486">
      <w:pPr>
        <w:spacing w:after="0"/>
        <w:rPr>
          <w:rFonts w:cs="Arial"/>
          <w:b/>
        </w:rPr>
      </w:pPr>
    </w:p>
    <w:p w:rsidR="007B0479" w:rsidRPr="007B0479" w:rsidRDefault="007B0479" w:rsidP="00E33486">
      <w:pPr>
        <w:spacing w:after="0"/>
        <w:rPr>
          <w:rFonts w:cs="Arial"/>
          <w:b/>
        </w:rPr>
      </w:pPr>
      <w:r w:rsidRPr="007B0479">
        <w:rPr>
          <w:rFonts w:cs="Arial"/>
          <w:b/>
        </w:rPr>
        <w:t>Týdenní stacionář Lelekovice</w:t>
      </w:r>
    </w:p>
    <w:p w:rsidR="00266CBF" w:rsidRPr="007B0479" w:rsidRDefault="007B0479" w:rsidP="00A25116">
      <w:pPr>
        <w:numPr>
          <w:ilvl w:val="0"/>
          <w:numId w:val="52"/>
        </w:numPr>
        <w:spacing w:after="0"/>
        <w:rPr>
          <w:rFonts w:cs="Arial"/>
        </w:rPr>
      </w:pPr>
      <w:r>
        <w:rPr>
          <w:rFonts w:cs="Arial"/>
        </w:rPr>
        <w:t>V</w:t>
      </w:r>
      <w:r w:rsidR="003C7D86" w:rsidRPr="007B0479">
        <w:rPr>
          <w:rFonts w:cs="Arial"/>
        </w:rPr>
        <w:t>ytváří se projektová dokumentace rekonstrukce objektu na týdenní stacionář</w:t>
      </w:r>
      <w:r>
        <w:rPr>
          <w:rFonts w:cs="Arial"/>
        </w:rPr>
        <w:t>.</w:t>
      </w:r>
    </w:p>
    <w:p w:rsidR="00266CBF" w:rsidRPr="007B0479" w:rsidRDefault="007B0479" w:rsidP="00A25116">
      <w:pPr>
        <w:numPr>
          <w:ilvl w:val="0"/>
          <w:numId w:val="52"/>
        </w:numPr>
        <w:spacing w:after="0"/>
        <w:rPr>
          <w:rFonts w:cs="Arial"/>
        </w:rPr>
      </w:pPr>
      <w:r>
        <w:rPr>
          <w:rFonts w:cs="Arial"/>
        </w:rPr>
        <w:t>V</w:t>
      </w:r>
      <w:r w:rsidR="003C7D86" w:rsidRPr="007B0479">
        <w:rPr>
          <w:rFonts w:cs="Arial"/>
        </w:rPr>
        <w:t xml:space="preserve"> něm budou poskytovány sociální služby cca 18 seniorům v týdenním provozu od pondělí do pátku tak, aby pečující rodinní příslušníci nebyli vyloučeni z ekonomických aktivit</w:t>
      </w:r>
      <w:r>
        <w:rPr>
          <w:rFonts w:cs="Arial"/>
        </w:rPr>
        <w:t>.</w:t>
      </w:r>
    </w:p>
    <w:p w:rsidR="00266CBF" w:rsidRPr="007B0479" w:rsidRDefault="007B0479" w:rsidP="00A25116">
      <w:pPr>
        <w:numPr>
          <w:ilvl w:val="0"/>
          <w:numId w:val="52"/>
        </w:numPr>
        <w:spacing w:after="0"/>
        <w:rPr>
          <w:rFonts w:cs="Arial"/>
        </w:rPr>
      </w:pPr>
      <w:r>
        <w:rPr>
          <w:rFonts w:cs="Arial"/>
        </w:rPr>
        <w:t>V</w:t>
      </w:r>
      <w:r w:rsidR="003C7D86" w:rsidRPr="007B0479">
        <w:rPr>
          <w:rFonts w:cs="Arial"/>
        </w:rPr>
        <w:t xml:space="preserve"> objektu zůstane modlitebna pro konání pravidelných bohoslužeb v</w:t>
      </w:r>
      <w:r>
        <w:rPr>
          <w:rFonts w:cs="Arial"/>
        </w:rPr>
        <w:t> </w:t>
      </w:r>
      <w:r w:rsidR="003C7D86" w:rsidRPr="007B0479">
        <w:rPr>
          <w:rFonts w:cs="Arial"/>
        </w:rPr>
        <w:t>místě</w:t>
      </w:r>
      <w:r>
        <w:rPr>
          <w:rFonts w:cs="Arial"/>
        </w:rPr>
        <w:t>.</w:t>
      </w:r>
    </w:p>
    <w:p w:rsidR="00266CBF" w:rsidRPr="007B0479" w:rsidRDefault="007B0479" w:rsidP="00A25116">
      <w:pPr>
        <w:numPr>
          <w:ilvl w:val="0"/>
          <w:numId w:val="52"/>
        </w:numPr>
        <w:spacing w:after="0"/>
        <w:rPr>
          <w:rFonts w:cs="Arial"/>
        </w:rPr>
      </w:pPr>
      <w:r>
        <w:rPr>
          <w:rFonts w:cs="Arial"/>
        </w:rPr>
        <w:t>H</w:t>
      </w:r>
      <w:r w:rsidR="003C7D86" w:rsidRPr="007B0479">
        <w:rPr>
          <w:rFonts w:cs="Arial"/>
        </w:rPr>
        <w:t>ledáme možnosti financování investice (cca 15 milionů Kč) z veřejných zdrojů (kraj, město, MMR, EU)</w:t>
      </w:r>
      <w:r>
        <w:rPr>
          <w:rFonts w:cs="Arial"/>
        </w:rPr>
        <w:t>.</w:t>
      </w:r>
    </w:p>
    <w:p w:rsidR="007B0479" w:rsidRDefault="007B0479" w:rsidP="00E33486">
      <w:pPr>
        <w:spacing w:after="0"/>
        <w:rPr>
          <w:rFonts w:cs="Arial"/>
        </w:rPr>
      </w:pPr>
    </w:p>
    <w:p w:rsidR="007B0479" w:rsidRPr="007B0479" w:rsidRDefault="007B0479" w:rsidP="00E33486">
      <w:pPr>
        <w:spacing w:after="0"/>
        <w:rPr>
          <w:rFonts w:cs="Arial"/>
          <w:b/>
        </w:rPr>
      </w:pPr>
      <w:r w:rsidRPr="007B0479">
        <w:rPr>
          <w:rFonts w:cs="Arial"/>
          <w:b/>
        </w:rPr>
        <w:t>Vize péče Betanie o seniory</w:t>
      </w:r>
    </w:p>
    <w:p w:rsidR="00266CBF" w:rsidRPr="007B0479" w:rsidRDefault="007B0479" w:rsidP="00A25116">
      <w:pPr>
        <w:numPr>
          <w:ilvl w:val="0"/>
          <w:numId w:val="53"/>
        </w:numPr>
        <w:spacing w:after="0"/>
        <w:rPr>
          <w:rFonts w:cs="Arial"/>
        </w:rPr>
      </w:pPr>
      <w:r>
        <w:rPr>
          <w:rFonts w:cs="Arial"/>
        </w:rPr>
        <w:t>P</w:t>
      </w:r>
      <w:r w:rsidR="003C7D86" w:rsidRPr="007B0479">
        <w:rPr>
          <w:rFonts w:cs="Arial"/>
        </w:rPr>
        <w:t xml:space="preserve">oskytování </w:t>
      </w:r>
      <w:r w:rsidR="003C7D86" w:rsidRPr="007B0479">
        <w:rPr>
          <w:rFonts w:cs="Arial"/>
          <w:b/>
          <w:bCs/>
        </w:rPr>
        <w:t>základního sociálního poradenství</w:t>
      </w:r>
      <w:r w:rsidR="003C7D86" w:rsidRPr="007B0479">
        <w:rPr>
          <w:rFonts w:cs="Arial"/>
        </w:rPr>
        <w:t>, orientace v legislativě, pomoc při vyřizování sociálních příspěvků</w:t>
      </w:r>
      <w:r>
        <w:rPr>
          <w:rFonts w:cs="Arial"/>
        </w:rPr>
        <w:t>.</w:t>
      </w:r>
    </w:p>
    <w:p w:rsidR="00266CBF" w:rsidRPr="007B0479" w:rsidRDefault="007B0479" w:rsidP="00A25116">
      <w:pPr>
        <w:numPr>
          <w:ilvl w:val="0"/>
          <w:numId w:val="53"/>
        </w:numPr>
        <w:spacing w:after="0"/>
        <w:rPr>
          <w:rFonts w:cs="Arial"/>
        </w:rPr>
      </w:pPr>
      <w:r>
        <w:rPr>
          <w:rFonts w:cs="Arial"/>
          <w:b/>
          <w:bCs/>
        </w:rPr>
        <w:t>D</w:t>
      </w:r>
      <w:r w:rsidR="003C7D86" w:rsidRPr="007B0479">
        <w:rPr>
          <w:rFonts w:cs="Arial"/>
          <w:b/>
          <w:bCs/>
        </w:rPr>
        <w:t>omácí péče</w:t>
      </w:r>
      <w:r w:rsidR="003C7D86" w:rsidRPr="007B0479">
        <w:rPr>
          <w:rFonts w:cs="Arial"/>
        </w:rPr>
        <w:t>, občasná pomoc v domácnosti víceméně soběstačného klienta, popř. ve spolupráci s</w:t>
      </w:r>
      <w:r>
        <w:rPr>
          <w:rFonts w:cs="Arial"/>
        </w:rPr>
        <w:t> </w:t>
      </w:r>
      <w:r w:rsidR="003C7D86" w:rsidRPr="007B0479">
        <w:rPr>
          <w:rFonts w:cs="Arial"/>
        </w:rPr>
        <w:t>rodinou</w:t>
      </w:r>
      <w:r>
        <w:rPr>
          <w:rFonts w:cs="Arial"/>
        </w:rPr>
        <w:t>.</w:t>
      </w:r>
    </w:p>
    <w:p w:rsidR="00266CBF" w:rsidRPr="007B0479" w:rsidRDefault="007B0479" w:rsidP="00A25116">
      <w:pPr>
        <w:numPr>
          <w:ilvl w:val="0"/>
          <w:numId w:val="53"/>
        </w:numPr>
        <w:spacing w:after="0"/>
        <w:rPr>
          <w:rFonts w:cs="Arial"/>
        </w:rPr>
      </w:pPr>
      <w:r>
        <w:rPr>
          <w:rFonts w:cs="Arial"/>
          <w:b/>
          <w:bCs/>
        </w:rPr>
        <w:t>A</w:t>
      </w:r>
      <w:r w:rsidR="003C7D86" w:rsidRPr="007B0479">
        <w:rPr>
          <w:rFonts w:cs="Arial"/>
          <w:b/>
          <w:bCs/>
        </w:rPr>
        <w:t xml:space="preserve">mbulantní péče </w:t>
      </w:r>
      <w:r w:rsidR="003C7D86" w:rsidRPr="007B0479">
        <w:rPr>
          <w:rFonts w:cs="Arial"/>
        </w:rPr>
        <w:t>v denním stacionáři či v týdenních odlehčovacích s</w:t>
      </w:r>
      <w:r w:rsidR="00D54EA7">
        <w:rPr>
          <w:rFonts w:cs="Arial"/>
        </w:rPr>
        <w:t>lužbách v </w:t>
      </w:r>
      <w:r w:rsidR="003C7D86" w:rsidRPr="007B0479">
        <w:rPr>
          <w:rFonts w:cs="Arial"/>
        </w:rPr>
        <w:t>případě, kdy senior potřebuje dopomoc a zvýšený dohled, které rodina nemůže přes den zajistit</w:t>
      </w:r>
      <w:r>
        <w:rPr>
          <w:rFonts w:cs="Arial"/>
        </w:rPr>
        <w:t>.</w:t>
      </w:r>
    </w:p>
    <w:p w:rsidR="007B0479" w:rsidRDefault="007B0479" w:rsidP="00A25116">
      <w:pPr>
        <w:numPr>
          <w:ilvl w:val="0"/>
          <w:numId w:val="53"/>
        </w:numPr>
        <w:spacing w:after="0"/>
        <w:rPr>
          <w:rFonts w:cs="Arial"/>
        </w:rPr>
      </w:pPr>
      <w:r>
        <w:rPr>
          <w:rFonts w:cs="Arial"/>
        </w:rPr>
        <w:t>U</w:t>
      </w:r>
      <w:r w:rsidR="003C7D86" w:rsidRPr="007B0479">
        <w:rPr>
          <w:rFonts w:cs="Arial"/>
        </w:rPr>
        <w:t xml:space="preserve">místění </w:t>
      </w:r>
      <w:r w:rsidR="003C7D86" w:rsidRPr="007B0479">
        <w:rPr>
          <w:rFonts w:cs="Arial"/>
          <w:b/>
          <w:bCs/>
        </w:rPr>
        <w:t xml:space="preserve">v pobytovém zařízení </w:t>
      </w:r>
      <w:r w:rsidR="003C7D86" w:rsidRPr="007B0479">
        <w:rPr>
          <w:rFonts w:cs="Arial"/>
        </w:rPr>
        <w:t>v závislosti na zdravotn</w:t>
      </w:r>
      <w:r>
        <w:rPr>
          <w:rFonts w:cs="Arial"/>
        </w:rPr>
        <w:t xml:space="preserve">ím stavu buď v samostatném </w:t>
      </w:r>
      <w:r w:rsidR="00D54EA7">
        <w:rPr>
          <w:rFonts w:cs="Arial"/>
        </w:rPr>
        <w:t>bytě, nebo</w:t>
      </w:r>
      <w:r>
        <w:rPr>
          <w:rFonts w:cs="Arial"/>
        </w:rPr>
        <w:t xml:space="preserve"> vícelůžkovém pokoji s intenzivní péčí na ošetřovatelské jednotce.</w:t>
      </w:r>
    </w:p>
    <w:p w:rsidR="00266CBF" w:rsidRPr="007B0479" w:rsidRDefault="007B0479" w:rsidP="00A25116">
      <w:pPr>
        <w:numPr>
          <w:ilvl w:val="0"/>
          <w:numId w:val="53"/>
        </w:numPr>
        <w:spacing w:after="0"/>
        <w:rPr>
          <w:rFonts w:cs="Arial"/>
        </w:rPr>
      </w:pPr>
      <w:r w:rsidRPr="007B0479">
        <w:rPr>
          <w:rFonts w:cs="Arial"/>
        </w:rPr>
        <w:t xml:space="preserve"> </w:t>
      </w:r>
      <w:r>
        <w:rPr>
          <w:rFonts w:cs="Arial"/>
        </w:rPr>
        <w:t>V</w:t>
      </w:r>
      <w:r w:rsidR="003C7D86" w:rsidRPr="007B0479">
        <w:rPr>
          <w:rFonts w:cs="Arial"/>
        </w:rPr>
        <w:t xml:space="preserve"> případě diagnostikované demence umístění </w:t>
      </w:r>
      <w:r w:rsidR="003C7D86" w:rsidRPr="007B0479">
        <w:rPr>
          <w:rFonts w:cs="Arial"/>
          <w:b/>
          <w:bCs/>
        </w:rPr>
        <w:t>v domově se zvláštním režimem</w:t>
      </w:r>
      <w:r>
        <w:rPr>
          <w:rFonts w:cs="Arial"/>
          <w:b/>
          <w:bCs/>
        </w:rPr>
        <w:t>.</w:t>
      </w:r>
    </w:p>
    <w:p w:rsidR="005C6EE3" w:rsidRDefault="005C6EE3" w:rsidP="00E33486">
      <w:pPr>
        <w:spacing w:after="0"/>
        <w:rPr>
          <w:rFonts w:cs="Arial"/>
        </w:rPr>
      </w:pPr>
    </w:p>
    <w:p w:rsidR="007B0479" w:rsidRPr="005C6EE3" w:rsidRDefault="005C6EE3" w:rsidP="00E33486">
      <w:pPr>
        <w:spacing w:after="0"/>
        <w:rPr>
          <w:rFonts w:cs="Arial"/>
          <w:b/>
        </w:rPr>
      </w:pPr>
      <w:r w:rsidRPr="005C6EE3">
        <w:rPr>
          <w:rFonts w:cs="Arial"/>
          <w:b/>
        </w:rPr>
        <w:t>Financování provozu</w:t>
      </w:r>
    </w:p>
    <w:p w:rsidR="00266CBF" w:rsidRPr="005C6EE3" w:rsidRDefault="005C6EE3" w:rsidP="00A25116">
      <w:pPr>
        <w:numPr>
          <w:ilvl w:val="0"/>
          <w:numId w:val="54"/>
        </w:numPr>
        <w:spacing w:after="0"/>
        <w:rPr>
          <w:rFonts w:cs="Arial"/>
        </w:rPr>
      </w:pPr>
      <w:r>
        <w:rPr>
          <w:rFonts w:cs="Arial"/>
        </w:rPr>
        <w:t>M</w:t>
      </w:r>
      <w:r w:rsidR="003C7D86" w:rsidRPr="005C6EE3">
        <w:rPr>
          <w:rFonts w:cs="Arial"/>
        </w:rPr>
        <w:t>zdové náklady včetně odvodů činí 76% celkových nákladů organizace</w:t>
      </w:r>
      <w:r>
        <w:rPr>
          <w:rFonts w:cs="Arial"/>
        </w:rPr>
        <w:t>.</w:t>
      </w:r>
    </w:p>
    <w:p w:rsidR="00266CBF" w:rsidRPr="005C6EE3" w:rsidRDefault="005C6EE3" w:rsidP="00A25116">
      <w:pPr>
        <w:numPr>
          <w:ilvl w:val="0"/>
          <w:numId w:val="54"/>
        </w:numPr>
        <w:spacing w:after="0"/>
        <w:rPr>
          <w:rFonts w:cs="Arial"/>
        </w:rPr>
      </w:pPr>
      <w:r>
        <w:rPr>
          <w:rFonts w:cs="Arial"/>
        </w:rPr>
        <w:t>K</w:t>
      </w:r>
      <w:r w:rsidR="003C7D86" w:rsidRPr="005C6EE3">
        <w:rPr>
          <w:rFonts w:cs="Arial"/>
        </w:rPr>
        <w:t>rytí provozních nákladů</w:t>
      </w:r>
      <w:r>
        <w:rPr>
          <w:rFonts w:cs="Arial"/>
        </w:rPr>
        <w:t>:</w:t>
      </w:r>
    </w:p>
    <w:p w:rsidR="00266CBF" w:rsidRPr="005C6EE3" w:rsidRDefault="003C7D86" w:rsidP="00A25116">
      <w:pPr>
        <w:numPr>
          <w:ilvl w:val="1"/>
          <w:numId w:val="54"/>
        </w:numPr>
        <w:spacing w:after="0"/>
        <w:rPr>
          <w:rFonts w:cs="Arial"/>
        </w:rPr>
      </w:pPr>
      <w:r w:rsidRPr="005C6EE3">
        <w:rPr>
          <w:rFonts w:cs="Arial"/>
        </w:rPr>
        <w:t>68% příjmy za poskytované služby</w:t>
      </w:r>
    </w:p>
    <w:p w:rsidR="00266CBF" w:rsidRPr="005C6EE3" w:rsidRDefault="003C7D86" w:rsidP="00A25116">
      <w:pPr>
        <w:numPr>
          <w:ilvl w:val="1"/>
          <w:numId w:val="54"/>
        </w:numPr>
        <w:spacing w:after="0"/>
        <w:rPr>
          <w:rFonts w:cs="Arial"/>
        </w:rPr>
      </w:pPr>
      <w:r w:rsidRPr="005C6EE3">
        <w:rPr>
          <w:rFonts w:cs="Arial"/>
        </w:rPr>
        <w:t>28% dotace z veřejných rozpočtů</w:t>
      </w:r>
    </w:p>
    <w:p w:rsidR="00266CBF" w:rsidRPr="005C6EE3" w:rsidRDefault="003C7D86" w:rsidP="00A25116">
      <w:pPr>
        <w:numPr>
          <w:ilvl w:val="1"/>
          <w:numId w:val="54"/>
        </w:numPr>
        <w:spacing w:after="0"/>
        <w:rPr>
          <w:rFonts w:cs="Arial"/>
        </w:rPr>
      </w:pPr>
      <w:r w:rsidRPr="005C6EE3">
        <w:rPr>
          <w:rFonts w:cs="Arial"/>
        </w:rPr>
        <w:t>4% finanční dary</w:t>
      </w:r>
    </w:p>
    <w:p w:rsidR="00266CBF" w:rsidRDefault="005C6EE3" w:rsidP="00A25116">
      <w:pPr>
        <w:numPr>
          <w:ilvl w:val="0"/>
          <w:numId w:val="54"/>
        </w:numPr>
        <w:spacing w:after="0"/>
        <w:rPr>
          <w:rFonts w:cs="Arial"/>
        </w:rPr>
      </w:pPr>
      <w:r>
        <w:rPr>
          <w:rFonts w:cs="Arial"/>
        </w:rPr>
        <w:t>H</w:t>
      </w:r>
      <w:r w:rsidR="003C7D86" w:rsidRPr="005C6EE3">
        <w:rPr>
          <w:rFonts w:cs="Arial"/>
        </w:rPr>
        <w:t>ospodaření Betanie – křesťanské pomoci, o. s. je vyrovnané a roční hrubý obrat činí 30 milionů korun</w:t>
      </w:r>
      <w:r>
        <w:rPr>
          <w:rFonts w:cs="Arial"/>
        </w:rPr>
        <w:t>.</w:t>
      </w:r>
    </w:p>
    <w:p w:rsidR="00D54EA7" w:rsidRDefault="00D54EA7" w:rsidP="005C6EE3">
      <w:pPr>
        <w:spacing w:after="0"/>
        <w:rPr>
          <w:rFonts w:cs="Arial"/>
          <w:b/>
        </w:rPr>
      </w:pPr>
    </w:p>
    <w:p w:rsidR="005C6EE3" w:rsidRPr="005C6EE3" w:rsidRDefault="005C6EE3" w:rsidP="005C6EE3">
      <w:pPr>
        <w:spacing w:after="0"/>
        <w:rPr>
          <w:rFonts w:cs="Arial"/>
          <w:b/>
        </w:rPr>
      </w:pPr>
      <w:r w:rsidRPr="005C6EE3">
        <w:rPr>
          <w:rFonts w:cs="Arial"/>
          <w:b/>
        </w:rPr>
        <w:t>Školící činnost</w:t>
      </w:r>
    </w:p>
    <w:p w:rsidR="005C6EE3" w:rsidRDefault="005C6EE3" w:rsidP="00A25116">
      <w:pPr>
        <w:numPr>
          <w:ilvl w:val="0"/>
          <w:numId w:val="55"/>
        </w:numPr>
        <w:spacing w:after="0"/>
        <w:rPr>
          <w:rFonts w:cs="Arial"/>
        </w:rPr>
      </w:pPr>
      <w:r w:rsidRPr="005C6EE3">
        <w:rPr>
          <w:rFonts w:cs="Arial"/>
        </w:rPr>
        <w:lastRenderedPageBreak/>
        <w:t>Z</w:t>
      </w:r>
      <w:r w:rsidR="003C7D86" w:rsidRPr="005C6EE3">
        <w:rPr>
          <w:rFonts w:cs="Arial"/>
        </w:rPr>
        <w:t>ajišťujeme zaměstnancům zvyšování kvalifikace v rámci celoživotního vzdělávání formou</w:t>
      </w:r>
      <w:r>
        <w:rPr>
          <w:rFonts w:cs="Arial"/>
        </w:rPr>
        <w:t xml:space="preserve"> spolupráce s akreditovanými školiteli.</w:t>
      </w:r>
    </w:p>
    <w:p w:rsidR="00266CBF" w:rsidRDefault="005C6EE3" w:rsidP="00A25116">
      <w:pPr>
        <w:numPr>
          <w:ilvl w:val="0"/>
          <w:numId w:val="55"/>
        </w:numPr>
        <w:spacing w:after="0"/>
        <w:rPr>
          <w:rFonts w:cs="Arial"/>
        </w:rPr>
      </w:pPr>
      <w:r>
        <w:rPr>
          <w:rFonts w:cs="Arial"/>
        </w:rPr>
        <w:t>Z</w:t>
      </w:r>
      <w:r w:rsidR="003C7D86" w:rsidRPr="005C6EE3">
        <w:rPr>
          <w:rFonts w:cs="Arial"/>
        </w:rPr>
        <w:t>ajišťujeme možnost praktické výuky frekventantů v našich zařízeních (praktické maturity odborných středních škol, předepsaná praxe rekvalifikačních kurzů pořádaných úřadem práce)</w:t>
      </w:r>
      <w:r>
        <w:rPr>
          <w:rFonts w:cs="Arial"/>
        </w:rPr>
        <w:t>.</w:t>
      </w:r>
    </w:p>
    <w:p w:rsidR="005C6EE3" w:rsidRDefault="005C6EE3" w:rsidP="005C6EE3">
      <w:pPr>
        <w:spacing w:after="0"/>
        <w:rPr>
          <w:rFonts w:cs="Arial"/>
        </w:rPr>
      </w:pPr>
    </w:p>
    <w:p w:rsidR="005C6EE3" w:rsidRPr="005C6EE3" w:rsidRDefault="005C6EE3" w:rsidP="005C6EE3">
      <w:pPr>
        <w:spacing w:after="0"/>
        <w:rPr>
          <w:rFonts w:cs="Arial"/>
          <w:b/>
        </w:rPr>
      </w:pPr>
      <w:r w:rsidRPr="005C6EE3">
        <w:rPr>
          <w:rFonts w:cs="Arial"/>
          <w:b/>
        </w:rPr>
        <w:t>Spolupráce s dobrovolníky</w:t>
      </w:r>
    </w:p>
    <w:p w:rsidR="00266CBF" w:rsidRPr="005C6EE3" w:rsidRDefault="005C6EE3" w:rsidP="00A25116">
      <w:pPr>
        <w:numPr>
          <w:ilvl w:val="0"/>
          <w:numId w:val="56"/>
        </w:numPr>
        <w:spacing w:after="0"/>
        <w:rPr>
          <w:rFonts w:cs="Arial"/>
        </w:rPr>
      </w:pPr>
      <w:r>
        <w:rPr>
          <w:rFonts w:cs="Arial"/>
        </w:rPr>
        <w:t>N</w:t>
      </w:r>
      <w:r w:rsidR="003C7D86" w:rsidRPr="005C6EE3">
        <w:rPr>
          <w:rFonts w:cs="Arial"/>
        </w:rPr>
        <w:t>aše zařízení jsou otevřená spolupráci s dobrovolníky, ať už z řad členů CČSH, případně Židovské obce Brno, ale i studentů, kteří se k nám vracejí po absolvování své odborné praxe</w:t>
      </w:r>
      <w:r>
        <w:rPr>
          <w:rFonts w:cs="Arial"/>
        </w:rPr>
        <w:t>.</w:t>
      </w:r>
    </w:p>
    <w:p w:rsidR="005C6EE3" w:rsidRPr="005C6EE3" w:rsidRDefault="005C6EE3" w:rsidP="005C6EE3">
      <w:pPr>
        <w:spacing w:after="0"/>
        <w:rPr>
          <w:rFonts w:cs="Arial"/>
        </w:rPr>
      </w:pPr>
    </w:p>
    <w:p w:rsidR="00D54EA7" w:rsidRDefault="00D54EA7">
      <w:pPr>
        <w:spacing w:line="276" w:lineRule="auto"/>
        <w:jc w:val="left"/>
        <w:rPr>
          <w:rFonts w:eastAsiaTheme="majorEastAsia" w:cstheme="majorBidi"/>
          <w:b/>
          <w:bCs/>
          <w:sz w:val="28"/>
          <w:szCs w:val="28"/>
          <w:lang w:val="sk-SK"/>
        </w:rPr>
      </w:pPr>
      <w:bookmarkStart w:id="14" w:name="_Toc405361094"/>
      <w:r>
        <w:rPr>
          <w:lang w:val="sk-SK"/>
        </w:rPr>
        <w:br w:type="page"/>
      </w:r>
    </w:p>
    <w:p w:rsidR="005C6EE3" w:rsidRPr="002F7474" w:rsidRDefault="002F7474" w:rsidP="00A25116">
      <w:pPr>
        <w:pStyle w:val="Nadpis1"/>
        <w:numPr>
          <w:ilvl w:val="0"/>
          <w:numId w:val="61"/>
        </w:numPr>
        <w:rPr>
          <w:lang w:val="sk-SK"/>
        </w:rPr>
      </w:pPr>
      <w:bookmarkStart w:id="15" w:name="_Toc413214405"/>
      <w:r w:rsidRPr="002F7474">
        <w:rPr>
          <w:lang w:val="sk-SK"/>
        </w:rPr>
        <w:lastRenderedPageBreak/>
        <w:t>Poskytovanie sociálnych služieb v SR</w:t>
      </w:r>
      <w:bookmarkEnd w:id="14"/>
      <w:bookmarkEnd w:id="15"/>
    </w:p>
    <w:p w:rsidR="002F7474" w:rsidRPr="002F7474" w:rsidRDefault="002F7474" w:rsidP="00D54EA7">
      <w:pPr>
        <w:spacing w:after="0"/>
        <w:ind w:left="708" w:firstLine="708"/>
        <w:rPr>
          <w:rFonts w:cs="Arial"/>
          <w:lang w:val="sk-SK"/>
        </w:rPr>
      </w:pPr>
      <w:r w:rsidRPr="002F7474">
        <w:rPr>
          <w:rFonts w:cs="Arial"/>
          <w:lang w:val="sk-SK"/>
        </w:rPr>
        <w:t xml:space="preserve">Ing. </w:t>
      </w:r>
      <w:r w:rsidR="00F7278B">
        <w:rPr>
          <w:rFonts w:cs="Arial"/>
          <w:lang w:val="sk-SK"/>
        </w:rPr>
        <w:t>Jarmila Boháčová, Ing. Alena Če</w:t>
      </w:r>
      <w:r w:rsidRPr="002F7474">
        <w:rPr>
          <w:rFonts w:cs="Arial"/>
          <w:lang w:val="sk-SK"/>
        </w:rPr>
        <w:t>manová</w:t>
      </w:r>
    </w:p>
    <w:p w:rsidR="002F7474" w:rsidRDefault="002F7474" w:rsidP="002F7474">
      <w:pPr>
        <w:spacing w:after="0"/>
        <w:rPr>
          <w:rFonts w:cs="Arial"/>
        </w:rPr>
      </w:pPr>
    </w:p>
    <w:p w:rsidR="002C7A12" w:rsidRPr="002C7A12" w:rsidRDefault="002C7A12" w:rsidP="002F7474">
      <w:pPr>
        <w:spacing w:after="0"/>
        <w:rPr>
          <w:rFonts w:cs="Arial"/>
          <w:b/>
          <w:lang w:val="sk-SK"/>
        </w:rPr>
      </w:pPr>
      <w:r w:rsidRPr="002C7A12">
        <w:rPr>
          <w:rFonts w:cs="Arial"/>
          <w:b/>
          <w:lang w:val="sk-SK"/>
        </w:rPr>
        <w:t>Sociálne služby</w:t>
      </w:r>
    </w:p>
    <w:p w:rsidR="00266CBF" w:rsidRPr="002C7A12" w:rsidRDefault="003C7D86" w:rsidP="00A25116">
      <w:pPr>
        <w:numPr>
          <w:ilvl w:val="0"/>
          <w:numId w:val="57"/>
        </w:numPr>
        <w:spacing w:after="0"/>
        <w:rPr>
          <w:rFonts w:cs="Arial"/>
          <w:lang w:val="sk-SK"/>
        </w:rPr>
      </w:pPr>
      <w:r w:rsidRPr="002C7A12">
        <w:rPr>
          <w:rFonts w:cs="Arial"/>
          <w:lang w:val="sk-SK"/>
        </w:rPr>
        <w:t xml:space="preserve">Sú jednou z foriem sociálnej pomoci pre ľudí v </w:t>
      </w:r>
      <w:r w:rsidR="002C7A12">
        <w:rPr>
          <w:rFonts w:cs="Arial"/>
          <w:lang w:val="sk-SK"/>
        </w:rPr>
        <w:t>nepriaznivej sociálnej situácií.</w:t>
      </w:r>
    </w:p>
    <w:p w:rsidR="00266CBF" w:rsidRPr="002C7A12" w:rsidRDefault="003C7D86" w:rsidP="00A25116">
      <w:pPr>
        <w:numPr>
          <w:ilvl w:val="0"/>
          <w:numId w:val="57"/>
        </w:numPr>
        <w:spacing w:after="0"/>
        <w:rPr>
          <w:rFonts w:cs="Arial"/>
          <w:lang w:val="sk-SK"/>
        </w:rPr>
      </w:pPr>
      <w:r w:rsidRPr="002C7A12">
        <w:rPr>
          <w:rFonts w:cs="Arial"/>
          <w:lang w:val="sk-SK"/>
        </w:rPr>
        <w:t>Štát prostredníctvom nich podporuje sociálne začlenenie občanov a uspokojovanie sociálnych potrieb ľudí</w:t>
      </w:r>
      <w:r w:rsidR="002C7A12">
        <w:rPr>
          <w:rFonts w:cs="Arial"/>
          <w:lang w:val="sk-SK"/>
        </w:rPr>
        <w:t>.</w:t>
      </w:r>
    </w:p>
    <w:p w:rsidR="00266CBF" w:rsidRPr="002C7A12" w:rsidRDefault="003C7D86" w:rsidP="00A25116">
      <w:pPr>
        <w:numPr>
          <w:ilvl w:val="0"/>
          <w:numId w:val="57"/>
        </w:numPr>
        <w:spacing w:after="0"/>
        <w:rPr>
          <w:rFonts w:cs="Arial"/>
          <w:lang w:val="sk-SK"/>
        </w:rPr>
      </w:pPr>
      <w:r w:rsidRPr="002C7A12">
        <w:rPr>
          <w:rFonts w:cs="Arial"/>
          <w:lang w:val="sk-SK"/>
        </w:rPr>
        <w:t>Druh sociálnej služby, forma a rozsah jej poskytovania sa určia podľa nepriaznivej sociálnej situácie alebo stupňa odkázanosti fyzickej osoby na pomoc inej fyzickej osoby</w:t>
      </w:r>
      <w:r w:rsidR="002C7A12">
        <w:rPr>
          <w:rFonts w:cs="Arial"/>
          <w:lang w:val="sk-SK"/>
        </w:rPr>
        <w:t>.</w:t>
      </w:r>
    </w:p>
    <w:p w:rsidR="00266CBF" w:rsidRPr="002C7A12" w:rsidRDefault="003C7D86" w:rsidP="00A25116">
      <w:pPr>
        <w:numPr>
          <w:ilvl w:val="0"/>
          <w:numId w:val="57"/>
        </w:numPr>
        <w:spacing w:after="0"/>
        <w:rPr>
          <w:rFonts w:cs="Arial"/>
          <w:lang w:val="sk-SK"/>
        </w:rPr>
      </w:pPr>
      <w:r w:rsidRPr="002C7A12">
        <w:rPr>
          <w:rFonts w:cs="Arial"/>
          <w:lang w:val="sk-SK"/>
        </w:rPr>
        <w:t>Občan má právo na výber sociálnej služby</w:t>
      </w:r>
      <w:r w:rsidRPr="002C7A12">
        <w:rPr>
          <w:rFonts w:cs="Arial"/>
          <w:b/>
          <w:bCs/>
          <w:lang w:val="sk-SK"/>
        </w:rPr>
        <w:t xml:space="preserve"> </w:t>
      </w:r>
      <w:r w:rsidRPr="002C7A12">
        <w:rPr>
          <w:rFonts w:cs="Arial"/>
          <w:lang w:val="sk-SK"/>
        </w:rPr>
        <w:t>a formy jej poskytovania a právo na výber poskytovateľa sociálnej služby</w:t>
      </w:r>
      <w:r w:rsidR="002C7A12">
        <w:rPr>
          <w:rFonts w:cs="Arial"/>
          <w:lang w:val="sk-SK"/>
        </w:rPr>
        <w:t>.</w:t>
      </w:r>
    </w:p>
    <w:p w:rsidR="002C7A12" w:rsidRDefault="002C7A12" w:rsidP="002F7474">
      <w:pPr>
        <w:spacing w:after="0"/>
        <w:rPr>
          <w:rFonts w:cs="Arial"/>
        </w:rPr>
      </w:pPr>
    </w:p>
    <w:p w:rsidR="002C7A12" w:rsidRPr="002C7A12" w:rsidRDefault="002C7A12" w:rsidP="002F7474">
      <w:pPr>
        <w:spacing w:after="0"/>
        <w:rPr>
          <w:rFonts w:cs="Arial"/>
          <w:b/>
          <w:lang w:val="sk-SK"/>
        </w:rPr>
      </w:pPr>
      <w:r w:rsidRPr="002C7A12">
        <w:rPr>
          <w:rFonts w:cs="Arial"/>
          <w:b/>
          <w:lang w:val="sk-SK"/>
        </w:rPr>
        <w:t>Nepriaznivá sociálna situácia</w:t>
      </w:r>
    </w:p>
    <w:p w:rsidR="002C7A12" w:rsidRPr="008C3B19" w:rsidRDefault="002C7A12" w:rsidP="00A25116">
      <w:pPr>
        <w:pStyle w:val="Odstavecseseznamem"/>
        <w:numPr>
          <w:ilvl w:val="0"/>
          <w:numId w:val="108"/>
        </w:numPr>
        <w:spacing w:after="0"/>
        <w:rPr>
          <w:rFonts w:cs="Arial"/>
          <w:lang w:val="sk-SK"/>
        </w:rPr>
      </w:pPr>
      <w:r w:rsidRPr="008C3B19">
        <w:rPr>
          <w:rFonts w:cs="Arial"/>
          <w:lang w:val="sk-SK"/>
        </w:rPr>
        <w:t xml:space="preserve">Je ohrozenie fyzickej osoby sociálnym vylúčením alebo obmedzenie jej schopnosti sa spoločensky začleniť a samostatne riešiť svoje problémy: </w:t>
      </w:r>
    </w:p>
    <w:p w:rsidR="00266CBF" w:rsidRPr="002C7A12" w:rsidRDefault="002C7A12" w:rsidP="00A25116">
      <w:pPr>
        <w:numPr>
          <w:ilvl w:val="0"/>
          <w:numId w:val="58"/>
        </w:numPr>
        <w:spacing w:after="0"/>
        <w:rPr>
          <w:rFonts w:cs="Arial"/>
          <w:lang w:val="sk-SK"/>
        </w:rPr>
      </w:pPr>
      <w:r>
        <w:rPr>
          <w:rFonts w:cs="Arial"/>
          <w:lang w:val="sk-SK"/>
        </w:rPr>
        <w:t>Z</w:t>
      </w:r>
      <w:r w:rsidR="003C7D86" w:rsidRPr="002C7A12">
        <w:rPr>
          <w:rFonts w:cs="Arial"/>
          <w:lang w:val="sk-SK"/>
        </w:rPr>
        <w:t xml:space="preserve"> dôvodu, že nemá zabezpečené nevyhnutné podmienky na uspokojovanie základných životných potrieb pre svoje životné</w:t>
      </w:r>
      <w:r>
        <w:rPr>
          <w:rFonts w:cs="Arial"/>
          <w:lang w:val="sk-SK"/>
        </w:rPr>
        <w:t xml:space="preserve"> návyky alebo pre spôsob života.</w:t>
      </w:r>
    </w:p>
    <w:p w:rsidR="00266CBF" w:rsidRPr="002C7A12" w:rsidRDefault="002C7A12" w:rsidP="00A25116">
      <w:pPr>
        <w:numPr>
          <w:ilvl w:val="0"/>
          <w:numId w:val="58"/>
        </w:numPr>
        <w:spacing w:after="0"/>
        <w:rPr>
          <w:rFonts w:cs="Arial"/>
          <w:lang w:val="sk-SK"/>
        </w:rPr>
      </w:pPr>
      <w:r>
        <w:rPr>
          <w:rFonts w:cs="Arial"/>
          <w:lang w:val="sk-SK"/>
        </w:rPr>
        <w:t>P</w:t>
      </w:r>
      <w:r w:rsidR="003C7D86" w:rsidRPr="002C7A12">
        <w:rPr>
          <w:rFonts w:cs="Arial"/>
          <w:lang w:val="sk-SK"/>
        </w:rPr>
        <w:t>re ťažké zdravotné postihnutie al</w:t>
      </w:r>
      <w:r>
        <w:rPr>
          <w:rFonts w:cs="Arial"/>
          <w:lang w:val="sk-SK"/>
        </w:rPr>
        <w:t>ebo nepriaznivý zdravotný stav.</w:t>
      </w:r>
    </w:p>
    <w:p w:rsidR="00266CBF" w:rsidRPr="002C7A12" w:rsidRDefault="002C7A12" w:rsidP="00A25116">
      <w:pPr>
        <w:numPr>
          <w:ilvl w:val="0"/>
          <w:numId w:val="58"/>
        </w:numPr>
        <w:spacing w:after="0"/>
        <w:rPr>
          <w:rFonts w:cs="Arial"/>
          <w:lang w:val="sk-SK"/>
        </w:rPr>
      </w:pPr>
      <w:r>
        <w:rPr>
          <w:rFonts w:cs="Arial"/>
          <w:lang w:val="sk-SK"/>
        </w:rPr>
        <w:t>Z</w:t>
      </w:r>
      <w:r w:rsidR="003C7D86" w:rsidRPr="002C7A12">
        <w:rPr>
          <w:rFonts w:cs="Arial"/>
          <w:lang w:val="sk-SK"/>
        </w:rPr>
        <w:t xml:space="preserve"> dôvodu, že dovŕšila vek potrebný na nárok na starobný dôchodok</w:t>
      </w:r>
      <w:r>
        <w:rPr>
          <w:rFonts w:cs="Arial"/>
          <w:lang w:val="sk-SK"/>
        </w:rPr>
        <w:t>.</w:t>
      </w:r>
    </w:p>
    <w:p w:rsidR="00266CBF" w:rsidRPr="002C7A12" w:rsidRDefault="002C7A12" w:rsidP="00A25116">
      <w:pPr>
        <w:numPr>
          <w:ilvl w:val="0"/>
          <w:numId w:val="58"/>
        </w:numPr>
        <w:spacing w:after="0"/>
        <w:rPr>
          <w:rFonts w:cs="Arial"/>
          <w:lang w:val="sk-SK"/>
        </w:rPr>
      </w:pPr>
      <w:r>
        <w:rPr>
          <w:rFonts w:cs="Arial"/>
          <w:lang w:val="sk-SK"/>
        </w:rPr>
        <w:t>P</w:t>
      </w:r>
      <w:r w:rsidR="003C7D86" w:rsidRPr="002C7A12">
        <w:rPr>
          <w:rFonts w:cs="Arial"/>
          <w:lang w:val="sk-SK"/>
        </w:rPr>
        <w:t>re výkon opatrovania fyzickej osoby s ťažkým zdravotným postihnutím</w:t>
      </w:r>
      <w:r>
        <w:rPr>
          <w:rFonts w:cs="Arial"/>
          <w:lang w:val="sk-SK"/>
        </w:rPr>
        <w:t>.</w:t>
      </w:r>
    </w:p>
    <w:p w:rsidR="00266CBF" w:rsidRPr="002C7A12" w:rsidRDefault="002C7A12" w:rsidP="00A25116">
      <w:pPr>
        <w:numPr>
          <w:ilvl w:val="0"/>
          <w:numId w:val="58"/>
        </w:numPr>
        <w:spacing w:after="0"/>
        <w:rPr>
          <w:rFonts w:cs="Arial"/>
          <w:lang w:val="sk-SK"/>
        </w:rPr>
      </w:pPr>
      <w:r>
        <w:rPr>
          <w:rFonts w:cs="Arial"/>
          <w:lang w:val="sk-SK"/>
        </w:rPr>
        <w:t>P</w:t>
      </w:r>
      <w:r w:rsidR="003C7D86" w:rsidRPr="002C7A12">
        <w:rPr>
          <w:rFonts w:cs="Arial"/>
          <w:lang w:val="sk-SK"/>
        </w:rPr>
        <w:t>re ohrozenie správaním iných fyzických osôb alebo, ak sa stala obeťou</w:t>
      </w:r>
      <w:r>
        <w:rPr>
          <w:rFonts w:cs="Arial"/>
          <w:lang w:val="sk-SK"/>
        </w:rPr>
        <w:t xml:space="preserve"> správania iných fyzických osôb.</w:t>
      </w:r>
    </w:p>
    <w:p w:rsidR="00266CBF" w:rsidRPr="002C7A12" w:rsidRDefault="002C7A12" w:rsidP="00A25116">
      <w:pPr>
        <w:numPr>
          <w:ilvl w:val="0"/>
          <w:numId w:val="58"/>
        </w:numPr>
        <w:spacing w:after="0"/>
        <w:rPr>
          <w:rFonts w:cs="Arial"/>
          <w:lang w:val="sk-SK"/>
        </w:rPr>
      </w:pPr>
      <w:r>
        <w:rPr>
          <w:rFonts w:cs="Arial"/>
          <w:lang w:val="sk-SK"/>
        </w:rPr>
        <w:t>P</w:t>
      </w:r>
      <w:r w:rsidR="003C7D86" w:rsidRPr="002C7A12">
        <w:rPr>
          <w:rFonts w:cs="Arial"/>
          <w:lang w:val="sk-SK"/>
        </w:rPr>
        <w:t xml:space="preserve">re zotrvávanie v priestorovo segregovanej lokalite </w:t>
      </w:r>
      <w:r w:rsidR="00CA73FB">
        <w:rPr>
          <w:rFonts w:cs="Arial"/>
          <w:lang w:val="sk-SK"/>
        </w:rPr>
        <w:t>s prítomnosťou koncentrovanej a </w:t>
      </w:r>
      <w:r w:rsidR="003C7D86" w:rsidRPr="002C7A12">
        <w:rPr>
          <w:rFonts w:cs="Arial"/>
          <w:lang w:val="sk-SK"/>
        </w:rPr>
        <w:t>generačne reprodukovanej chudoby</w:t>
      </w:r>
      <w:r>
        <w:rPr>
          <w:rFonts w:cs="Arial"/>
          <w:lang w:val="sk-SK"/>
        </w:rPr>
        <w:t>.</w:t>
      </w:r>
    </w:p>
    <w:p w:rsidR="002C7A12" w:rsidRPr="002F7474" w:rsidRDefault="002C7A12" w:rsidP="002F7474">
      <w:pPr>
        <w:spacing w:after="0"/>
        <w:rPr>
          <w:rFonts w:cs="Arial"/>
        </w:rPr>
      </w:pPr>
    </w:p>
    <w:p w:rsidR="00E33486" w:rsidRPr="000A7B65" w:rsidRDefault="000A7B65" w:rsidP="000A7B65">
      <w:pPr>
        <w:spacing w:after="0"/>
        <w:rPr>
          <w:rFonts w:cs="Arial"/>
          <w:b/>
          <w:lang w:val="sk-SK"/>
        </w:rPr>
      </w:pPr>
      <w:r w:rsidRPr="000A7B65">
        <w:rPr>
          <w:rFonts w:cs="Arial"/>
          <w:b/>
          <w:lang w:val="sk-SK"/>
        </w:rPr>
        <w:t>Zameranie sociálnych služieb</w:t>
      </w:r>
    </w:p>
    <w:p w:rsidR="00266CBF" w:rsidRPr="000A7B65" w:rsidRDefault="003C7D86" w:rsidP="00A25116">
      <w:pPr>
        <w:numPr>
          <w:ilvl w:val="0"/>
          <w:numId w:val="59"/>
        </w:numPr>
        <w:spacing w:after="0"/>
        <w:rPr>
          <w:rFonts w:cs="Arial"/>
          <w:lang w:val="sk-SK"/>
        </w:rPr>
      </w:pPr>
      <w:r w:rsidRPr="000A7B65">
        <w:rPr>
          <w:rFonts w:cs="Arial"/>
          <w:lang w:val="sk-SK"/>
        </w:rPr>
        <w:t>Prevencia vzniku, riešenie alebo zmiernenie nepriaznivej sociálnej situácie jednotlivca, rodiny alebo komunity</w:t>
      </w:r>
      <w:r w:rsidR="000A7B65">
        <w:rPr>
          <w:rFonts w:cs="Arial"/>
          <w:lang w:val="sk-SK"/>
        </w:rPr>
        <w:t>.</w:t>
      </w:r>
    </w:p>
    <w:p w:rsidR="00266CBF" w:rsidRPr="000A7B65" w:rsidRDefault="003C7D86" w:rsidP="00A25116">
      <w:pPr>
        <w:numPr>
          <w:ilvl w:val="0"/>
          <w:numId w:val="59"/>
        </w:numPr>
        <w:spacing w:after="0"/>
        <w:rPr>
          <w:rFonts w:cs="Arial"/>
          <w:lang w:val="sk-SK"/>
        </w:rPr>
      </w:pPr>
      <w:r w:rsidRPr="000A7B65">
        <w:rPr>
          <w:rFonts w:cs="Arial"/>
          <w:lang w:val="sk-SK"/>
        </w:rPr>
        <w:t>Zachovanie, obnova alebo rozvoj schopnosti jednotlivca viesť samostatný život</w:t>
      </w:r>
      <w:r w:rsidR="000A7B65">
        <w:rPr>
          <w:rFonts w:cs="Arial"/>
          <w:lang w:val="sk-SK"/>
        </w:rPr>
        <w:t>.</w:t>
      </w:r>
    </w:p>
    <w:p w:rsidR="00266CBF" w:rsidRPr="000A7B65" w:rsidRDefault="003C7D86" w:rsidP="00A25116">
      <w:pPr>
        <w:numPr>
          <w:ilvl w:val="0"/>
          <w:numId w:val="59"/>
        </w:numPr>
        <w:spacing w:after="0"/>
        <w:rPr>
          <w:rFonts w:cs="Arial"/>
          <w:lang w:val="sk-SK"/>
        </w:rPr>
      </w:pPr>
      <w:r w:rsidRPr="000A7B65">
        <w:rPr>
          <w:rFonts w:cs="Arial"/>
          <w:lang w:val="sk-SK"/>
        </w:rPr>
        <w:t>Podpora začlenenia jednotlivca do spoločnosti, prevencia sociálneho vylúčenia, riešenie krízovej sociálnej situácie jednotlivca a</w:t>
      </w:r>
      <w:r w:rsidR="000A7B65">
        <w:rPr>
          <w:rFonts w:cs="Arial"/>
          <w:lang w:val="sk-SK"/>
        </w:rPr>
        <w:t> </w:t>
      </w:r>
      <w:r w:rsidRPr="000A7B65">
        <w:rPr>
          <w:rFonts w:cs="Arial"/>
          <w:lang w:val="sk-SK"/>
        </w:rPr>
        <w:t>rodiny</w:t>
      </w:r>
      <w:r w:rsidR="000A7B65">
        <w:rPr>
          <w:rFonts w:cs="Arial"/>
          <w:lang w:val="sk-SK"/>
        </w:rPr>
        <w:t>.</w:t>
      </w:r>
    </w:p>
    <w:p w:rsidR="00266CBF" w:rsidRPr="000A7B65" w:rsidRDefault="003C7D86" w:rsidP="00A25116">
      <w:pPr>
        <w:numPr>
          <w:ilvl w:val="0"/>
          <w:numId w:val="59"/>
        </w:numPr>
        <w:spacing w:after="0"/>
        <w:rPr>
          <w:rFonts w:cs="Arial"/>
          <w:lang w:val="sk-SK"/>
        </w:rPr>
      </w:pPr>
      <w:r w:rsidRPr="000A7B65">
        <w:rPr>
          <w:rFonts w:cs="Arial"/>
          <w:lang w:val="sk-SK"/>
        </w:rPr>
        <w:lastRenderedPageBreak/>
        <w:t xml:space="preserve">Súčasťou podpory sociálneho začlenenia osôb v nepriaznivých sociálnych situáciách je aj problematika </w:t>
      </w:r>
      <w:r w:rsidRPr="000A7B65">
        <w:rPr>
          <w:rFonts w:cs="Arial"/>
          <w:b/>
          <w:bCs/>
          <w:lang w:val="sk-SK"/>
        </w:rPr>
        <w:t>sociálne vylúčených spoločenstiev</w:t>
      </w:r>
      <w:r w:rsidRPr="000A7B65">
        <w:rPr>
          <w:rFonts w:cs="Arial"/>
          <w:lang w:val="sk-SK"/>
        </w:rPr>
        <w:t xml:space="preserve"> (</w:t>
      </w:r>
      <w:r w:rsidR="00CA73FB">
        <w:rPr>
          <w:rFonts w:cs="Arial"/>
          <w:lang w:val="sk-SK"/>
        </w:rPr>
        <w:t>v</w:t>
      </w:r>
      <w:r w:rsidRPr="000A7B65">
        <w:rPr>
          <w:rFonts w:cs="Arial"/>
          <w:lang w:val="sk-SK"/>
        </w:rPr>
        <w:t xml:space="preserve"> rámci tejto pôsobnosti Ministerstvo PSVR SR koordinuje štátnu politiku, vypracováva stratégie a koncepčné materiály, analýzy a legislatívne zámery a koordinuje politiky s inými relevantnými oblasťami v záujme sociálnej integrácie sociálne vylúčených spoločenstiev)</w:t>
      </w:r>
      <w:r w:rsidR="000A7B65">
        <w:rPr>
          <w:rFonts w:cs="Arial"/>
          <w:lang w:val="sk-SK"/>
        </w:rPr>
        <w:t>.</w:t>
      </w:r>
    </w:p>
    <w:p w:rsidR="000A7B65" w:rsidRDefault="000A7B65" w:rsidP="000A7B65">
      <w:pPr>
        <w:spacing w:after="0"/>
        <w:rPr>
          <w:rFonts w:cs="Arial"/>
        </w:rPr>
      </w:pPr>
    </w:p>
    <w:p w:rsidR="000A7B65" w:rsidRPr="000A7B65" w:rsidRDefault="000A7B65" w:rsidP="000A7B65">
      <w:pPr>
        <w:spacing w:after="0"/>
        <w:rPr>
          <w:rFonts w:cs="Arial"/>
          <w:b/>
          <w:lang w:val="sk-SK"/>
        </w:rPr>
      </w:pPr>
      <w:r w:rsidRPr="000A7B65">
        <w:rPr>
          <w:rFonts w:cs="Arial"/>
          <w:b/>
          <w:lang w:val="sk-SK"/>
        </w:rPr>
        <w:t>Národné priority rozvoja sociálnych služieb</w:t>
      </w:r>
    </w:p>
    <w:p w:rsidR="000A7B65" w:rsidRPr="00CA73FB" w:rsidRDefault="000A7B65" w:rsidP="00A25116">
      <w:pPr>
        <w:pStyle w:val="Odstavecseseznamem"/>
        <w:numPr>
          <w:ilvl w:val="0"/>
          <w:numId w:val="65"/>
        </w:numPr>
        <w:spacing w:after="0"/>
        <w:rPr>
          <w:rFonts w:cs="Arial"/>
          <w:lang w:val="sk-SK"/>
        </w:rPr>
      </w:pPr>
      <w:r w:rsidRPr="00CA73FB">
        <w:rPr>
          <w:rFonts w:cs="Arial"/>
          <w:lang w:val="sk-SK"/>
        </w:rPr>
        <w:t>Národné priority rozvoja sociálnych služieb pre roky 2009 až 2013 boli odzrkadlením reálnej situácie poskytovania sociálnych služieb v SR. Vychádzajú z potrieb identifikovaných v rámci krajiny a zároveň z priorít Európskeho spoločenstva. Sú zamerané na:</w:t>
      </w:r>
    </w:p>
    <w:p w:rsidR="00266CBF" w:rsidRPr="000A7B65" w:rsidRDefault="000A7B65" w:rsidP="00A25116">
      <w:pPr>
        <w:numPr>
          <w:ilvl w:val="0"/>
          <w:numId w:val="60"/>
        </w:numPr>
        <w:spacing w:after="0"/>
        <w:rPr>
          <w:rFonts w:cs="Arial"/>
          <w:lang w:val="sk-SK"/>
        </w:rPr>
      </w:pPr>
      <w:r>
        <w:rPr>
          <w:rFonts w:cs="Arial"/>
          <w:lang w:val="sk-SK"/>
        </w:rPr>
        <w:t>P</w:t>
      </w:r>
      <w:r w:rsidR="003C7D86" w:rsidRPr="000A7B65">
        <w:rPr>
          <w:rFonts w:cs="Arial"/>
          <w:lang w:val="sk-SK"/>
        </w:rPr>
        <w:t>odporu zotrvania klienta v prirodzenom prostredí rozvojom terénnych sociálnych služieb</w:t>
      </w:r>
      <w:r>
        <w:rPr>
          <w:rFonts w:cs="Arial"/>
          <w:lang w:val="sk-SK"/>
        </w:rPr>
        <w:t>.</w:t>
      </w:r>
    </w:p>
    <w:p w:rsidR="00266CBF" w:rsidRPr="000A7B65" w:rsidRDefault="000A7B65" w:rsidP="00A25116">
      <w:pPr>
        <w:numPr>
          <w:ilvl w:val="0"/>
          <w:numId w:val="60"/>
        </w:numPr>
        <w:spacing w:after="0"/>
        <w:rPr>
          <w:rFonts w:cs="Arial"/>
          <w:lang w:val="sk-SK"/>
        </w:rPr>
      </w:pPr>
      <w:r>
        <w:rPr>
          <w:rFonts w:cs="Arial"/>
          <w:lang w:val="sk-SK"/>
        </w:rPr>
        <w:t>R</w:t>
      </w:r>
      <w:r w:rsidR="003C7D86" w:rsidRPr="000A7B65">
        <w:rPr>
          <w:rFonts w:cs="Arial"/>
          <w:lang w:val="sk-SK"/>
        </w:rPr>
        <w:t xml:space="preserve">ozvoj ambulantných sociálnych služieb a </w:t>
      </w:r>
      <w:r w:rsidR="00CA73FB">
        <w:rPr>
          <w:rFonts w:cs="Arial"/>
          <w:lang w:val="sk-SK"/>
        </w:rPr>
        <w:t>pobytových sociálnych služieb v </w:t>
      </w:r>
      <w:r w:rsidR="003C7D86" w:rsidRPr="000A7B65">
        <w:rPr>
          <w:rFonts w:cs="Arial"/>
          <w:lang w:val="sk-SK"/>
        </w:rPr>
        <w:t>zariadení s týždenným pobytom</w:t>
      </w:r>
      <w:r>
        <w:rPr>
          <w:rFonts w:cs="Arial"/>
          <w:lang w:val="sk-SK"/>
        </w:rPr>
        <w:t>.</w:t>
      </w:r>
    </w:p>
    <w:p w:rsidR="00266CBF" w:rsidRPr="000A7B65" w:rsidRDefault="000A7B65" w:rsidP="00A25116">
      <w:pPr>
        <w:numPr>
          <w:ilvl w:val="0"/>
          <w:numId w:val="60"/>
        </w:numPr>
        <w:spacing w:after="0"/>
        <w:rPr>
          <w:rFonts w:cs="Arial"/>
          <w:lang w:val="sk-SK"/>
        </w:rPr>
      </w:pPr>
      <w:r>
        <w:rPr>
          <w:rFonts w:cs="Arial"/>
          <w:lang w:val="sk-SK"/>
        </w:rPr>
        <w:t>Z</w:t>
      </w:r>
      <w:r w:rsidR="003C7D86" w:rsidRPr="000A7B65">
        <w:rPr>
          <w:rFonts w:cs="Arial"/>
          <w:lang w:val="sk-SK"/>
        </w:rPr>
        <w:t>výšenie kvality a humanizácia poskytovaných sociálnych služieb prostredníctvom rekonštrukcie, rozširovania, modernizácie a budovania</w:t>
      </w:r>
      <w:r w:rsidR="00CA73FB">
        <w:rPr>
          <w:rFonts w:cs="Arial"/>
          <w:lang w:val="sk-SK"/>
        </w:rPr>
        <w:t xml:space="preserve"> zariadení sociálnych služieb a </w:t>
      </w:r>
      <w:r w:rsidR="003C7D86" w:rsidRPr="000A7B65">
        <w:rPr>
          <w:rFonts w:cs="Arial"/>
          <w:lang w:val="sk-SK"/>
        </w:rPr>
        <w:t>vzdelávanie zamestnancov v oblasti sociálnych služieb</w:t>
      </w:r>
      <w:r>
        <w:rPr>
          <w:rFonts w:cs="Arial"/>
          <w:lang w:val="sk-SK"/>
        </w:rPr>
        <w:t>.</w:t>
      </w:r>
    </w:p>
    <w:p w:rsidR="00CA73FB" w:rsidRDefault="00CA73FB" w:rsidP="00CA73FB">
      <w:pPr>
        <w:spacing w:after="0"/>
        <w:rPr>
          <w:rFonts w:cs="Arial"/>
          <w:b/>
          <w:bCs/>
          <w:lang w:val="sk-SK"/>
        </w:rPr>
      </w:pPr>
    </w:p>
    <w:p w:rsidR="00CA73FB" w:rsidRPr="00CA73FB" w:rsidRDefault="00CA73FB" w:rsidP="00CA73FB">
      <w:pPr>
        <w:spacing w:after="0"/>
        <w:rPr>
          <w:rFonts w:cs="Arial"/>
        </w:rPr>
      </w:pPr>
      <w:r w:rsidRPr="00CA73FB">
        <w:rPr>
          <w:rFonts w:cs="Arial"/>
          <w:b/>
          <w:bCs/>
          <w:lang w:val="sk-SK"/>
        </w:rPr>
        <w:t>Deinštitucionalizácia sociálnych služieb</w:t>
      </w:r>
    </w:p>
    <w:p w:rsidR="00CA73FB" w:rsidRPr="00CA73FB" w:rsidRDefault="00CA73FB" w:rsidP="00A25116">
      <w:pPr>
        <w:numPr>
          <w:ilvl w:val="0"/>
          <w:numId w:val="60"/>
        </w:numPr>
        <w:spacing w:after="0"/>
        <w:rPr>
          <w:rFonts w:cs="Arial"/>
        </w:rPr>
      </w:pPr>
      <w:r w:rsidRPr="00CA73FB">
        <w:rPr>
          <w:rFonts w:cs="Arial"/>
          <w:lang w:val="sk-SK"/>
        </w:rPr>
        <w:t>Zámerom deinštitucionalizácie je vytvorenie a zabezpečenie podmienok pre nezávislý a slobodný život všetkých občanov odkázaných na pomoc spoločnosti v prirodzenom sociálnom prostredí komunity</w:t>
      </w:r>
      <w:r>
        <w:rPr>
          <w:rFonts w:cs="Arial"/>
          <w:lang w:val="sk-SK"/>
        </w:rPr>
        <w:t>.</w:t>
      </w:r>
    </w:p>
    <w:p w:rsidR="00CA73FB" w:rsidRPr="00CA73FB" w:rsidRDefault="00CA73FB" w:rsidP="00A25116">
      <w:pPr>
        <w:numPr>
          <w:ilvl w:val="0"/>
          <w:numId w:val="60"/>
        </w:numPr>
        <w:spacing w:after="0"/>
        <w:rPr>
          <w:rFonts w:cs="Arial"/>
        </w:rPr>
      </w:pPr>
      <w:r w:rsidRPr="00CA73FB">
        <w:rPr>
          <w:rFonts w:cs="Arial"/>
          <w:lang w:val="sk-SK"/>
        </w:rPr>
        <w:t>Docieli sa prostredníctvom komplexu kvalitných alternatívnych služieb vo verejnom záujme, ktoré im umožnia slobo</w:t>
      </w:r>
      <w:r>
        <w:rPr>
          <w:rFonts w:cs="Arial"/>
          <w:lang w:val="sk-SK"/>
        </w:rPr>
        <w:t>dný a nezávislý spôsob života s </w:t>
      </w:r>
      <w:r w:rsidRPr="00CA73FB">
        <w:rPr>
          <w:rFonts w:cs="Arial"/>
          <w:lang w:val="sk-SK"/>
        </w:rPr>
        <w:t>podporou komunity, odborníkov, členov rodiny a</w:t>
      </w:r>
      <w:r>
        <w:rPr>
          <w:rFonts w:cs="Arial"/>
          <w:lang w:val="sk-SK"/>
        </w:rPr>
        <w:t> </w:t>
      </w:r>
      <w:r w:rsidRPr="00CA73FB">
        <w:rPr>
          <w:rFonts w:cs="Arial"/>
          <w:lang w:val="sk-SK"/>
        </w:rPr>
        <w:t>dobrovoľníkov</w:t>
      </w:r>
      <w:r>
        <w:rPr>
          <w:rFonts w:cs="Arial"/>
          <w:lang w:val="sk-SK"/>
        </w:rPr>
        <w:t>.</w:t>
      </w:r>
    </w:p>
    <w:p w:rsidR="00CA73FB" w:rsidRDefault="00CA73FB" w:rsidP="000A7B65">
      <w:pPr>
        <w:numPr>
          <w:ilvl w:val="0"/>
          <w:numId w:val="60"/>
        </w:numPr>
        <w:spacing w:after="0"/>
        <w:rPr>
          <w:rFonts w:cs="Arial"/>
        </w:rPr>
      </w:pPr>
      <w:r w:rsidRPr="00CA73FB">
        <w:rPr>
          <w:rFonts w:cs="Arial"/>
          <w:lang w:val="sk-SK"/>
        </w:rPr>
        <w:t>Slovenská republika sa koncom roka 2011pripojila k celosvetovému trendu systematického odstraňovania dôsledkov mod</w:t>
      </w:r>
      <w:r>
        <w:rPr>
          <w:rFonts w:cs="Arial"/>
          <w:lang w:val="sk-SK"/>
        </w:rPr>
        <w:t>elu inštitucionálnej izolácie a </w:t>
      </w:r>
      <w:r w:rsidRPr="00CA73FB">
        <w:rPr>
          <w:rFonts w:cs="Arial"/>
          <w:lang w:val="sk-SK"/>
        </w:rPr>
        <w:t>segregácie ľudí vyžadujúcich d</w:t>
      </w:r>
      <w:r>
        <w:rPr>
          <w:rFonts w:cs="Arial"/>
          <w:lang w:val="sk-SK"/>
        </w:rPr>
        <w:t>lhodobú pomoc a starostlivosť v </w:t>
      </w:r>
      <w:r w:rsidRPr="00CA73FB">
        <w:rPr>
          <w:rFonts w:cs="Arial"/>
          <w:lang w:val="sk-SK"/>
        </w:rPr>
        <w:t>špecializovaných zariadeniach</w:t>
      </w:r>
      <w:r>
        <w:rPr>
          <w:rFonts w:cs="Arial"/>
          <w:lang w:val="sk-SK"/>
        </w:rPr>
        <w:t xml:space="preserve">. </w:t>
      </w:r>
    </w:p>
    <w:p w:rsidR="00864EF4" w:rsidRDefault="00864EF4" w:rsidP="00864EF4">
      <w:pPr>
        <w:spacing w:after="0"/>
        <w:ind w:left="708"/>
        <w:rPr>
          <w:rFonts w:cs="Arial"/>
        </w:rPr>
      </w:pPr>
    </w:p>
    <w:p w:rsidR="00864EF4" w:rsidRDefault="00864EF4" w:rsidP="00864EF4">
      <w:pPr>
        <w:spacing w:after="0"/>
        <w:ind w:left="708"/>
        <w:rPr>
          <w:rFonts w:cs="Arial"/>
        </w:rPr>
      </w:pPr>
    </w:p>
    <w:p w:rsidR="00864EF4" w:rsidRDefault="00864EF4" w:rsidP="00864EF4">
      <w:pPr>
        <w:spacing w:after="0"/>
        <w:ind w:left="708"/>
        <w:rPr>
          <w:rFonts w:cs="Arial"/>
        </w:rPr>
      </w:pPr>
    </w:p>
    <w:p w:rsidR="00864EF4" w:rsidRPr="00864EF4" w:rsidRDefault="00864EF4" w:rsidP="00864EF4">
      <w:pPr>
        <w:spacing w:after="0"/>
        <w:ind w:left="708"/>
        <w:rPr>
          <w:rFonts w:cs="Arial"/>
        </w:rPr>
      </w:pPr>
    </w:p>
    <w:p w:rsidR="000A7B65" w:rsidRPr="00E33486" w:rsidRDefault="00CA73FB" w:rsidP="000A7B65">
      <w:pPr>
        <w:spacing w:after="0"/>
        <w:rPr>
          <w:rFonts w:cs="Arial"/>
        </w:rPr>
      </w:pPr>
      <w:r w:rsidRPr="00CA73FB">
        <w:rPr>
          <w:rFonts w:cs="Arial"/>
          <w:b/>
          <w:bCs/>
          <w:lang w:val="sk-SK"/>
        </w:rPr>
        <w:t>Sociálne služby krízovej intervencie</w:t>
      </w:r>
    </w:p>
    <w:p w:rsidR="00CA73FB" w:rsidRPr="00CA73FB" w:rsidRDefault="00CA73FB" w:rsidP="00A25116">
      <w:pPr>
        <w:pStyle w:val="Odstavecseseznamem"/>
        <w:numPr>
          <w:ilvl w:val="0"/>
          <w:numId w:val="65"/>
        </w:numPr>
        <w:spacing w:after="0"/>
        <w:rPr>
          <w:rFonts w:cs="Arial"/>
        </w:rPr>
      </w:pPr>
      <w:r w:rsidRPr="00CA73FB">
        <w:rPr>
          <w:rFonts w:cs="Arial"/>
          <w:lang w:val="sk-SK"/>
        </w:rPr>
        <w:t>Sociálne služby krízovej intervencie sa poskytujú pre fyzické osoby na riešenie rôznych nepriaznivých situácií (napr. ubytovanie, strava, základné ošatenie a obuv a základná osobná hygiena, domáce násilie, bývanie v osade), a to prostredníctvom:</w:t>
      </w:r>
    </w:p>
    <w:p w:rsidR="00CA73FB" w:rsidRPr="00CA73FB" w:rsidRDefault="00CA73FB" w:rsidP="00A25116">
      <w:pPr>
        <w:numPr>
          <w:ilvl w:val="0"/>
          <w:numId w:val="64"/>
        </w:numPr>
        <w:spacing w:after="0"/>
        <w:rPr>
          <w:rFonts w:cs="Arial"/>
        </w:rPr>
      </w:pPr>
      <w:r w:rsidRPr="00CA73FB">
        <w:rPr>
          <w:rFonts w:cs="Arial"/>
          <w:bCs/>
          <w:lang w:val="sk-SK"/>
        </w:rPr>
        <w:t>terénnej sociálnej služby krízovej intervencie</w:t>
      </w:r>
    </w:p>
    <w:p w:rsidR="00CA73FB" w:rsidRPr="00CA73FB" w:rsidRDefault="00CA73FB" w:rsidP="00A25116">
      <w:pPr>
        <w:numPr>
          <w:ilvl w:val="0"/>
          <w:numId w:val="64"/>
        </w:numPr>
        <w:spacing w:after="0"/>
        <w:rPr>
          <w:rFonts w:cs="Arial"/>
        </w:rPr>
      </w:pPr>
      <w:r w:rsidRPr="00CA73FB">
        <w:rPr>
          <w:rFonts w:cs="Arial"/>
          <w:bCs/>
          <w:lang w:val="sk-SK"/>
        </w:rPr>
        <w:t>nízkoprahového denného centra</w:t>
      </w:r>
    </w:p>
    <w:p w:rsidR="00CA73FB" w:rsidRPr="00CA73FB" w:rsidRDefault="00CA73FB" w:rsidP="00A25116">
      <w:pPr>
        <w:numPr>
          <w:ilvl w:val="0"/>
          <w:numId w:val="64"/>
        </w:numPr>
        <w:spacing w:after="0"/>
        <w:rPr>
          <w:rFonts w:cs="Arial"/>
        </w:rPr>
      </w:pPr>
      <w:r w:rsidRPr="00CA73FB">
        <w:rPr>
          <w:rFonts w:cs="Arial"/>
          <w:bCs/>
          <w:lang w:val="sk-SK"/>
        </w:rPr>
        <w:t>integračného centra</w:t>
      </w:r>
    </w:p>
    <w:p w:rsidR="00CA73FB" w:rsidRPr="00CA73FB" w:rsidRDefault="00CA73FB" w:rsidP="00A25116">
      <w:pPr>
        <w:numPr>
          <w:ilvl w:val="0"/>
          <w:numId w:val="64"/>
        </w:numPr>
        <w:spacing w:after="0"/>
        <w:rPr>
          <w:rFonts w:cs="Arial"/>
        </w:rPr>
      </w:pPr>
      <w:r w:rsidRPr="00CA73FB">
        <w:rPr>
          <w:rFonts w:cs="Arial"/>
          <w:bCs/>
          <w:lang w:val="sk-SK"/>
        </w:rPr>
        <w:t>komunitného centra</w:t>
      </w:r>
    </w:p>
    <w:p w:rsidR="00CA73FB" w:rsidRPr="00CA73FB" w:rsidRDefault="00CA73FB" w:rsidP="00A25116">
      <w:pPr>
        <w:numPr>
          <w:ilvl w:val="0"/>
          <w:numId w:val="64"/>
        </w:numPr>
        <w:spacing w:after="0"/>
        <w:rPr>
          <w:rFonts w:cs="Arial"/>
        </w:rPr>
      </w:pPr>
      <w:r w:rsidRPr="00CA73FB">
        <w:rPr>
          <w:rFonts w:cs="Arial"/>
          <w:bCs/>
          <w:lang w:val="sk-SK"/>
        </w:rPr>
        <w:t>nocľahárne, útulku, domova na polceste</w:t>
      </w:r>
    </w:p>
    <w:p w:rsidR="00CA73FB" w:rsidRPr="00CA73FB" w:rsidRDefault="00CA73FB" w:rsidP="00A25116">
      <w:pPr>
        <w:numPr>
          <w:ilvl w:val="0"/>
          <w:numId w:val="64"/>
        </w:numPr>
        <w:spacing w:after="0"/>
        <w:rPr>
          <w:rFonts w:cs="Arial"/>
        </w:rPr>
      </w:pPr>
      <w:r w:rsidRPr="00CA73FB">
        <w:rPr>
          <w:rFonts w:cs="Arial"/>
          <w:bCs/>
          <w:lang w:val="sk-SK"/>
        </w:rPr>
        <w:t>nízkoprahovej sociálnej služby pre deti a rodinu a zariadenia núdzového bývania</w:t>
      </w:r>
      <w:r>
        <w:rPr>
          <w:rFonts w:cs="Arial"/>
          <w:bCs/>
          <w:lang w:val="sk-SK"/>
        </w:rPr>
        <w:t xml:space="preserve">. </w:t>
      </w:r>
    </w:p>
    <w:p w:rsidR="00E33486" w:rsidRPr="006D05CB" w:rsidRDefault="00E33486" w:rsidP="006D05CB">
      <w:pPr>
        <w:spacing w:after="0"/>
        <w:rPr>
          <w:rFonts w:cs="Arial"/>
        </w:rPr>
      </w:pPr>
    </w:p>
    <w:p w:rsidR="00B25F3A" w:rsidRDefault="00CA73FB" w:rsidP="00CA73FB">
      <w:pPr>
        <w:spacing w:after="0"/>
        <w:rPr>
          <w:rFonts w:cs="Arial"/>
          <w:b/>
          <w:bCs/>
          <w:lang w:val="sk-SK"/>
        </w:rPr>
      </w:pPr>
      <w:r w:rsidRPr="00CA73FB">
        <w:rPr>
          <w:rFonts w:cs="Arial"/>
          <w:b/>
          <w:bCs/>
          <w:lang w:val="sk-SK"/>
        </w:rPr>
        <w:t>Sociálne služby na podporu rodiny s</w:t>
      </w:r>
      <w:r>
        <w:rPr>
          <w:rFonts w:cs="Arial"/>
          <w:b/>
          <w:bCs/>
          <w:lang w:val="sk-SK"/>
        </w:rPr>
        <w:t> </w:t>
      </w:r>
      <w:r w:rsidRPr="00CA73FB">
        <w:rPr>
          <w:rFonts w:cs="Arial"/>
          <w:b/>
          <w:bCs/>
          <w:lang w:val="sk-SK"/>
        </w:rPr>
        <w:t>deťmi</w:t>
      </w:r>
    </w:p>
    <w:p w:rsidR="00CA73FB" w:rsidRPr="00CA73FB" w:rsidRDefault="00CA73FB" w:rsidP="00A25116">
      <w:pPr>
        <w:numPr>
          <w:ilvl w:val="0"/>
          <w:numId w:val="66"/>
        </w:numPr>
        <w:spacing w:after="0"/>
        <w:rPr>
          <w:rFonts w:cs="Arial"/>
        </w:rPr>
      </w:pPr>
      <w:r w:rsidRPr="00CA73FB">
        <w:rPr>
          <w:rFonts w:cs="Arial"/>
          <w:lang w:val="sk-SK"/>
        </w:rPr>
        <w:t>Sú zabezpečované terénnou sociálnou službou v situáciách, keď rodič dieťaťa alebo tzv. náhradný rodič sa z rôznych dôvodov nemôže sám alebo za pomoci rodiny starať o svoje dieťa</w:t>
      </w:r>
      <w:r>
        <w:rPr>
          <w:rFonts w:cs="Arial"/>
          <w:lang w:val="sk-SK"/>
        </w:rPr>
        <w:t>.</w:t>
      </w:r>
    </w:p>
    <w:p w:rsidR="00CA73FB" w:rsidRPr="00CA73FB" w:rsidRDefault="00CA73FB" w:rsidP="00A25116">
      <w:pPr>
        <w:numPr>
          <w:ilvl w:val="0"/>
          <w:numId w:val="66"/>
        </w:numPr>
        <w:spacing w:after="0"/>
        <w:rPr>
          <w:rFonts w:cs="Arial"/>
        </w:rPr>
      </w:pPr>
      <w:r w:rsidRPr="00CA73FB">
        <w:rPr>
          <w:rFonts w:cs="Arial"/>
          <w:lang w:val="sk-SK"/>
        </w:rPr>
        <w:t>V čase, keď sa rodič zúčastňuje napr. rekvalifikačného kurzu, poskytujú sa v rámci tejto sociálnej služby rodine rôzne úkony zabezpeč</w:t>
      </w:r>
      <w:r>
        <w:rPr>
          <w:rFonts w:cs="Arial"/>
          <w:lang w:val="sk-SK"/>
        </w:rPr>
        <w:t>ujúce starostlivosť o dieťa a o </w:t>
      </w:r>
      <w:r w:rsidRPr="00CA73FB">
        <w:rPr>
          <w:rFonts w:cs="Arial"/>
          <w:lang w:val="sk-SK"/>
        </w:rPr>
        <w:t>domácnosť (napr. stravovanie, osobná hygiena, obliekanie, príprava na školské vyučovanie, sprevádzanie do školy alebo na voľnočasové aktivity)</w:t>
      </w:r>
      <w:r>
        <w:rPr>
          <w:rFonts w:cs="Arial"/>
          <w:lang w:val="sk-SK"/>
        </w:rPr>
        <w:t>.</w:t>
      </w:r>
    </w:p>
    <w:p w:rsidR="00CA73FB" w:rsidRPr="00CA73FB" w:rsidRDefault="00CA73FB" w:rsidP="00A25116">
      <w:pPr>
        <w:numPr>
          <w:ilvl w:val="0"/>
          <w:numId w:val="66"/>
        </w:numPr>
        <w:spacing w:after="0"/>
        <w:rPr>
          <w:rFonts w:cs="Arial"/>
        </w:rPr>
      </w:pPr>
      <w:r w:rsidRPr="00CA73FB">
        <w:rPr>
          <w:rFonts w:cs="Arial"/>
          <w:lang w:val="sk-SK"/>
        </w:rPr>
        <w:t xml:space="preserve">Do tejto skupiny sociálnych služieb bola s účinnosťou od 1.1.2014 zaradená aj sociálna služba </w:t>
      </w:r>
      <w:r w:rsidRPr="00CA73FB">
        <w:rPr>
          <w:rFonts w:cs="Arial"/>
          <w:b/>
          <w:bCs/>
          <w:lang w:val="sk-SK"/>
        </w:rPr>
        <w:t>- služba včasnej intervencie</w:t>
      </w:r>
      <w:r w:rsidRPr="00CA73FB">
        <w:rPr>
          <w:rFonts w:cs="Arial"/>
          <w:lang w:val="sk-SK"/>
        </w:rPr>
        <w:t>. Táto sociálna služba je určená pre dieťa so zdravotným postihnutím do sedem rokov veku a pre jeho rodinu (špecializované poradenstvo, sociálna rehabilitácia, rôzne preventívne aktivity a výkon stimulácie rôznymi metódami a technikami zameranými na senzorické a motorické stimulácie)</w:t>
      </w:r>
      <w:r>
        <w:rPr>
          <w:rFonts w:cs="Arial"/>
          <w:lang w:val="sk-SK"/>
        </w:rPr>
        <w:t xml:space="preserve">. </w:t>
      </w:r>
    </w:p>
    <w:p w:rsidR="00CA73FB" w:rsidRPr="00CA73FB" w:rsidRDefault="00D7160D" w:rsidP="00CA73FB">
      <w:pPr>
        <w:spacing w:after="0"/>
        <w:rPr>
          <w:rFonts w:cs="Arial"/>
          <w:b/>
          <w:bCs/>
          <w:sz w:val="24"/>
          <w:szCs w:val="24"/>
          <w:lang w:val="sk-SK"/>
        </w:rPr>
      </w:pPr>
      <w:hyperlink r:id="rId58" w:history="1">
        <w:r w:rsidR="00CA73FB" w:rsidRPr="00CA73FB">
          <w:rPr>
            <w:rStyle w:val="Hypertextovodkaz"/>
            <w:rFonts w:cs="Arial"/>
            <w:b/>
            <w:bCs/>
            <w:lang w:val="sk-SK"/>
          </w:rPr>
          <w:br/>
        </w:r>
      </w:hyperlink>
      <w:r w:rsidR="00CA73FB" w:rsidRPr="00CA73FB">
        <w:rPr>
          <w:rFonts w:cs="Arial"/>
          <w:b/>
          <w:bCs/>
          <w:sz w:val="24"/>
          <w:szCs w:val="24"/>
          <w:lang w:val="sk-SK"/>
        </w:rPr>
        <w:t>Sociálne služby na riešenie nepriaznivej sociálnej situácie z dôvodu ŤZP alebo z dôvodu dovŕšenia dôchodkového veku</w:t>
      </w:r>
    </w:p>
    <w:p w:rsidR="00CA73FB" w:rsidRPr="00CA73FB" w:rsidRDefault="00CA73FB" w:rsidP="00A25116">
      <w:pPr>
        <w:numPr>
          <w:ilvl w:val="0"/>
          <w:numId w:val="67"/>
        </w:numPr>
        <w:spacing w:after="0"/>
        <w:rPr>
          <w:rFonts w:cs="Arial"/>
        </w:rPr>
      </w:pPr>
      <w:r w:rsidRPr="00CA73FB">
        <w:rPr>
          <w:rFonts w:cs="Arial"/>
          <w:lang w:val="sk-SK"/>
        </w:rPr>
        <w:t>Zariadenia sociálnych služieb</w:t>
      </w:r>
    </w:p>
    <w:p w:rsidR="00CA73FB" w:rsidRPr="00CA73FB" w:rsidRDefault="00CA73FB" w:rsidP="00A25116">
      <w:pPr>
        <w:numPr>
          <w:ilvl w:val="0"/>
          <w:numId w:val="67"/>
        </w:numPr>
        <w:spacing w:after="0"/>
        <w:rPr>
          <w:rFonts w:cs="Arial"/>
        </w:rPr>
      </w:pPr>
      <w:r w:rsidRPr="00CA73FB">
        <w:rPr>
          <w:rFonts w:cs="Arial"/>
          <w:lang w:val="sk-SK"/>
        </w:rPr>
        <w:t>Opatrovateľská služba</w:t>
      </w:r>
    </w:p>
    <w:p w:rsidR="00CA73FB" w:rsidRPr="00CA73FB" w:rsidRDefault="00CA73FB" w:rsidP="00A25116">
      <w:pPr>
        <w:numPr>
          <w:ilvl w:val="0"/>
          <w:numId w:val="67"/>
        </w:numPr>
        <w:spacing w:after="0"/>
        <w:rPr>
          <w:rFonts w:cs="Arial"/>
        </w:rPr>
      </w:pPr>
      <w:r w:rsidRPr="00CA73FB">
        <w:rPr>
          <w:rFonts w:cs="Arial"/>
          <w:lang w:val="sk-SK"/>
        </w:rPr>
        <w:t>Prepravná služba</w:t>
      </w:r>
    </w:p>
    <w:p w:rsidR="00CA73FB" w:rsidRPr="00CA73FB" w:rsidRDefault="00CA73FB" w:rsidP="00A25116">
      <w:pPr>
        <w:numPr>
          <w:ilvl w:val="0"/>
          <w:numId w:val="67"/>
        </w:numPr>
        <w:spacing w:after="0"/>
        <w:rPr>
          <w:rFonts w:cs="Arial"/>
        </w:rPr>
      </w:pPr>
      <w:r w:rsidRPr="00CA73FB">
        <w:rPr>
          <w:rFonts w:cs="Arial"/>
          <w:lang w:val="sk-SK"/>
        </w:rPr>
        <w:t>Sprievodcovská a predčitateľská služba </w:t>
      </w:r>
    </w:p>
    <w:p w:rsidR="00CA73FB" w:rsidRPr="00CA73FB" w:rsidRDefault="00CA73FB" w:rsidP="00A25116">
      <w:pPr>
        <w:numPr>
          <w:ilvl w:val="0"/>
          <w:numId w:val="67"/>
        </w:numPr>
        <w:spacing w:after="0"/>
        <w:rPr>
          <w:rFonts w:cs="Arial"/>
        </w:rPr>
      </w:pPr>
      <w:r w:rsidRPr="00CA73FB">
        <w:rPr>
          <w:rFonts w:cs="Arial"/>
          <w:lang w:val="sk-SK"/>
        </w:rPr>
        <w:lastRenderedPageBreak/>
        <w:t xml:space="preserve">Sprostredkovanie </w:t>
      </w:r>
      <w:r w:rsidR="00864EF4">
        <w:rPr>
          <w:rFonts w:cs="Arial"/>
          <w:lang w:val="sk-SK"/>
        </w:rPr>
        <w:t xml:space="preserve">tlmočníckej služby a osobnej </w:t>
      </w:r>
      <w:r w:rsidRPr="00CA73FB">
        <w:rPr>
          <w:rFonts w:cs="Arial"/>
          <w:lang w:val="sk-SK"/>
        </w:rPr>
        <w:t>asistencie</w:t>
      </w:r>
    </w:p>
    <w:p w:rsidR="00CA73FB" w:rsidRPr="00CA73FB" w:rsidRDefault="00CA73FB" w:rsidP="00A25116">
      <w:pPr>
        <w:numPr>
          <w:ilvl w:val="0"/>
          <w:numId w:val="67"/>
        </w:numPr>
        <w:spacing w:after="0"/>
        <w:rPr>
          <w:rFonts w:cs="Arial"/>
        </w:rPr>
      </w:pPr>
      <w:r w:rsidRPr="00CA73FB">
        <w:rPr>
          <w:rFonts w:cs="Arial"/>
          <w:lang w:val="sk-SK"/>
        </w:rPr>
        <w:t>Požičiavanie pomôcok</w:t>
      </w:r>
    </w:p>
    <w:p w:rsidR="00CA73FB" w:rsidRPr="00CA73FB" w:rsidRDefault="00CA73FB" w:rsidP="00A25116">
      <w:pPr>
        <w:numPr>
          <w:ilvl w:val="0"/>
          <w:numId w:val="67"/>
        </w:numPr>
        <w:spacing w:after="0"/>
        <w:rPr>
          <w:rFonts w:cs="Arial"/>
        </w:rPr>
      </w:pPr>
      <w:r w:rsidRPr="00CA73FB">
        <w:rPr>
          <w:rFonts w:cs="Arial"/>
          <w:lang w:val="sk-SK"/>
        </w:rPr>
        <w:t>Sociálne služby s použitím telekomunikačných technológií a krízová pomoc</w:t>
      </w:r>
      <w:r>
        <w:rPr>
          <w:rFonts w:cs="Arial"/>
          <w:lang w:val="sk-SK"/>
        </w:rPr>
        <w:t xml:space="preserve">. </w:t>
      </w:r>
    </w:p>
    <w:p w:rsidR="00CA73FB" w:rsidRDefault="00CA73FB" w:rsidP="00CA73FB">
      <w:pPr>
        <w:spacing w:after="0"/>
        <w:rPr>
          <w:rFonts w:cs="Arial"/>
          <w:lang w:val="sk-SK"/>
        </w:rPr>
      </w:pPr>
    </w:p>
    <w:p w:rsidR="00CA73FB" w:rsidRPr="00CA73FB" w:rsidRDefault="00CA73FB" w:rsidP="00CA73FB">
      <w:pPr>
        <w:spacing w:after="0"/>
        <w:rPr>
          <w:rFonts w:cs="Arial"/>
        </w:rPr>
      </w:pPr>
      <w:r w:rsidRPr="00CA73FB">
        <w:rPr>
          <w:rFonts w:cs="Arial"/>
          <w:b/>
          <w:bCs/>
          <w:lang w:val="sk-SK"/>
        </w:rPr>
        <w:t xml:space="preserve">Zariadenia sociálnych služieb </w:t>
      </w:r>
      <w:r w:rsidRPr="00CA73FB">
        <w:rPr>
          <w:rFonts w:cs="Arial"/>
          <w:lang w:val="sk-SK"/>
        </w:rPr>
        <w:t>sú určené pre:</w:t>
      </w:r>
    </w:p>
    <w:p w:rsidR="00CA73FB" w:rsidRPr="00CA73FB" w:rsidRDefault="00CA73FB" w:rsidP="00A25116">
      <w:pPr>
        <w:numPr>
          <w:ilvl w:val="0"/>
          <w:numId w:val="68"/>
        </w:numPr>
        <w:spacing w:after="0"/>
        <w:rPr>
          <w:rFonts w:cs="Arial"/>
        </w:rPr>
      </w:pPr>
      <w:r w:rsidRPr="00CA73FB">
        <w:rPr>
          <w:rFonts w:cs="Arial"/>
          <w:lang w:val="sk-SK"/>
        </w:rPr>
        <w:t>Fyzické osoby odkázané na pomoc inej fyzickej osoby z dôvodu ťažkého zdravotného postihnutia</w:t>
      </w:r>
      <w:r>
        <w:rPr>
          <w:rFonts w:cs="Arial"/>
          <w:lang w:val="sk-SK"/>
        </w:rPr>
        <w:t>.</w:t>
      </w:r>
    </w:p>
    <w:p w:rsidR="00CA73FB" w:rsidRPr="00CA73FB" w:rsidRDefault="00CA73FB" w:rsidP="00A25116">
      <w:pPr>
        <w:numPr>
          <w:ilvl w:val="0"/>
          <w:numId w:val="68"/>
        </w:numPr>
        <w:spacing w:after="0"/>
        <w:rPr>
          <w:rFonts w:cs="Arial"/>
        </w:rPr>
      </w:pPr>
      <w:r w:rsidRPr="00CA73FB">
        <w:rPr>
          <w:rFonts w:cs="Arial"/>
          <w:lang w:val="sk-SK"/>
        </w:rPr>
        <w:t>Fyzické osoby s  vymedzeným druhom zdravotného postihnutia</w:t>
      </w:r>
      <w:r>
        <w:rPr>
          <w:rFonts w:cs="Arial"/>
          <w:lang w:val="sk-SK"/>
        </w:rPr>
        <w:t>.</w:t>
      </w:r>
    </w:p>
    <w:p w:rsidR="00CA73FB" w:rsidRPr="00CA73FB" w:rsidRDefault="00CA73FB" w:rsidP="00A25116">
      <w:pPr>
        <w:numPr>
          <w:ilvl w:val="0"/>
          <w:numId w:val="68"/>
        </w:numPr>
        <w:spacing w:after="0"/>
        <w:rPr>
          <w:rFonts w:cs="Arial"/>
        </w:rPr>
      </w:pPr>
      <w:r w:rsidRPr="00CA73FB">
        <w:rPr>
          <w:rFonts w:cs="Arial"/>
          <w:lang w:val="sk-SK"/>
        </w:rPr>
        <w:t>Fyzické osoby vyššieho veku</w:t>
      </w:r>
      <w:r>
        <w:rPr>
          <w:rFonts w:cs="Arial"/>
          <w:lang w:val="sk-SK"/>
        </w:rPr>
        <w:t>.</w:t>
      </w:r>
    </w:p>
    <w:p w:rsidR="00CA73FB" w:rsidRDefault="00CA73FB" w:rsidP="00CA73FB">
      <w:pPr>
        <w:spacing w:after="0"/>
        <w:rPr>
          <w:rFonts w:cs="Arial"/>
          <w:b/>
          <w:bCs/>
          <w:lang w:val="sk-SK"/>
        </w:rPr>
      </w:pPr>
    </w:p>
    <w:p w:rsidR="00CA73FB" w:rsidRPr="00CA73FB" w:rsidRDefault="00CA73FB" w:rsidP="00CA73FB">
      <w:pPr>
        <w:spacing w:after="0"/>
        <w:rPr>
          <w:rFonts w:cs="Arial"/>
        </w:rPr>
      </w:pPr>
      <w:r w:rsidRPr="00CA73FB">
        <w:rPr>
          <w:rFonts w:cs="Arial"/>
          <w:b/>
          <w:bCs/>
          <w:lang w:val="sk-SK"/>
        </w:rPr>
        <w:t>Opatrovateľská služba</w:t>
      </w:r>
    </w:p>
    <w:p w:rsidR="00CA73FB" w:rsidRPr="00CA73FB" w:rsidRDefault="00CA73FB" w:rsidP="00A25116">
      <w:pPr>
        <w:numPr>
          <w:ilvl w:val="0"/>
          <w:numId w:val="69"/>
        </w:numPr>
        <w:spacing w:after="0"/>
        <w:rPr>
          <w:rFonts w:cs="Arial"/>
        </w:rPr>
      </w:pPr>
      <w:r w:rsidRPr="00CA73FB">
        <w:rPr>
          <w:rFonts w:cs="Arial"/>
          <w:lang w:val="sk-SK"/>
        </w:rPr>
        <w:t>Ide o terénnu sociálnu službu, ktorá sa poskytuje osobám odkázaným na pomoc inej osoby</w:t>
      </w:r>
      <w:r>
        <w:rPr>
          <w:rFonts w:cs="Arial"/>
          <w:lang w:val="sk-SK"/>
        </w:rPr>
        <w:t>.</w:t>
      </w:r>
    </w:p>
    <w:p w:rsidR="00CA73FB" w:rsidRPr="00CA73FB" w:rsidRDefault="00CA73FB" w:rsidP="00A25116">
      <w:pPr>
        <w:numPr>
          <w:ilvl w:val="0"/>
          <w:numId w:val="69"/>
        </w:numPr>
        <w:spacing w:after="0"/>
        <w:rPr>
          <w:rFonts w:cs="Arial"/>
        </w:rPr>
      </w:pPr>
      <w:r w:rsidRPr="00CA73FB">
        <w:rPr>
          <w:rFonts w:cs="Arial"/>
          <w:lang w:val="sk-SK"/>
        </w:rPr>
        <w:t>Odkázanosť posudzuje príslušný lekár obce v rámci lekárskej posudkovej činnosti</w:t>
      </w:r>
      <w:r>
        <w:rPr>
          <w:rFonts w:cs="Arial"/>
          <w:lang w:val="sk-SK"/>
        </w:rPr>
        <w:t>.</w:t>
      </w:r>
    </w:p>
    <w:p w:rsidR="00CA73FB" w:rsidRPr="00CA73FB" w:rsidRDefault="00CA73FB" w:rsidP="00CA73FB">
      <w:pPr>
        <w:spacing w:after="0"/>
        <w:rPr>
          <w:rFonts w:cs="Arial"/>
        </w:rPr>
      </w:pPr>
    </w:p>
    <w:p w:rsidR="00CA73FB" w:rsidRPr="00CA73FB" w:rsidRDefault="00CA73FB" w:rsidP="00CA73FB">
      <w:pPr>
        <w:spacing w:after="0"/>
        <w:rPr>
          <w:rFonts w:cs="Arial"/>
        </w:rPr>
      </w:pPr>
      <w:r w:rsidRPr="00CA73FB">
        <w:rPr>
          <w:rFonts w:cs="Arial"/>
          <w:b/>
          <w:bCs/>
          <w:lang w:val="sk-SK"/>
        </w:rPr>
        <w:t>Prepravná služba</w:t>
      </w:r>
    </w:p>
    <w:p w:rsidR="00CA73FB" w:rsidRPr="00CA73FB" w:rsidRDefault="00CA73FB" w:rsidP="00A25116">
      <w:pPr>
        <w:numPr>
          <w:ilvl w:val="0"/>
          <w:numId w:val="70"/>
        </w:numPr>
        <w:spacing w:after="0"/>
        <w:rPr>
          <w:rFonts w:cs="Arial"/>
        </w:rPr>
      </w:pPr>
      <w:r w:rsidRPr="00CA73FB">
        <w:rPr>
          <w:rFonts w:cs="Arial"/>
          <w:lang w:val="sk-SK"/>
        </w:rPr>
        <w:t>Poskytuje sa osobám s ťažkým zdravotným postihnutím, ktoré sú odkázané na individuálnu prepravu a osobám s nepriaznivým zdravotným stavom ovplyvňujúcim ich mobilitu a</w:t>
      </w:r>
      <w:r>
        <w:rPr>
          <w:rFonts w:cs="Arial"/>
          <w:lang w:val="sk-SK"/>
        </w:rPr>
        <w:t> </w:t>
      </w:r>
      <w:r w:rsidRPr="00CA73FB">
        <w:rPr>
          <w:rFonts w:cs="Arial"/>
          <w:lang w:val="sk-SK"/>
        </w:rPr>
        <w:t>orientáciu</w:t>
      </w:r>
      <w:r>
        <w:rPr>
          <w:rFonts w:cs="Arial"/>
          <w:lang w:val="sk-SK"/>
        </w:rPr>
        <w:t>.</w:t>
      </w:r>
    </w:p>
    <w:p w:rsidR="00CA73FB" w:rsidRDefault="00CA73FB" w:rsidP="00CA73FB">
      <w:pPr>
        <w:spacing w:after="0"/>
        <w:rPr>
          <w:rFonts w:cs="Arial"/>
          <w:b/>
          <w:bCs/>
          <w:lang w:val="sk-SK"/>
        </w:rPr>
      </w:pPr>
    </w:p>
    <w:p w:rsidR="00CA73FB" w:rsidRPr="00CA73FB" w:rsidRDefault="00CA73FB" w:rsidP="00CA73FB">
      <w:pPr>
        <w:spacing w:after="0"/>
        <w:rPr>
          <w:rFonts w:cs="Arial"/>
        </w:rPr>
      </w:pPr>
      <w:r w:rsidRPr="00CA73FB">
        <w:rPr>
          <w:rFonts w:cs="Arial"/>
          <w:b/>
          <w:bCs/>
          <w:lang w:val="sk-SK"/>
        </w:rPr>
        <w:t>Sprievodcovská a predčitateľská služba </w:t>
      </w:r>
    </w:p>
    <w:p w:rsidR="00CA73FB" w:rsidRPr="00CA73FB" w:rsidRDefault="00CA73FB" w:rsidP="00A25116">
      <w:pPr>
        <w:numPr>
          <w:ilvl w:val="0"/>
          <w:numId w:val="71"/>
        </w:numPr>
        <w:spacing w:after="0"/>
        <w:rPr>
          <w:rFonts w:cs="Arial"/>
        </w:rPr>
      </w:pPr>
      <w:r w:rsidRPr="00CA73FB">
        <w:rPr>
          <w:rFonts w:cs="Arial"/>
          <w:lang w:val="sk-SK"/>
        </w:rPr>
        <w:t>Sprievod sa poskytuje na lekárske vyšetrenie, vybavenie úradných záležitosti, do školy, zo školy, do zamestnania, zo zamestnania a na záujmovú činnosť</w:t>
      </w:r>
      <w:r>
        <w:rPr>
          <w:rFonts w:cs="Arial"/>
          <w:lang w:val="sk-SK"/>
        </w:rPr>
        <w:t>.</w:t>
      </w:r>
    </w:p>
    <w:p w:rsidR="00CA73FB" w:rsidRDefault="00CA73FB" w:rsidP="00CA73FB">
      <w:pPr>
        <w:spacing w:after="0"/>
        <w:rPr>
          <w:rFonts w:cs="Arial"/>
          <w:b/>
          <w:bCs/>
          <w:lang w:val="sk-SK"/>
        </w:rPr>
      </w:pPr>
    </w:p>
    <w:p w:rsidR="00CA73FB" w:rsidRPr="00CA73FB" w:rsidRDefault="00CA73FB" w:rsidP="00CA73FB">
      <w:pPr>
        <w:spacing w:after="0"/>
        <w:rPr>
          <w:rFonts w:cs="Arial"/>
        </w:rPr>
      </w:pPr>
      <w:r w:rsidRPr="00CA73FB">
        <w:rPr>
          <w:rFonts w:cs="Arial"/>
          <w:b/>
          <w:bCs/>
          <w:lang w:val="sk-SK"/>
        </w:rPr>
        <w:t>Sprostredkovanie tlmočníckej služby a osobnej asistencie</w:t>
      </w:r>
    </w:p>
    <w:p w:rsidR="00CA73FB" w:rsidRPr="00CA73FB" w:rsidRDefault="00CA73FB" w:rsidP="00A25116">
      <w:pPr>
        <w:numPr>
          <w:ilvl w:val="0"/>
          <w:numId w:val="72"/>
        </w:numPr>
        <w:spacing w:after="0"/>
        <w:rPr>
          <w:rFonts w:cs="Arial"/>
        </w:rPr>
      </w:pPr>
      <w:r w:rsidRPr="00CA73FB">
        <w:rPr>
          <w:rFonts w:cs="Arial"/>
          <w:lang w:val="sk-SK"/>
        </w:rPr>
        <w:t>Sprostredkovanie tlmočníckej služby sa poskytuje osobám odkázaným na tlmočenie. Sprostredkovanie osobnej asistencie je určené fyzickým osobám s ťažkým zdravotným postihnutím</w:t>
      </w:r>
      <w:r>
        <w:rPr>
          <w:rFonts w:cs="Arial"/>
          <w:lang w:val="sk-SK"/>
        </w:rPr>
        <w:t xml:space="preserve">. </w:t>
      </w:r>
    </w:p>
    <w:p w:rsidR="00CA73FB" w:rsidRDefault="00CA73FB" w:rsidP="00CA73FB">
      <w:pPr>
        <w:spacing w:after="0"/>
        <w:rPr>
          <w:rFonts w:cs="Arial"/>
          <w:b/>
          <w:bCs/>
          <w:lang w:val="sk-SK"/>
        </w:rPr>
      </w:pPr>
    </w:p>
    <w:p w:rsidR="00CA73FB" w:rsidRPr="00CA73FB" w:rsidRDefault="00CA73FB" w:rsidP="00CA73FB">
      <w:pPr>
        <w:spacing w:after="0"/>
        <w:rPr>
          <w:rFonts w:cs="Arial"/>
        </w:rPr>
      </w:pPr>
      <w:r w:rsidRPr="00CA73FB">
        <w:rPr>
          <w:rFonts w:cs="Arial"/>
          <w:b/>
          <w:bCs/>
          <w:lang w:val="sk-SK"/>
        </w:rPr>
        <w:t>Požičiavanie pomôcok</w:t>
      </w:r>
    </w:p>
    <w:p w:rsidR="00CA73FB" w:rsidRPr="00CA73FB" w:rsidRDefault="00CA73FB" w:rsidP="00A25116">
      <w:pPr>
        <w:numPr>
          <w:ilvl w:val="0"/>
          <w:numId w:val="73"/>
        </w:numPr>
        <w:spacing w:after="0"/>
        <w:rPr>
          <w:rFonts w:cs="Arial"/>
        </w:rPr>
      </w:pPr>
      <w:r w:rsidRPr="00CA73FB">
        <w:rPr>
          <w:rFonts w:cs="Arial"/>
          <w:lang w:val="sk-SK"/>
        </w:rPr>
        <w:t>Fyzická osoba s ťažkým zdravotným postihnutím preukazuje odkázanosť na túto službu posudkom podľa zákona o peňažných príspevkoch na kompenzáciu ťažkého zdravotného postihnutia</w:t>
      </w:r>
    </w:p>
    <w:p w:rsidR="00CA73FB" w:rsidRDefault="00CA73FB" w:rsidP="00CA73FB">
      <w:pPr>
        <w:spacing w:after="0"/>
        <w:rPr>
          <w:rFonts w:cs="Arial"/>
          <w:b/>
          <w:bCs/>
          <w:lang w:val="sk-SK"/>
        </w:rPr>
      </w:pPr>
    </w:p>
    <w:p w:rsidR="00864EF4" w:rsidRDefault="00864EF4" w:rsidP="00CA73FB">
      <w:pPr>
        <w:spacing w:after="0"/>
        <w:rPr>
          <w:rFonts w:cs="Arial"/>
          <w:b/>
          <w:bCs/>
          <w:lang w:val="sk-SK"/>
        </w:rPr>
      </w:pPr>
    </w:p>
    <w:p w:rsidR="00CA73FB" w:rsidRPr="00CA73FB" w:rsidRDefault="00CA73FB" w:rsidP="00CA73FB">
      <w:pPr>
        <w:spacing w:after="0"/>
        <w:rPr>
          <w:rFonts w:cs="Arial"/>
        </w:rPr>
      </w:pPr>
      <w:r w:rsidRPr="00CA73FB">
        <w:rPr>
          <w:rFonts w:cs="Arial"/>
          <w:b/>
          <w:bCs/>
          <w:lang w:val="sk-SK"/>
        </w:rPr>
        <w:t xml:space="preserve">Sociálne služby s použitím telekomunikačných technológií a krízová pomoc </w:t>
      </w:r>
    </w:p>
    <w:p w:rsidR="00CA73FB" w:rsidRPr="00CA73FB" w:rsidRDefault="00CA73FB" w:rsidP="00A25116">
      <w:pPr>
        <w:numPr>
          <w:ilvl w:val="0"/>
          <w:numId w:val="74"/>
        </w:numPr>
        <w:spacing w:after="0"/>
        <w:rPr>
          <w:rFonts w:cs="Arial"/>
        </w:rPr>
      </w:pPr>
      <w:r w:rsidRPr="00CA73FB">
        <w:rPr>
          <w:rFonts w:cs="Arial"/>
          <w:lang w:val="sk-SK"/>
        </w:rPr>
        <w:t>Medzi tieto sociálne služby patrí monitorovanie a signalizácia potreby pomoci (komunikácia prostredníctvom signalizačného zariadenia alebo audiovizuálneho zariadenia napojeného na centrálny dispečing, napr. náramok signalizujúci potrebu pomoci) a krízová pomoc prostredníctvom telekomunikačných technológií (napr. telefónna linka dôvery, cez email)</w:t>
      </w:r>
      <w:r w:rsidR="00864EF4">
        <w:rPr>
          <w:rFonts w:cs="Arial"/>
          <w:lang w:val="sk-SK"/>
        </w:rPr>
        <w:t xml:space="preserve">. </w:t>
      </w:r>
    </w:p>
    <w:p w:rsidR="00CA73FB" w:rsidRDefault="00CA73FB" w:rsidP="00CA73FB">
      <w:pPr>
        <w:spacing w:after="0"/>
        <w:rPr>
          <w:rFonts w:cs="Arial"/>
          <w:lang w:val="sk-SK"/>
        </w:rPr>
      </w:pPr>
    </w:p>
    <w:p w:rsidR="00CA73FB" w:rsidRPr="00CA73FB" w:rsidRDefault="00CA73FB" w:rsidP="00CA73FB">
      <w:pPr>
        <w:spacing w:after="0"/>
        <w:rPr>
          <w:rFonts w:cs="Arial"/>
          <w:b/>
          <w:sz w:val="24"/>
          <w:szCs w:val="24"/>
          <w:lang w:val="sk-SK"/>
        </w:rPr>
      </w:pPr>
      <w:r w:rsidRPr="00CA73FB">
        <w:rPr>
          <w:rFonts w:cs="Arial"/>
          <w:b/>
          <w:sz w:val="24"/>
          <w:szCs w:val="24"/>
          <w:lang w:val="sk-SK"/>
        </w:rPr>
        <w:t>Podporné služby</w:t>
      </w:r>
    </w:p>
    <w:p w:rsidR="00CA73FB" w:rsidRPr="00CA73FB" w:rsidRDefault="00CA73FB" w:rsidP="00A25116">
      <w:pPr>
        <w:numPr>
          <w:ilvl w:val="0"/>
          <w:numId w:val="74"/>
        </w:numPr>
        <w:spacing w:after="0"/>
        <w:rPr>
          <w:rFonts w:cs="Arial"/>
        </w:rPr>
      </w:pPr>
      <w:r w:rsidRPr="00CA73FB">
        <w:rPr>
          <w:rFonts w:cs="Arial"/>
          <w:bCs/>
          <w:lang w:val="sk-SK"/>
        </w:rPr>
        <w:t>Odľahčovacia služba</w:t>
      </w:r>
    </w:p>
    <w:p w:rsidR="00CA73FB" w:rsidRPr="00CA73FB" w:rsidRDefault="00CA73FB" w:rsidP="00A25116">
      <w:pPr>
        <w:numPr>
          <w:ilvl w:val="0"/>
          <w:numId w:val="74"/>
        </w:numPr>
        <w:spacing w:after="0"/>
        <w:rPr>
          <w:rFonts w:cs="Arial"/>
        </w:rPr>
      </w:pPr>
      <w:r w:rsidRPr="00CA73FB">
        <w:rPr>
          <w:rFonts w:cs="Arial"/>
          <w:bCs/>
          <w:lang w:val="sk-SK"/>
        </w:rPr>
        <w:t>Pomoc pri výkone opatrovníckych práv a povinností</w:t>
      </w:r>
    </w:p>
    <w:p w:rsidR="00CA73FB" w:rsidRPr="00CA73FB" w:rsidRDefault="00CA73FB" w:rsidP="00A25116">
      <w:pPr>
        <w:numPr>
          <w:ilvl w:val="0"/>
          <w:numId w:val="74"/>
        </w:numPr>
        <w:spacing w:after="0"/>
        <w:rPr>
          <w:rFonts w:cs="Arial"/>
        </w:rPr>
      </w:pPr>
      <w:r w:rsidRPr="00CA73FB">
        <w:rPr>
          <w:rFonts w:cs="Arial"/>
          <w:bCs/>
          <w:lang w:val="sk-SK"/>
        </w:rPr>
        <w:t>Denné centrum</w:t>
      </w:r>
    </w:p>
    <w:p w:rsidR="00CA73FB" w:rsidRPr="00CA73FB" w:rsidRDefault="00CA73FB" w:rsidP="00A25116">
      <w:pPr>
        <w:numPr>
          <w:ilvl w:val="0"/>
          <w:numId w:val="74"/>
        </w:numPr>
        <w:spacing w:after="0"/>
        <w:rPr>
          <w:rFonts w:cs="Arial"/>
        </w:rPr>
      </w:pPr>
      <w:r w:rsidRPr="00CA73FB">
        <w:rPr>
          <w:rFonts w:cs="Arial"/>
          <w:bCs/>
          <w:lang w:val="sk-SK"/>
        </w:rPr>
        <w:t>Podpora samostatného bývania</w:t>
      </w:r>
    </w:p>
    <w:p w:rsidR="00CA73FB" w:rsidRPr="00CA73FB" w:rsidRDefault="00CA73FB" w:rsidP="00A25116">
      <w:pPr>
        <w:numPr>
          <w:ilvl w:val="0"/>
          <w:numId w:val="74"/>
        </w:numPr>
        <w:spacing w:after="0"/>
        <w:rPr>
          <w:rFonts w:cs="Arial"/>
        </w:rPr>
      </w:pPr>
      <w:r w:rsidRPr="00CA73FB">
        <w:rPr>
          <w:rFonts w:cs="Arial"/>
          <w:bCs/>
          <w:lang w:val="sk-SK"/>
        </w:rPr>
        <w:t>Jedáleň, práčovňa, stredisko osobnej hygieny</w:t>
      </w:r>
    </w:p>
    <w:p w:rsidR="00CA73FB" w:rsidRPr="00CA73FB" w:rsidRDefault="00CA73FB" w:rsidP="00A25116">
      <w:pPr>
        <w:numPr>
          <w:ilvl w:val="0"/>
          <w:numId w:val="74"/>
        </w:numPr>
        <w:spacing w:after="0"/>
        <w:rPr>
          <w:rFonts w:cs="Arial"/>
        </w:rPr>
      </w:pPr>
      <w:r w:rsidRPr="00CA73FB">
        <w:rPr>
          <w:rFonts w:cs="Arial"/>
          <w:bCs/>
          <w:lang w:val="sk-SK"/>
        </w:rPr>
        <w:t>Poskytovanie finančných príspevkov podľa novely zákona o sociálnych službách</w:t>
      </w:r>
      <w:r>
        <w:rPr>
          <w:rFonts w:cs="Arial"/>
          <w:bCs/>
          <w:lang w:val="sk-SK"/>
        </w:rPr>
        <w:t>.</w:t>
      </w:r>
    </w:p>
    <w:p w:rsidR="00CA73FB" w:rsidRDefault="00CA73FB" w:rsidP="00CA73FB">
      <w:pPr>
        <w:spacing w:after="0"/>
        <w:rPr>
          <w:rFonts w:cs="Arial"/>
          <w:b/>
          <w:bCs/>
          <w:lang w:val="sk-SK"/>
        </w:rPr>
      </w:pPr>
    </w:p>
    <w:p w:rsidR="00CA73FB" w:rsidRPr="00CA73FB" w:rsidRDefault="00CA73FB" w:rsidP="00CA73FB">
      <w:pPr>
        <w:spacing w:after="0"/>
        <w:rPr>
          <w:rFonts w:cs="Arial"/>
        </w:rPr>
      </w:pPr>
      <w:r w:rsidRPr="00CA73FB">
        <w:rPr>
          <w:rFonts w:cs="Arial"/>
          <w:b/>
          <w:bCs/>
          <w:lang w:val="sk-SK"/>
        </w:rPr>
        <w:t>Odľahčovacia služba</w:t>
      </w:r>
    </w:p>
    <w:p w:rsidR="00CA73FB" w:rsidRPr="00CA73FB" w:rsidRDefault="00CA73FB" w:rsidP="00A25116">
      <w:pPr>
        <w:numPr>
          <w:ilvl w:val="0"/>
          <w:numId w:val="75"/>
        </w:numPr>
        <w:spacing w:after="0"/>
        <w:rPr>
          <w:rFonts w:cs="Arial"/>
        </w:rPr>
      </w:pPr>
      <w:r w:rsidRPr="00CA73FB">
        <w:rPr>
          <w:rFonts w:cs="Arial"/>
          <w:lang w:val="sk-SK"/>
        </w:rPr>
        <w:t>Táto sociálna služba je určená len fyzickým osobám – opatrovateľom, ktorí zabezpečujú opateru v rámci peňažného príspevku na opatrovanie</w:t>
      </w:r>
      <w:r>
        <w:rPr>
          <w:rFonts w:cs="Arial"/>
          <w:lang w:val="sk-SK"/>
        </w:rPr>
        <w:t>.</w:t>
      </w:r>
    </w:p>
    <w:p w:rsidR="00CA73FB" w:rsidRPr="003C114B" w:rsidRDefault="00CA73FB" w:rsidP="00A25116">
      <w:pPr>
        <w:numPr>
          <w:ilvl w:val="0"/>
          <w:numId w:val="75"/>
        </w:numPr>
        <w:spacing w:after="0"/>
        <w:rPr>
          <w:rFonts w:cs="Arial"/>
        </w:rPr>
      </w:pPr>
      <w:r w:rsidRPr="00CA73FB">
        <w:rPr>
          <w:rFonts w:cs="Arial"/>
          <w:lang w:val="sk-SK"/>
        </w:rPr>
        <w:t>Opatrovateľ si môže realizovať svoj program a plány (dovolenka, vybavenie osobných záležitostí, stretnutie s priateľmi) sumárne 30 dní v rámci jedného kalendárneho roka</w:t>
      </w:r>
      <w:r>
        <w:rPr>
          <w:rFonts w:cs="Arial"/>
          <w:lang w:val="sk-SK"/>
        </w:rPr>
        <w:t>.</w:t>
      </w:r>
    </w:p>
    <w:p w:rsidR="003C114B" w:rsidRPr="00CA73FB" w:rsidRDefault="003C114B" w:rsidP="003C114B">
      <w:pPr>
        <w:spacing w:after="0"/>
        <w:rPr>
          <w:rFonts w:cs="Arial"/>
        </w:rPr>
      </w:pPr>
    </w:p>
    <w:p w:rsidR="00CA73FB" w:rsidRPr="00CA73FB" w:rsidRDefault="00CA73FB" w:rsidP="00CA73FB">
      <w:pPr>
        <w:spacing w:after="0"/>
        <w:rPr>
          <w:rFonts w:cs="Arial"/>
        </w:rPr>
      </w:pPr>
      <w:r w:rsidRPr="00CA73FB">
        <w:rPr>
          <w:rFonts w:cs="Arial"/>
          <w:b/>
          <w:bCs/>
          <w:lang w:val="sk-SK"/>
        </w:rPr>
        <w:t>Pomoc pri výkone opatrovníckych práv a povinností</w:t>
      </w:r>
    </w:p>
    <w:p w:rsidR="00CA73FB" w:rsidRPr="00CA73FB" w:rsidRDefault="00CA73FB" w:rsidP="00A25116">
      <w:pPr>
        <w:numPr>
          <w:ilvl w:val="0"/>
          <w:numId w:val="76"/>
        </w:numPr>
        <w:spacing w:after="0"/>
        <w:rPr>
          <w:rFonts w:cs="Arial"/>
        </w:rPr>
      </w:pPr>
      <w:r w:rsidRPr="00CA73FB">
        <w:rPr>
          <w:rFonts w:cs="Arial"/>
          <w:lang w:val="sk-SK"/>
        </w:rPr>
        <w:t>Pomoc spočíva najmä v poskytovaní alebo sprostredkovaní sociálneho a iného odborného poradenstva súdom ustanovenému opatrovníkovi</w:t>
      </w:r>
      <w:r>
        <w:rPr>
          <w:rFonts w:cs="Arial"/>
          <w:lang w:val="sk-SK"/>
        </w:rPr>
        <w:t>.</w:t>
      </w:r>
    </w:p>
    <w:p w:rsidR="00F7278B" w:rsidRDefault="00F7278B" w:rsidP="00F7278B">
      <w:pPr>
        <w:spacing w:after="0"/>
        <w:rPr>
          <w:rFonts w:cs="Arial"/>
          <w:b/>
          <w:bCs/>
          <w:lang w:val="sk-SK"/>
        </w:rPr>
      </w:pPr>
    </w:p>
    <w:p w:rsidR="00F7278B" w:rsidRPr="00F7278B" w:rsidRDefault="00F7278B" w:rsidP="00F7278B">
      <w:pPr>
        <w:spacing w:after="0"/>
        <w:rPr>
          <w:rFonts w:cs="Arial"/>
        </w:rPr>
      </w:pPr>
      <w:r w:rsidRPr="00F7278B">
        <w:rPr>
          <w:rFonts w:cs="Arial"/>
          <w:b/>
          <w:bCs/>
          <w:lang w:val="sk-SK"/>
        </w:rPr>
        <w:t>Denné centrum</w:t>
      </w:r>
    </w:p>
    <w:p w:rsidR="00B66A61" w:rsidRPr="00F7278B" w:rsidRDefault="00A25116" w:rsidP="00A25116">
      <w:pPr>
        <w:numPr>
          <w:ilvl w:val="0"/>
          <w:numId w:val="77"/>
        </w:numPr>
        <w:spacing w:after="0"/>
        <w:rPr>
          <w:rFonts w:cs="Arial"/>
        </w:rPr>
      </w:pPr>
      <w:r w:rsidRPr="00F7278B">
        <w:rPr>
          <w:rFonts w:cs="Arial"/>
          <w:lang w:val="sk-SK"/>
        </w:rPr>
        <w:t>Ide o bývalé kluby dôchodcov, s tým, že okrem ľudí vo vyššom veku a s nepriaznivým zdravotným stavom alebo s ťažkým zdravotným postihnutím, môžu tieto centrá navštevovať aj rodičia s deťmi alebo priamo starí rodičia s</w:t>
      </w:r>
      <w:r w:rsidR="003C114B">
        <w:rPr>
          <w:rFonts w:cs="Arial"/>
          <w:lang w:val="sk-SK"/>
        </w:rPr>
        <w:t> </w:t>
      </w:r>
      <w:r w:rsidRPr="00F7278B">
        <w:rPr>
          <w:rFonts w:cs="Arial"/>
          <w:lang w:val="sk-SK"/>
        </w:rPr>
        <w:t>vnúčatami</w:t>
      </w:r>
      <w:r w:rsidR="003C114B">
        <w:rPr>
          <w:rFonts w:cs="Arial"/>
          <w:lang w:val="sk-SK"/>
        </w:rPr>
        <w:t>.</w:t>
      </w:r>
    </w:p>
    <w:p w:rsidR="00B66A61" w:rsidRPr="00F7278B" w:rsidRDefault="00A25116" w:rsidP="00A25116">
      <w:pPr>
        <w:numPr>
          <w:ilvl w:val="0"/>
          <w:numId w:val="77"/>
        </w:numPr>
        <w:spacing w:after="0"/>
        <w:rPr>
          <w:rFonts w:cs="Arial"/>
        </w:rPr>
      </w:pPr>
      <w:r w:rsidRPr="00F7278B">
        <w:rPr>
          <w:rFonts w:cs="Arial"/>
          <w:lang w:val="sk-SK"/>
        </w:rPr>
        <w:t>Zabezpečujú nielen záujmovú činnosť, ale poskytujú aj sociálne poradenstvo</w:t>
      </w:r>
      <w:r w:rsidR="003C114B">
        <w:rPr>
          <w:rFonts w:cs="Arial"/>
          <w:lang w:val="sk-SK"/>
        </w:rPr>
        <w:t>.</w:t>
      </w:r>
    </w:p>
    <w:p w:rsidR="00F7278B" w:rsidRDefault="00F7278B" w:rsidP="00F7278B">
      <w:pPr>
        <w:spacing w:after="0"/>
        <w:rPr>
          <w:rFonts w:cs="Arial"/>
          <w:b/>
          <w:bCs/>
          <w:lang w:val="sk-SK"/>
        </w:rPr>
      </w:pPr>
    </w:p>
    <w:p w:rsidR="00F7278B" w:rsidRPr="00F7278B" w:rsidRDefault="00F7278B" w:rsidP="00F7278B">
      <w:pPr>
        <w:spacing w:after="0"/>
        <w:rPr>
          <w:rFonts w:cs="Arial"/>
        </w:rPr>
      </w:pPr>
      <w:r w:rsidRPr="00F7278B">
        <w:rPr>
          <w:rFonts w:cs="Arial"/>
          <w:b/>
          <w:bCs/>
          <w:lang w:val="sk-SK"/>
        </w:rPr>
        <w:t>Podpora samostatného bývania</w:t>
      </w:r>
    </w:p>
    <w:p w:rsidR="00B66A61" w:rsidRPr="00F7278B" w:rsidRDefault="00A25116" w:rsidP="00A25116">
      <w:pPr>
        <w:numPr>
          <w:ilvl w:val="0"/>
          <w:numId w:val="78"/>
        </w:numPr>
        <w:spacing w:after="0"/>
        <w:rPr>
          <w:rFonts w:cs="Arial"/>
        </w:rPr>
      </w:pPr>
      <w:r w:rsidRPr="00F7278B">
        <w:rPr>
          <w:rFonts w:cs="Arial"/>
          <w:lang w:val="sk-SK"/>
        </w:rPr>
        <w:t>Ide napr. o pomoc pri vedení domácnosti, pri hospodárení s finančnými prostriedkami, pri platení účtov, pri nadväzovaní kontaktov</w:t>
      </w:r>
      <w:r w:rsidR="00F7278B">
        <w:rPr>
          <w:rFonts w:cs="Arial"/>
          <w:lang w:val="sk-SK"/>
        </w:rPr>
        <w:t>.</w:t>
      </w:r>
    </w:p>
    <w:p w:rsidR="00F7278B" w:rsidRDefault="00F7278B" w:rsidP="00F7278B">
      <w:pPr>
        <w:spacing w:after="0"/>
        <w:rPr>
          <w:rFonts w:cs="Arial"/>
          <w:b/>
          <w:bCs/>
          <w:lang w:val="sk-SK"/>
        </w:rPr>
      </w:pPr>
    </w:p>
    <w:p w:rsidR="00F7278B" w:rsidRPr="00F7278B" w:rsidRDefault="00F7278B" w:rsidP="00F7278B">
      <w:pPr>
        <w:spacing w:after="0"/>
        <w:rPr>
          <w:rFonts w:cs="Arial"/>
        </w:rPr>
      </w:pPr>
      <w:r w:rsidRPr="00F7278B">
        <w:rPr>
          <w:rFonts w:cs="Arial"/>
          <w:b/>
          <w:bCs/>
          <w:lang w:val="sk-SK"/>
        </w:rPr>
        <w:t>Jedáleň, práčovňa, stredisko osobnej hygieny</w:t>
      </w:r>
    </w:p>
    <w:p w:rsidR="00B66A61" w:rsidRPr="00F7278B" w:rsidRDefault="00A25116" w:rsidP="00A25116">
      <w:pPr>
        <w:numPr>
          <w:ilvl w:val="0"/>
          <w:numId w:val="79"/>
        </w:numPr>
        <w:spacing w:after="0"/>
        <w:rPr>
          <w:rFonts w:cs="Arial"/>
        </w:rPr>
      </w:pPr>
      <w:r w:rsidRPr="00F7278B">
        <w:rPr>
          <w:rFonts w:cs="Arial"/>
          <w:lang w:val="sk-SK"/>
        </w:rPr>
        <w:t>Spoločným znakom týchto podporných sociálnych služieb je, že sa poskytujú rovnakému okruhu cieľových skupín, ktorými sú osoby s ťažkým zdravotným postihnutím alebo nepriaznivým zdravotným stavom, osoby vyššieho veku a osoby, ktoré nemajú zabezpečené nevyhnutné podmienky na uspokojovanie základných životných potrieb</w:t>
      </w:r>
      <w:r w:rsidR="00F7278B">
        <w:rPr>
          <w:rFonts w:cs="Arial"/>
          <w:lang w:val="sk-SK"/>
        </w:rPr>
        <w:t>.</w:t>
      </w:r>
    </w:p>
    <w:p w:rsidR="00F7278B" w:rsidRDefault="00F7278B" w:rsidP="00F7278B">
      <w:pPr>
        <w:spacing w:after="0"/>
        <w:rPr>
          <w:rFonts w:cs="Arial"/>
          <w:b/>
          <w:bCs/>
          <w:lang w:val="sk-SK"/>
        </w:rPr>
      </w:pPr>
    </w:p>
    <w:p w:rsidR="00F7278B" w:rsidRPr="00F7278B" w:rsidRDefault="00F7278B" w:rsidP="00F7278B">
      <w:pPr>
        <w:spacing w:after="0"/>
        <w:rPr>
          <w:rFonts w:cs="Arial"/>
        </w:rPr>
      </w:pPr>
      <w:r w:rsidRPr="00F7278B">
        <w:rPr>
          <w:rFonts w:cs="Arial"/>
          <w:b/>
          <w:bCs/>
          <w:lang w:val="sk-SK"/>
        </w:rPr>
        <w:t>Poskytovanie finančných príspevkov podľa novely zákona o sociálnych službách</w:t>
      </w:r>
    </w:p>
    <w:p w:rsidR="00B66A61" w:rsidRPr="00F7278B" w:rsidRDefault="00A25116" w:rsidP="00A25116">
      <w:pPr>
        <w:numPr>
          <w:ilvl w:val="0"/>
          <w:numId w:val="80"/>
        </w:numPr>
        <w:spacing w:after="0"/>
        <w:rPr>
          <w:rFonts w:cs="Arial"/>
        </w:rPr>
      </w:pPr>
      <w:r w:rsidRPr="00F7278B">
        <w:rPr>
          <w:rFonts w:cs="Arial"/>
          <w:lang w:val="sk-SK"/>
        </w:rPr>
        <w:t xml:space="preserve">Pre obce a neverejných poskytovateľov sociálnych služieb (zariadenia pre seniorov, zariadenia opatrovateľskej služby, denné stacionáre, nocľahárne) </w:t>
      </w:r>
    </w:p>
    <w:p w:rsidR="00B66A61" w:rsidRPr="00F7278B" w:rsidRDefault="00A25116" w:rsidP="00A25116">
      <w:pPr>
        <w:numPr>
          <w:ilvl w:val="0"/>
          <w:numId w:val="80"/>
        </w:numPr>
        <w:spacing w:after="0"/>
        <w:rPr>
          <w:rFonts w:cs="Arial"/>
        </w:rPr>
      </w:pPr>
      <w:r w:rsidRPr="00F7278B">
        <w:rPr>
          <w:rFonts w:cs="Arial"/>
          <w:lang w:val="sk-SK"/>
        </w:rPr>
        <w:t xml:space="preserve">Podmienky pre poskytovanie finančného príspevku </w:t>
      </w:r>
      <w:r w:rsidR="00F7278B">
        <w:rPr>
          <w:rFonts w:cs="Arial"/>
          <w:lang w:val="sk-SK"/>
        </w:rPr>
        <w:t>sú upravené v zákone o </w:t>
      </w:r>
      <w:r w:rsidRPr="00F7278B">
        <w:rPr>
          <w:rFonts w:cs="Arial"/>
          <w:lang w:val="sk-SK"/>
        </w:rPr>
        <w:t>sociálnych službách</w:t>
      </w:r>
      <w:r w:rsidR="00F7278B">
        <w:rPr>
          <w:rFonts w:cs="Arial"/>
          <w:lang w:val="sk-SK"/>
        </w:rPr>
        <w:t>.</w:t>
      </w:r>
    </w:p>
    <w:p w:rsidR="00F7278B" w:rsidRPr="00F7278B" w:rsidRDefault="00F7278B" w:rsidP="00F7278B">
      <w:pPr>
        <w:spacing w:after="0"/>
        <w:rPr>
          <w:rFonts w:cs="Arial"/>
          <w:b/>
          <w:sz w:val="24"/>
          <w:szCs w:val="24"/>
          <w:lang w:val="sk-SK"/>
        </w:rPr>
      </w:pPr>
    </w:p>
    <w:p w:rsidR="00F7278B" w:rsidRPr="00F7278B" w:rsidRDefault="00F7278B" w:rsidP="00F7278B">
      <w:pPr>
        <w:spacing w:after="0"/>
        <w:rPr>
          <w:rFonts w:cs="Arial"/>
          <w:b/>
          <w:sz w:val="24"/>
          <w:szCs w:val="24"/>
          <w:lang w:val="sk-SK"/>
        </w:rPr>
      </w:pPr>
      <w:r w:rsidRPr="00F7278B">
        <w:rPr>
          <w:rFonts w:cs="Arial"/>
          <w:b/>
          <w:sz w:val="24"/>
          <w:szCs w:val="24"/>
          <w:lang w:val="sk-SK"/>
        </w:rPr>
        <w:t>Vybrané inštitúty kvality v sociálnych službách</w:t>
      </w:r>
    </w:p>
    <w:p w:rsidR="00F7278B" w:rsidRPr="00F7278B" w:rsidRDefault="00F7278B" w:rsidP="00F7278B">
      <w:pPr>
        <w:spacing w:after="0"/>
        <w:rPr>
          <w:rFonts w:cs="Arial"/>
          <w:b/>
          <w:bCs/>
          <w:lang w:val="sk-SK"/>
        </w:rPr>
      </w:pPr>
    </w:p>
    <w:p w:rsidR="00F7278B" w:rsidRPr="00F7278B" w:rsidRDefault="00F7278B" w:rsidP="00A25116">
      <w:pPr>
        <w:numPr>
          <w:ilvl w:val="0"/>
          <w:numId w:val="82"/>
        </w:numPr>
        <w:spacing w:after="0"/>
        <w:rPr>
          <w:rFonts w:cs="Arial"/>
          <w:b/>
          <w:bCs/>
          <w:lang w:val="sk-SK"/>
        </w:rPr>
      </w:pPr>
      <w:r w:rsidRPr="00F7278B">
        <w:rPr>
          <w:rFonts w:cs="Arial"/>
          <w:b/>
          <w:bCs/>
          <w:lang w:val="sk-SK"/>
        </w:rPr>
        <w:t>Hodnotenie podmienok kvality poskytovanej sociálnej služby</w:t>
      </w:r>
    </w:p>
    <w:p w:rsidR="00F7278B" w:rsidRPr="00F7278B" w:rsidRDefault="00F7278B" w:rsidP="00F7278B">
      <w:pPr>
        <w:spacing w:after="0"/>
        <w:rPr>
          <w:rFonts w:cs="Arial"/>
          <w:lang w:val="sk-SK"/>
        </w:rPr>
      </w:pPr>
      <w:r w:rsidRPr="00F7278B">
        <w:rPr>
          <w:rFonts w:cs="Arial"/>
          <w:lang w:val="sk-SK"/>
        </w:rPr>
        <w:tab/>
        <w:t xml:space="preserve">Národná legislatíva nepoužívala do januára 2014 pojem štandardy kvality, ale pojem </w:t>
      </w:r>
      <w:r w:rsidRPr="00F7278B">
        <w:rPr>
          <w:rFonts w:cs="Arial"/>
          <w:i/>
          <w:iCs/>
          <w:lang w:val="sk-SK"/>
        </w:rPr>
        <w:t xml:space="preserve">podmienky kvality poskytovanej sociálnej služby, </w:t>
      </w:r>
      <w:r w:rsidRPr="00F7278B">
        <w:rPr>
          <w:rFonts w:cs="Arial"/>
          <w:lang w:val="sk-SK"/>
        </w:rPr>
        <w:t>ktoré sa hodnotili v troch oblastiach:</w:t>
      </w:r>
    </w:p>
    <w:p w:rsidR="00F7278B" w:rsidRPr="00F7278B" w:rsidRDefault="00F7278B" w:rsidP="00A25116">
      <w:pPr>
        <w:numPr>
          <w:ilvl w:val="0"/>
          <w:numId w:val="81"/>
        </w:numPr>
        <w:spacing w:after="0"/>
        <w:rPr>
          <w:rFonts w:cs="Arial"/>
          <w:lang w:val="sk-SK"/>
        </w:rPr>
      </w:pPr>
      <w:r w:rsidRPr="00F7278B">
        <w:rPr>
          <w:rFonts w:cs="Arial"/>
          <w:lang w:val="sk-SK"/>
        </w:rPr>
        <w:t xml:space="preserve">procedurálne podmienky (zamerané najmä na hodnotenie postupov, </w:t>
      </w:r>
      <w:r>
        <w:rPr>
          <w:rFonts w:cs="Arial"/>
          <w:lang w:val="sk-SK"/>
        </w:rPr>
        <w:t>spôsobov a </w:t>
      </w:r>
      <w:r w:rsidRPr="00F7278B">
        <w:rPr>
          <w:rFonts w:cs="Arial"/>
          <w:lang w:val="sk-SK"/>
        </w:rPr>
        <w:t>pravidiel pri poskytovaní sociálnej služby, vypracovávaní, hodnotení a revízii individuálneho rozvojového plánu klientov, vytvárania podmienok pre ich aktivizáciu, pre ich vyjadrovanie sa k úrovni služby),</w:t>
      </w:r>
    </w:p>
    <w:p w:rsidR="00F7278B" w:rsidRPr="00F7278B" w:rsidRDefault="00F7278B" w:rsidP="00A25116">
      <w:pPr>
        <w:numPr>
          <w:ilvl w:val="0"/>
          <w:numId w:val="81"/>
        </w:numPr>
        <w:spacing w:after="0"/>
        <w:rPr>
          <w:rFonts w:cs="Arial"/>
          <w:lang w:val="sk-SK"/>
        </w:rPr>
      </w:pPr>
      <w:r w:rsidRPr="00F7278B">
        <w:rPr>
          <w:rFonts w:cs="Arial"/>
          <w:lang w:val="sk-SK"/>
        </w:rPr>
        <w:t>personálne podmienky (napr. hodnotenie postupov a pravidiel na prijímanie zamestnancov, ich vzdelávanie, hodnotenie, či poskytovanie supervízie),</w:t>
      </w:r>
    </w:p>
    <w:p w:rsidR="00F7278B" w:rsidRPr="00F7278B" w:rsidRDefault="00F7278B" w:rsidP="00A25116">
      <w:pPr>
        <w:numPr>
          <w:ilvl w:val="0"/>
          <w:numId w:val="81"/>
        </w:numPr>
        <w:spacing w:after="0"/>
        <w:rPr>
          <w:rFonts w:cs="Arial"/>
          <w:lang w:val="sk-SK"/>
        </w:rPr>
      </w:pPr>
      <w:r w:rsidRPr="00F7278B">
        <w:rPr>
          <w:rFonts w:cs="Arial"/>
          <w:lang w:val="sk-SK"/>
        </w:rPr>
        <w:t>prevádzkové podmienky (napr. vybavenie a bezbariérovosť prostredia poskytovateľa služby, rešpektovanie ľudskej dôstojnosti, hospodárenie, poskytovanie, spracovávanie a dokumentovanie informácií).</w:t>
      </w:r>
    </w:p>
    <w:p w:rsidR="00F7278B" w:rsidRPr="00F7278B" w:rsidRDefault="00F7278B" w:rsidP="00F7278B">
      <w:pPr>
        <w:spacing w:after="0"/>
        <w:rPr>
          <w:rFonts w:cs="Arial"/>
          <w:lang w:val="sk-SK"/>
        </w:rPr>
      </w:pPr>
      <w:r w:rsidRPr="00F7278B">
        <w:rPr>
          <w:rFonts w:cs="Arial"/>
          <w:lang w:val="sk-SK"/>
        </w:rPr>
        <w:lastRenderedPageBreak/>
        <w:t>Kompetencia hodnotenia podmienok kvality v sociálnych službách pripadá podľa platného zákona MPSVR SR. MPSVR SR je viazané povinnosťou vykonávať špecifickú kompetenciu hodnotenia podmienok kvality poskytovaných sociálnych služieb prostredníctvom poverených štátnych zamestnancov/kýň a prizvaných odborníkov pre jednotlivé oblasti hodnotenia. Začiatok výkonu tejto kompetencie je však posunutý až na rok 2016 s ohľadom  na sťažené podmienky celkového zabezpečovania sociálnych služieb v období ekonomickej krízy a jej pretrvávajúcich účinkov.</w:t>
      </w:r>
    </w:p>
    <w:p w:rsidR="00F7278B" w:rsidRDefault="00F7278B" w:rsidP="00F7278B">
      <w:pPr>
        <w:spacing w:after="0"/>
        <w:rPr>
          <w:rFonts w:cs="Arial"/>
          <w:lang w:val="sk-SK"/>
        </w:rPr>
      </w:pPr>
      <w:r w:rsidRPr="00F7278B">
        <w:rPr>
          <w:rFonts w:cs="Arial"/>
          <w:lang w:val="sk-SK"/>
        </w:rPr>
        <w:t>To však neznamená, že do roku 2016 sa problematike kvality zainteresované subjekty nemajú venovať. Je totiž potrebné prepájať model založený na hodnotení, ktorý bude realizovať ministerstvo, s modelom trvalého zlepšovania sociálnych služieb založenom na sebahodnotení ich poskytovateľov.</w:t>
      </w:r>
    </w:p>
    <w:p w:rsidR="00F7278B" w:rsidRPr="00F7278B" w:rsidRDefault="00F7278B" w:rsidP="00F7278B">
      <w:pPr>
        <w:spacing w:after="0"/>
        <w:rPr>
          <w:rFonts w:cs="Arial"/>
          <w:lang w:val="sk-SK"/>
        </w:rPr>
      </w:pPr>
    </w:p>
    <w:p w:rsidR="00F7278B" w:rsidRPr="00F7278B" w:rsidRDefault="00F7278B" w:rsidP="00A25116">
      <w:pPr>
        <w:numPr>
          <w:ilvl w:val="0"/>
          <w:numId w:val="82"/>
        </w:numPr>
        <w:spacing w:after="0"/>
        <w:rPr>
          <w:rFonts w:cs="Arial"/>
          <w:b/>
          <w:bCs/>
          <w:lang w:val="sk-SK"/>
        </w:rPr>
      </w:pPr>
      <w:r w:rsidRPr="00F7278B">
        <w:rPr>
          <w:rFonts w:cs="Arial"/>
          <w:b/>
          <w:bCs/>
          <w:lang w:val="sk-SK"/>
        </w:rPr>
        <w:t>Kvalifikačné predpoklady a ďalšie vzdelávanie v sociálnych službách</w:t>
      </w:r>
    </w:p>
    <w:p w:rsidR="00F7278B" w:rsidRPr="00F7278B" w:rsidRDefault="00F7278B" w:rsidP="00F7278B">
      <w:pPr>
        <w:spacing w:after="0"/>
        <w:rPr>
          <w:rFonts w:cs="Arial"/>
          <w:lang w:val="sk-SK"/>
        </w:rPr>
      </w:pPr>
      <w:r w:rsidRPr="00F7278B">
        <w:rPr>
          <w:rFonts w:cs="Arial"/>
          <w:lang w:val="sk-SK"/>
        </w:rPr>
        <w:t xml:space="preserve">Súčasťou kvality v sociálnych službách je aj kvalifikovanosť </w:t>
      </w:r>
      <w:r>
        <w:rPr>
          <w:rFonts w:cs="Arial"/>
          <w:lang w:val="sk-SK"/>
        </w:rPr>
        <w:t>zamestnancov a </w:t>
      </w:r>
      <w:r w:rsidRPr="00F7278B">
        <w:rPr>
          <w:rFonts w:cs="Arial"/>
          <w:lang w:val="sk-SK"/>
        </w:rPr>
        <w:t xml:space="preserve">zamestnankýň, ktorí v nich pôsobia a zabezpečenie systému ich permanentného vzdelávania. Zákon o sociálnych službách vymedzuje okruh </w:t>
      </w:r>
      <w:r w:rsidRPr="00F7278B">
        <w:rPr>
          <w:rFonts w:cs="Arial"/>
          <w:i/>
          <w:iCs/>
          <w:lang w:val="sk-SK"/>
        </w:rPr>
        <w:t xml:space="preserve">pracovných činností </w:t>
      </w:r>
      <w:r w:rsidRPr="00F7278B">
        <w:rPr>
          <w:rFonts w:cs="Arial"/>
          <w:lang w:val="sk-SK"/>
        </w:rPr>
        <w:t xml:space="preserve">v oblasti sociálnych </w:t>
      </w:r>
      <w:r>
        <w:rPr>
          <w:rFonts w:cs="Arial"/>
          <w:lang w:val="sk-SK"/>
        </w:rPr>
        <w:t>služieb a </w:t>
      </w:r>
      <w:r w:rsidRPr="00F7278B">
        <w:rPr>
          <w:rFonts w:cs="Arial"/>
          <w:lang w:val="sk-SK"/>
        </w:rPr>
        <w:t xml:space="preserve">kvalifikačné predpoklady, ktoré sú potrebné pre ich vykonávanie. </w:t>
      </w:r>
    </w:p>
    <w:p w:rsidR="00F7278B" w:rsidRDefault="00F7278B" w:rsidP="00F7278B">
      <w:pPr>
        <w:spacing w:after="0"/>
        <w:rPr>
          <w:rFonts w:cs="Arial"/>
          <w:lang w:val="sk-SK"/>
        </w:rPr>
      </w:pPr>
      <w:r w:rsidRPr="00F7278B">
        <w:rPr>
          <w:rFonts w:cs="Arial"/>
          <w:lang w:val="sk-SK"/>
        </w:rPr>
        <w:t>Ide o tieto činnosti: základné a špecializované sociálne poradenstvo, sociálna práca, supervízia, opatrovanie, tlmočenie, pomoc pri výkone opatrovníckych práv, pracovná terapia, inštruktorstvo sociálnej rehabilitácie, koordinovanie výkonu poskytovania sociálnej rehabilitačnej činnosti. Rovnako určuje, aké kvalifikačné predpoklady musí mať splnené vychovávateľ a ďalší pedagogický zamestnanec, zdravotnícky zamestnanec či ten, kto vykonáva lekársku posudkovú činnosť. Osoba, ktorá vykonáva sociálnu prácu alebo špecializované sociálne poradenstvo, musí mať ukončené vysokoškolské vzdelanie výlučne v odbore sociálna práca.</w:t>
      </w:r>
    </w:p>
    <w:p w:rsidR="00F7278B" w:rsidRPr="00F7278B" w:rsidRDefault="00F7278B" w:rsidP="00F7278B">
      <w:pPr>
        <w:spacing w:after="0"/>
        <w:rPr>
          <w:rFonts w:cs="Arial"/>
          <w:lang w:val="sk-SK"/>
        </w:rPr>
      </w:pPr>
    </w:p>
    <w:p w:rsidR="00F7278B" w:rsidRPr="00F7278B" w:rsidRDefault="00F7278B" w:rsidP="00A25116">
      <w:pPr>
        <w:numPr>
          <w:ilvl w:val="0"/>
          <w:numId w:val="82"/>
        </w:numPr>
        <w:spacing w:after="0"/>
        <w:rPr>
          <w:rFonts w:cs="Arial"/>
          <w:b/>
          <w:bCs/>
          <w:lang w:val="sk-SK"/>
        </w:rPr>
      </w:pPr>
      <w:r w:rsidRPr="00F7278B">
        <w:rPr>
          <w:rFonts w:cs="Arial"/>
          <w:b/>
          <w:bCs/>
          <w:lang w:val="sk-SK"/>
        </w:rPr>
        <w:t xml:space="preserve"> Akreditácia vzdelávacích programov</w:t>
      </w:r>
    </w:p>
    <w:p w:rsidR="00F7278B" w:rsidRPr="00F7278B" w:rsidRDefault="00F7278B" w:rsidP="00F7278B">
      <w:pPr>
        <w:spacing w:after="0"/>
        <w:rPr>
          <w:rFonts w:cs="Arial"/>
          <w:lang w:val="sk-SK"/>
        </w:rPr>
      </w:pPr>
      <w:r w:rsidRPr="00F7278B">
        <w:rPr>
          <w:rFonts w:cs="Arial"/>
          <w:lang w:val="sk-SK"/>
        </w:rPr>
        <w:t xml:space="preserve">Kvalita v sociálnych službách zabezpečovaná prostredníctvom kvalitného celoživotného vzdelávania ľudí, ktorí sa v nich angažujú, vyvolala aj potrebu nového spôsobu akreditácie  vzdelávacích programov. Novým zákonom o sociálnych službách došlo v tejto </w:t>
      </w:r>
      <w:r>
        <w:rPr>
          <w:rFonts w:cs="Arial"/>
          <w:lang w:val="sk-SK"/>
        </w:rPr>
        <w:t>oblasti k </w:t>
      </w:r>
      <w:r w:rsidRPr="00F7278B">
        <w:rPr>
          <w:rFonts w:cs="Arial"/>
          <w:lang w:val="sk-SK"/>
        </w:rPr>
        <w:t>významnému posunu, ktorý sa realizoval dvomi smermi:</w:t>
      </w:r>
    </w:p>
    <w:p w:rsidR="00F7278B" w:rsidRPr="00F7278B" w:rsidRDefault="00F7278B" w:rsidP="00A25116">
      <w:pPr>
        <w:numPr>
          <w:ilvl w:val="0"/>
          <w:numId w:val="83"/>
        </w:numPr>
        <w:spacing w:after="0"/>
        <w:rPr>
          <w:rFonts w:cs="Arial"/>
          <w:lang w:val="sk-SK"/>
        </w:rPr>
      </w:pPr>
      <w:r w:rsidRPr="00F7278B">
        <w:rPr>
          <w:rFonts w:cs="Arial"/>
          <w:lang w:val="sk-SK"/>
        </w:rPr>
        <w:t xml:space="preserve">Posilnením kompetencie MPSVR SR ako ústredného orgánu štátnej správy priamo zodpovedného za oblasť sociálnych služieb v oblasti akreditačného procesu, nakoľko </w:t>
      </w:r>
      <w:r w:rsidRPr="00F7278B">
        <w:rPr>
          <w:rFonts w:cs="Arial"/>
          <w:lang w:val="sk-SK"/>
        </w:rPr>
        <w:lastRenderedPageBreak/>
        <w:t>v období predtým vykonávalo akreditácie vzdelávacích programov aj pre sociálnu oblasť Ministerstvo školstva SR .</w:t>
      </w:r>
    </w:p>
    <w:p w:rsidR="00F7278B" w:rsidRPr="00F7278B" w:rsidRDefault="00F7278B" w:rsidP="00A25116">
      <w:pPr>
        <w:numPr>
          <w:ilvl w:val="0"/>
          <w:numId w:val="83"/>
        </w:numPr>
        <w:spacing w:after="0"/>
        <w:rPr>
          <w:rFonts w:cs="Arial"/>
          <w:lang w:val="sk-SK"/>
        </w:rPr>
      </w:pPr>
      <w:r w:rsidRPr="00F7278B">
        <w:rPr>
          <w:rFonts w:cs="Arial"/>
          <w:lang w:val="sk-SK"/>
        </w:rPr>
        <w:t>Rozšírením povinnosti akreditácie nielen na vzdelávacie programy, ale aj na iné odborné činnosti, akými sú špecializované sociálne poradenstvo alebo sociálna rehabilitácia.</w:t>
      </w:r>
    </w:p>
    <w:p w:rsidR="00F7278B" w:rsidRDefault="00F7278B" w:rsidP="00F7278B">
      <w:pPr>
        <w:spacing w:after="0"/>
        <w:rPr>
          <w:rFonts w:cs="Arial"/>
          <w:lang w:val="sk-SK"/>
        </w:rPr>
      </w:pPr>
      <w:r w:rsidRPr="00F7278B">
        <w:rPr>
          <w:rFonts w:cs="Arial"/>
          <w:lang w:val="sk-SK"/>
        </w:rPr>
        <w:t xml:space="preserve">Na účely prípravy podkladov a vyjadrení pre rozhodovanie Ministra práce, sociálnych vecí a rodiny SR o udelení, neudelení, o zmene, predĺžení alebo odňatí akreditácie funguje na MPSVR SR od roku 2009 </w:t>
      </w:r>
      <w:r w:rsidRPr="00F7278B">
        <w:rPr>
          <w:rFonts w:cs="Arial"/>
          <w:i/>
          <w:iCs/>
          <w:lang w:val="sk-SK"/>
        </w:rPr>
        <w:t>Akreditačná komisia</w:t>
      </w:r>
      <w:r w:rsidRPr="00F7278B">
        <w:rPr>
          <w:rFonts w:cs="Arial"/>
          <w:lang w:val="sk-SK"/>
        </w:rPr>
        <w:t xml:space="preserve">. Skladá sa zo zástupcov štátnej </w:t>
      </w:r>
      <w:r>
        <w:rPr>
          <w:rFonts w:cs="Arial"/>
          <w:lang w:val="sk-SK"/>
        </w:rPr>
        <w:t>správy a </w:t>
      </w:r>
      <w:r w:rsidRPr="00F7278B">
        <w:rPr>
          <w:rFonts w:cs="Arial"/>
          <w:lang w:val="sk-SK"/>
        </w:rPr>
        <w:t>samosprávy, mimovládneho sektora a univerzitnej pôdy.</w:t>
      </w:r>
    </w:p>
    <w:p w:rsidR="00F7278B" w:rsidRPr="00F7278B" w:rsidRDefault="00F7278B" w:rsidP="00F7278B">
      <w:pPr>
        <w:spacing w:after="0"/>
        <w:rPr>
          <w:rFonts w:cs="Arial"/>
          <w:lang w:val="sk-SK"/>
        </w:rPr>
      </w:pPr>
    </w:p>
    <w:p w:rsidR="00F7278B" w:rsidRPr="00F7278B" w:rsidRDefault="00F7278B" w:rsidP="00A25116">
      <w:pPr>
        <w:numPr>
          <w:ilvl w:val="0"/>
          <w:numId w:val="82"/>
        </w:numPr>
        <w:spacing w:after="0"/>
        <w:rPr>
          <w:rFonts w:cs="Arial"/>
          <w:b/>
          <w:bCs/>
          <w:lang w:val="sk-SK"/>
        </w:rPr>
      </w:pPr>
      <w:r w:rsidRPr="00F7278B">
        <w:rPr>
          <w:rFonts w:cs="Arial"/>
          <w:b/>
          <w:bCs/>
          <w:lang w:val="sk-SK"/>
        </w:rPr>
        <w:t xml:space="preserve"> Dobrovoľníctvo v sociálnych službách</w:t>
      </w:r>
    </w:p>
    <w:p w:rsidR="00F7278B" w:rsidRPr="00F7278B" w:rsidRDefault="00F7278B" w:rsidP="00F7278B">
      <w:pPr>
        <w:spacing w:after="0"/>
        <w:rPr>
          <w:rFonts w:cs="Arial"/>
          <w:lang w:val="sk-SK"/>
        </w:rPr>
      </w:pPr>
      <w:r w:rsidRPr="00F7278B">
        <w:rPr>
          <w:rFonts w:cs="Arial"/>
          <w:lang w:val="sk-SK"/>
        </w:rPr>
        <w:t>Neodmysliteľnou súčasťou kvality v sociálnych službách sa postupne stáva jej dobrovoľnícky prvok. Dobrovoľníctvo v sociálnych službách patrí k jednej z najrozšírenejších oblastí dobrovoľníctva, v ktorej sa angažujú ľudia rozličného veku.</w:t>
      </w:r>
    </w:p>
    <w:p w:rsidR="00CA73FB" w:rsidRDefault="00CA73FB" w:rsidP="00CA73FB">
      <w:pPr>
        <w:spacing w:after="0"/>
        <w:rPr>
          <w:rFonts w:cs="Arial"/>
        </w:rPr>
      </w:pPr>
    </w:p>
    <w:p w:rsidR="0022014A" w:rsidRDefault="0022014A">
      <w:pPr>
        <w:spacing w:line="276" w:lineRule="auto"/>
        <w:jc w:val="left"/>
        <w:rPr>
          <w:rFonts w:cs="Arial"/>
        </w:rPr>
      </w:pPr>
      <w:r>
        <w:rPr>
          <w:rFonts w:cs="Arial"/>
        </w:rPr>
        <w:br w:type="page"/>
      </w:r>
    </w:p>
    <w:p w:rsidR="0022014A" w:rsidRDefault="0022014A" w:rsidP="0022014A">
      <w:pPr>
        <w:pStyle w:val="Nadpis1"/>
      </w:pPr>
      <w:bookmarkStart w:id="16" w:name="_Toc413214406"/>
      <w:r>
        <w:lastRenderedPageBreak/>
        <w:t>ZDROJE</w:t>
      </w:r>
      <w:bookmarkEnd w:id="16"/>
    </w:p>
    <w:p w:rsidR="0022014A" w:rsidRPr="00DD3EF3" w:rsidRDefault="0022014A" w:rsidP="00CA73FB">
      <w:pPr>
        <w:spacing w:after="0"/>
        <w:rPr>
          <w:rFonts w:cs="Arial"/>
          <w:i/>
          <w:iCs/>
        </w:rPr>
      </w:pPr>
    </w:p>
    <w:p w:rsidR="00367A8D" w:rsidRPr="00367A8D" w:rsidRDefault="00367A8D" w:rsidP="00367A8D">
      <w:r w:rsidRPr="00367A8D">
        <w:rPr>
          <w:i/>
          <w:iCs/>
        </w:rPr>
        <w:t>Asociace nestátních neziskových organizací Jihomoravského kraje</w:t>
      </w:r>
      <w:r w:rsidRPr="00367A8D">
        <w:t xml:space="preserve"> [online]. 2014 [cit. 2014-12-03]. Dostupné z: </w:t>
      </w:r>
      <w:hyperlink r:id="rId59" w:history="1">
        <w:r w:rsidRPr="00367A8D">
          <w:rPr>
            <w:rStyle w:val="Hypertextovodkaz"/>
            <w:rFonts w:cs="Arial"/>
          </w:rPr>
          <w:t>http://www.annojmk.cz/</w:t>
        </w:r>
      </w:hyperlink>
    </w:p>
    <w:p w:rsidR="003B52A9" w:rsidRDefault="003B52A9" w:rsidP="00DD3EF3"/>
    <w:p w:rsidR="0022014A" w:rsidRPr="00DD3EF3" w:rsidRDefault="004E4D6E" w:rsidP="00DD3EF3">
      <w:r w:rsidRPr="004E4D6E">
        <w:t xml:space="preserve">Generální ředitelství. </w:t>
      </w:r>
      <w:r w:rsidRPr="004E4D6E">
        <w:rPr>
          <w:i/>
          <w:iCs/>
        </w:rPr>
        <w:t>Úřad práce České republiky</w:t>
      </w:r>
      <w:r w:rsidRPr="004E4D6E">
        <w:t xml:space="preserve"> [online]. [cit. 2014-12-03]. Dostupné z: </w:t>
      </w:r>
      <w:hyperlink r:id="rId60" w:history="1">
        <w:r w:rsidRPr="004E4D6E">
          <w:rPr>
            <w:rStyle w:val="Hypertextovodkaz"/>
            <w:rFonts w:cs="Arial"/>
          </w:rPr>
          <w:t>https://portal.mpsv.cz/upcr/gr</w:t>
        </w:r>
      </w:hyperlink>
    </w:p>
    <w:p w:rsidR="003B52A9" w:rsidRDefault="003B52A9" w:rsidP="00DD3EF3"/>
    <w:p w:rsidR="0022014A" w:rsidRPr="00DD3EF3" w:rsidRDefault="0022014A" w:rsidP="00DD3EF3">
      <w:r w:rsidRPr="00DD3EF3">
        <w:t xml:space="preserve">Odbor sociálních věcí. </w:t>
      </w:r>
      <w:r w:rsidRPr="00DD3EF3">
        <w:rPr>
          <w:i/>
          <w:iCs/>
        </w:rPr>
        <w:t>Portál Jihomorav</w:t>
      </w:r>
      <w:r w:rsidR="00DD3EF3" w:rsidRPr="00DD3EF3">
        <w:rPr>
          <w:i/>
          <w:iCs/>
        </w:rPr>
        <w:t>s</w:t>
      </w:r>
      <w:r w:rsidRPr="00DD3EF3">
        <w:rPr>
          <w:i/>
          <w:iCs/>
        </w:rPr>
        <w:t>kého kraje</w:t>
      </w:r>
      <w:r w:rsidRPr="00DD3EF3">
        <w:t xml:space="preserve"> [online]. [cit. 2014-12-03]. Dostupné z:</w:t>
      </w:r>
      <w:r w:rsidR="00DD3EF3">
        <w:t> </w:t>
      </w:r>
      <w:hyperlink r:id="rId61" w:history="1">
        <w:r w:rsidRPr="00DD3EF3">
          <w:rPr>
            <w:rStyle w:val="Hypertextovodkaz"/>
            <w:rFonts w:cs="Arial"/>
          </w:rPr>
          <w:t>http://www.kr-jihomoravsky.cz/Default.aspx?ID=18642&amp;TypeID=2</w:t>
        </w:r>
      </w:hyperlink>
      <w:r w:rsidRPr="00DD3EF3">
        <w:t xml:space="preserve"> </w:t>
      </w:r>
    </w:p>
    <w:p w:rsidR="004E4D6E" w:rsidRDefault="004E4D6E" w:rsidP="004E4D6E">
      <w:pPr>
        <w:rPr>
          <w:i/>
          <w:iCs/>
        </w:rPr>
      </w:pPr>
    </w:p>
    <w:p w:rsidR="00DD3EF3" w:rsidRDefault="004E4D6E" w:rsidP="00DD3EF3">
      <w:r w:rsidRPr="00DD3EF3">
        <w:rPr>
          <w:i/>
          <w:iCs/>
        </w:rPr>
        <w:t>Portál sociální péče ve městě Brně</w:t>
      </w:r>
      <w:r w:rsidRPr="00DD3EF3">
        <w:t xml:space="preserve"> [online]. 2009 [cit. 2014-12-03]. Dostupné z:</w:t>
      </w:r>
      <w:r>
        <w:t> </w:t>
      </w:r>
      <w:hyperlink r:id="rId62" w:history="1">
        <w:r w:rsidRPr="00DD3EF3">
          <w:rPr>
            <w:rStyle w:val="Hypertextovodkaz"/>
            <w:rFonts w:cs="Arial"/>
          </w:rPr>
          <w:t>http://socialnipece.brno.cz/</w:t>
        </w:r>
      </w:hyperlink>
      <w:r w:rsidRPr="00DD3EF3">
        <w:t xml:space="preserve"> </w:t>
      </w:r>
    </w:p>
    <w:p w:rsidR="004E4D6E" w:rsidRDefault="004E4D6E" w:rsidP="00DD3EF3"/>
    <w:p w:rsidR="00DD3EF3" w:rsidRDefault="00DD3EF3" w:rsidP="00DD3EF3">
      <w:r>
        <w:t>Prezentace jednotlivých účastníků semináře</w:t>
      </w:r>
    </w:p>
    <w:p w:rsidR="0022014A" w:rsidRPr="00CA73FB" w:rsidRDefault="0022014A" w:rsidP="00DD3EF3"/>
    <w:sectPr w:rsidR="0022014A" w:rsidRPr="00CA73FB" w:rsidSect="00D346C8">
      <w:headerReference w:type="default" r:id="rId63"/>
      <w:footerReference w:type="default" r:id="rId64"/>
      <w:headerReference w:type="first" r:id="rId65"/>
      <w:footerReference w:type="first" r:id="rId66"/>
      <w:pgSz w:w="11906" w:h="16838"/>
      <w:pgMar w:top="1417" w:right="1417" w:bottom="1417" w:left="1417" w:header="708" w:footer="708"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7160D" w:rsidRDefault="00D7160D" w:rsidP="00087F57">
      <w:pPr>
        <w:spacing w:after="0" w:line="240" w:lineRule="auto"/>
      </w:pPr>
      <w:r>
        <w:separator/>
      </w:r>
    </w:p>
  </w:endnote>
  <w:endnote w:type="continuationSeparator" w:id="0">
    <w:p w:rsidR="00D7160D" w:rsidRDefault="00D7160D" w:rsidP="00087F5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EE"/>
    <w:family w:val="swiss"/>
    <w:pitch w:val="variable"/>
    <w:sig w:usb0="E0002AFF" w:usb1="C0007843" w:usb2="00000009" w:usb3="00000000" w:csb0="000001FF" w:csb1="00000000"/>
  </w:font>
  <w:font w:name="Times New Roman">
    <w:panose1 w:val="02020603050405020304"/>
    <w:charset w:val="EE"/>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Calibri">
    <w:panose1 w:val="020F0502020204030204"/>
    <w:charset w:val="EE"/>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EE"/>
    <w:family w:val="roman"/>
    <w:pitch w:val="variable"/>
    <w:sig w:usb0="E00002FF" w:usb1="400004FF" w:usb2="00000000" w:usb3="00000000" w:csb0="0000019F" w:csb1="00000000"/>
  </w:font>
  <w:font w:name="+mn-ea">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59947018"/>
      <w:docPartObj>
        <w:docPartGallery w:val="Page Numbers (Bottom of Page)"/>
        <w:docPartUnique/>
      </w:docPartObj>
    </w:sdtPr>
    <w:sdtEndPr/>
    <w:sdtContent>
      <w:p w:rsidR="00AF1C07" w:rsidRPr="0024762C" w:rsidRDefault="00AF1C07" w:rsidP="00AF1C07">
        <w:pPr>
          <w:pStyle w:val="Zpat"/>
          <w:jc w:val="center"/>
          <w:rPr>
            <w:rFonts w:cs="Arial"/>
            <w:color w:val="003399"/>
            <w:sz w:val="20"/>
            <w:szCs w:val="20"/>
          </w:rPr>
        </w:pPr>
        <w:r>
          <w:tab/>
        </w:r>
        <w:r w:rsidRPr="0024762C">
          <w:rPr>
            <w:rFonts w:cs="Arial"/>
            <w:color w:val="003399"/>
            <w:sz w:val="20"/>
            <w:szCs w:val="20"/>
          </w:rPr>
          <w:t>Projekt realizuje Úřad práce ČR. Realizace projektu probíhá v Jihomoravském kraji.</w:t>
        </w:r>
      </w:p>
      <w:p w:rsidR="00334076" w:rsidRDefault="00334076">
        <w:pPr>
          <w:pStyle w:val="Zpat"/>
          <w:jc w:val="center"/>
        </w:pPr>
        <w:r>
          <w:fldChar w:fldCharType="begin"/>
        </w:r>
        <w:r>
          <w:instrText>PAGE   \* MERGEFORMAT</w:instrText>
        </w:r>
        <w:r>
          <w:fldChar w:fldCharType="separate"/>
        </w:r>
        <w:r w:rsidR="000317C8">
          <w:rPr>
            <w:noProof/>
          </w:rPr>
          <w:t>2</w:t>
        </w:r>
        <w:r>
          <w:fldChar w:fldCharType="end"/>
        </w:r>
      </w:p>
    </w:sdtContent>
  </w:sdt>
  <w:p w:rsidR="00334076" w:rsidRDefault="00334076">
    <w:pPr>
      <w:pStyle w:val="Zpa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95C1A" w:rsidRPr="0024762C" w:rsidRDefault="00195C1A" w:rsidP="00195C1A">
    <w:pPr>
      <w:pStyle w:val="Zpat"/>
      <w:jc w:val="center"/>
      <w:rPr>
        <w:rFonts w:cs="Arial"/>
        <w:color w:val="003399"/>
        <w:sz w:val="20"/>
        <w:szCs w:val="20"/>
      </w:rPr>
    </w:pPr>
    <w:r>
      <w:tab/>
    </w:r>
    <w:r w:rsidRPr="0024762C">
      <w:rPr>
        <w:rFonts w:cs="Arial"/>
        <w:color w:val="003399"/>
        <w:sz w:val="20"/>
        <w:szCs w:val="20"/>
      </w:rPr>
      <w:t>Projekt realizuje Úřad práce ČR. Realizace projektu probíhá v Jihomoravském kraji.</w:t>
    </w:r>
  </w:p>
  <w:p w:rsidR="00195C1A" w:rsidRDefault="00195C1A" w:rsidP="00195C1A">
    <w:pPr>
      <w:pStyle w:val="Zpat"/>
      <w:tabs>
        <w:tab w:val="clear" w:pos="4536"/>
        <w:tab w:val="clear" w:pos="9072"/>
        <w:tab w:val="left" w:pos="2495"/>
      </w:tabs>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7160D" w:rsidRDefault="00D7160D" w:rsidP="00087F57">
      <w:pPr>
        <w:spacing w:after="0" w:line="240" w:lineRule="auto"/>
      </w:pPr>
      <w:r>
        <w:separator/>
      </w:r>
    </w:p>
  </w:footnote>
  <w:footnote w:type="continuationSeparator" w:id="0">
    <w:p w:rsidR="00D7160D" w:rsidRDefault="00D7160D" w:rsidP="00087F57">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F1C07" w:rsidRDefault="00AF1C07" w:rsidP="00AF1C07">
    <w:pPr>
      <w:pStyle w:val="Zhlav"/>
      <w:rPr>
        <w:noProof/>
        <w:lang w:eastAsia="cs-CZ"/>
      </w:rPr>
    </w:pPr>
    <w:r>
      <w:rPr>
        <w:noProof/>
        <w:lang w:eastAsia="cs-CZ"/>
      </w:rPr>
      <w:drawing>
        <wp:inline distT="0" distB="0" distL="0" distR="0" wp14:anchorId="13E97517" wp14:editId="7E3DA1E2">
          <wp:extent cx="5815965" cy="499745"/>
          <wp:effectExtent l="0" t="0" r="0" b="0"/>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15965" cy="499745"/>
                  </a:xfrm>
                  <a:prstGeom prst="rect">
                    <a:avLst/>
                  </a:prstGeom>
                  <a:noFill/>
                  <a:ln>
                    <a:noFill/>
                  </a:ln>
                </pic:spPr>
              </pic:pic>
            </a:graphicData>
          </a:graphic>
        </wp:inline>
      </w:drawing>
    </w:r>
  </w:p>
  <w:p w:rsidR="00AF1C07" w:rsidRDefault="00AF1C07" w:rsidP="00AF1C07">
    <w:pPr>
      <w:pStyle w:val="Zhlav"/>
      <w:jc w:val="center"/>
      <w:rPr>
        <w:noProof/>
        <w:lang w:eastAsia="cs-CZ"/>
      </w:rPr>
    </w:pPr>
  </w:p>
  <w:p w:rsidR="00AF1C07" w:rsidRPr="00A7055D" w:rsidRDefault="00AF1C07" w:rsidP="00AF1C07">
    <w:pPr>
      <w:pStyle w:val="Zhlav"/>
      <w:jc w:val="center"/>
      <w:rPr>
        <w:rFonts w:cs="Arial"/>
        <w:b/>
        <w:noProof/>
        <w:color w:val="003399"/>
        <w:sz w:val="20"/>
        <w:szCs w:val="20"/>
        <w:lang w:eastAsia="cs-CZ"/>
      </w:rPr>
    </w:pPr>
    <w:r w:rsidRPr="00A7055D">
      <w:rPr>
        <w:rFonts w:cs="Arial"/>
        <w:b/>
        <w:noProof/>
        <w:color w:val="003399"/>
        <w:sz w:val="20"/>
        <w:szCs w:val="20"/>
        <w:lang w:eastAsia="cs-CZ"/>
      </w:rPr>
      <w:t>Inovace v sociálních službách</w:t>
    </w:r>
  </w:p>
  <w:p w:rsidR="00AF1C07" w:rsidRPr="00A7055D" w:rsidRDefault="00AF1C07" w:rsidP="00AF1C07">
    <w:pPr>
      <w:pStyle w:val="Zhlav"/>
      <w:jc w:val="center"/>
      <w:rPr>
        <w:rFonts w:cs="Arial"/>
        <w:noProof/>
        <w:color w:val="003399"/>
        <w:lang w:eastAsia="cs-CZ"/>
      </w:rPr>
    </w:pPr>
    <w:r w:rsidRPr="00A7055D">
      <w:rPr>
        <w:rFonts w:eastAsia="Times New Roman" w:cs="Arial"/>
        <w:b/>
        <w:color w:val="003399"/>
        <w:sz w:val="20"/>
        <w:szCs w:val="20"/>
        <w:lang w:eastAsia="cs-CZ"/>
      </w:rPr>
      <w:t>CZ.1.04/5.1.00/81.00009</w:t>
    </w:r>
  </w:p>
  <w:p w:rsidR="00AF1C07" w:rsidRPr="00A7055D" w:rsidRDefault="00AF1C07" w:rsidP="00AF1C07">
    <w:pPr>
      <w:pStyle w:val="Zhlav"/>
      <w:jc w:val="center"/>
      <w:rPr>
        <w:rFonts w:cs="Arial"/>
        <w:noProof/>
        <w:color w:val="003399"/>
        <w:sz w:val="20"/>
        <w:szCs w:val="20"/>
        <w:lang w:eastAsia="cs-CZ"/>
      </w:rPr>
    </w:pPr>
    <w:r w:rsidRPr="00A7055D">
      <w:rPr>
        <w:rFonts w:cs="Arial"/>
        <w:noProof/>
        <w:color w:val="003399"/>
        <w:sz w:val="20"/>
        <w:szCs w:val="20"/>
        <w:lang w:eastAsia="cs-CZ"/>
      </w:rPr>
      <w:t>Tento projekt je financován z prostředků ESF  prostřednictvím OP LZZ a státního rozpočtu ČR.</w:t>
    </w:r>
  </w:p>
  <w:p w:rsidR="00334076" w:rsidRDefault="00334076">
    <w:pPr>
      <w:pStyle w:val="Zhlav"/>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95C1A" w:rsidRDefault="00195C1A" w:rsidP="00195C1A">
    <w:pPr>
      <w:pStyle w:val="Zhlav"/>
      <w:rPr>
        <w:noProof/>
        <w:lang w:eastAsia="cs-CZ"/>
      </w:rPr>
    </w:pPr>
    <w:r>
      <w:rPr>
        <w:noProof/>
        <w:lang w:eastAsia="cs-CZ"/>
      </w:rPr>
      <w:drawing>
        <wp:inline distT="0" distB="0" distL="0" distR="0">
          <wp:extent cx="5815965" cy="499745"/>
          <wp:effectExtent l="0" t="0" r="0" b="0"/>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15965" cy="499745"/>
                  </a:xfrm>
                  <a:prstGeom prst="rect">
                    <a:avLst/>
                  </a:prstGeom>
                  <a:noFill/>
                  <a:ln>
                    <a:noFill/>
                  </a:ln>
                </pic:spPr>
              </pic:pic>
            </a:graphicData>
          </a:graphic>
        </wp:inline>
      </w:drawing>
    </w:r>
  </w:p>
  <w:p w:rsidR="00195C1A" w:rsidRDefault="00195C1A" w:rsidP="00195C1A">
    <w:pPr>
      <w:pStyle w:val="Zhlav"/>
      <w:jc w:val="center"/>
      <w:rPr>
        <w:noProof/>
        <w:lang w:eastAsia="cs-CZ"/>
      </w:rPr>
    </w:pPr>
  </w:p>
  <w:p w:rsidR="00195C1A" w:rsidRPr="00A7055D" w:rsidRDefault="00195C1A" w:rsidP="00195C1A">
    <w:pPr>
      <w:pStyle w:val="Zhlav"/>
      <w:jc w:val="center"/>
      <w:rPr>
        <w:rFonts w:cs="Arial"/>
        <w:b/>
        <w:noProof/>
        <w:color w:val="003399"/>
        <w:sz w:val="20"/>
        <w:szCs w:val="20"/>
        <w:lang w:eastAsia="cs-CZ"/>
      </w:rPr>
    </w:pPr>
    <w:r w:rsidRPr="00A7055D">
      <w:rPr>
        <w:rFonts w:cs="Arial"/>
        <w:b/>
        <w:noProof/>
        <w:color w:val="003399"/>
        <w:sz w:val="20"/>
        <w:szCs w:val="20"/>
        <w:lang w:eastAsia="cs-CZ"/>
      </w:rPr>
      <w:t>Inovace v sociálních službách</w:t>
    </w:r>
  </w:p>
  <w:p w:rsidR="00195C1A" w:rsidRPr="00A7055D" w:rsidRDefault="00195C1A" w:rsidP="00195C1A">
    <w:pPr>
      <w:pStyle w:val="Zhlav"/>
      <w:jc w:val="center"/>
      <w:rPr>
        <w:rFonts w:cs="Arial"/>
        <w:noProof/>
        <w:color w:val="003399"/>
        <w:lang w:eastAsia="cs-CZ"/>
      </w:rPr>
    </w:pPr>
    <w:r w:rsidRPr="00A7055D">
      <w:rPr>
        <w:rFonts w:eastAsia="Times New Roman" w:cs="Arial"/>
        <w:b/>
        <w:color w:val="003399"/>
        <w:sz w:val="20"/>
        <w:szCs w:val="20"/>
        <w:lang w:eastAsia="cs-CZ"/>
      </w:rPr>
      <w:t>CZ.1.04/5.1.00/81.00009</w:t>
    </w:r>
  </w:p>
  <w:p w:rsidR="00195C1A" w:rsidRPr="00A7055D" w:rsidRDefault="00195C1A" w:rsidP="00195C1A">
    <w:pPr>
      <w:pStyle w:val="Zhlav"/>
      <w:jc w:val="center"/>
      <w:rPr>
        <w:rFonts w:cs="Arial"/>
        <w:noProof/>
        <w:color w:val="003399"/>
        <w:sz w:val="20"/>
        <w:szCs w:val="20"/>
        <w:lang w:eastAsia="cs-CZ"/>
      </w:rPr>
    </w:pPr>
    <w:r w:rsidRPr="00A7055D">
      <w:rPr>
        <w:rFonts w:cs="Arial"/>
        <w:noProof/>
        <w:color w:val="003399"/>
        <w:sz w:val="20"/>
        <w:szCs w:val="20"/>
        <w:lang w:eastAsia="cs-CZ"/>
      </w:rPr>
      <w:t>Tento projekt je financován z prostředků ESF  prostřednictvím OP LZZ a státního rozpočtu ČR.</w:t>
    </w:r>
  </w:p>
  <w:p w:rsidR="00334076" w:rsidRDefault="00334076">
    <w:pPr>
      <w:pStyle w:val="Zhlav"/>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89034A"/>
    <w:multiLevelType w:val="hybridMultilevel"/>
    <w:tmpl w:val="92682944"/>
    <w:lvl w:ilvl="0" w:tplc="96023156">
      <w:start w:val="1"/>
      <w:numFmt w:val="bullet"/>
      <w:lvlText w:val="•"/>
      <w:lvlJc w:val="left"/>
      <w:pPr>
        <w:tabs>
          <w:tab w:val="num" w:pos="720"/>
        </w:tabs>
        <w:ind w:left="720" w:hanging="360"/>
      </w:pPr>
      <w:rPr>
        <w:rFonts w:ascii="Arial" w:hAnsi="Arial" w:hint="default"/>
      </w:rPr>
    </w:lvl>
    <w:lvl w:ilvl="1" w:tplc="013E24CE" w:tentative="1">
      <w:start w:val="1"/>
      <w:numFmt w:val="bullet"/>
      <w:lvlText w:val="•"/>
      <w:lvlJc w:val="left"/>
      <w:pPr>
        <w:tabs>
          <w:tab w:val="num" w:pos="1440"/>
        </w:tabs>
        <w:ind w:left="1440" w:hanging="360"/>
      </w:pPr>
      <w:rPr>
        <w:rFonts w:ascii="Arial" w:hAnsi="Arial" w:hint="default"/>
      </w:rPr>
    </w:lvl>
    <w:lvl w:ilvl="2" w:tplc="35300236" w:tentative="1">
      <w:start w:val="1"/>
      <w:numFmt w:val="bullet"/>
      <w:lvlText w:val="•"/>
      <w:lvlJc w:val="left"/>
      <w:pPr>
        <w:tabs>
          <w:tab w:val="num" w:pos="2160"/>
        </w:tabs>
        <w:ind w:left="2160" w:hanging="360"/>
      </w:pPr>
      <w:rPr>
        <w:rFonts w:ascii="Arial" w:hAnsi="Arial" w:hint="default"/>
      </w:rPr>
    </w:lvl>
    <w:lvl w:ilvl="3" w:tplc="438CBFFA" w:tentative="1">
      <w:start w:val="1"/>
      <w:numFmt w:val="bullet"/>
      <w:lvlText w:val="•"/>
      <w:lvlJc w:val="left"/>
      <w:pPr>
        <w:tabs>
          <w:tab w:val="num" w:pos="2880"/>
        </w:tabs>
        <w:ind w:left="2880" w:hanging="360"/>
      </w:pPr>
      <w:rPr>
        <w:rFonts w:ascii="Arial" w:hAnsi="Arial" w:hint="default"/>
      </w:rPr>
    </w:lvl>
    <w:lvl w:ilvl="4" w:tplc="5C1AE710" w:tentative="1">
      <w:start w:val="1"/>
      <w:numFmt w:val="bullet"/>
      <w:lvlText w:val="•"/>
      <w:lvlJc w:val="left"/>
      <w:pPr>
        <w:tabs>
          <w:tab w:val="num" w:pos="3600"/>
        </w:tabs>
        <w:ind w:left="3600" w:hanging="360"/>
      </w:pPr>
      <w:rPr>
        <w:rFonts w:ascii="Arial" w:hAnsi="Arial" w:hint="default"/>
      </w:rPr>
    </w:lvl>
    <w:lvl w:ilvl="5" w:tplc="DFCE9240" w:tentative="1">
      <w:start w:val="1"/>
      <w:numFmt w:val="bullet"/>
      <w:lvlText w:val="•"/>
      <w:lvlJc w:val="left"/>
      <w:pPr>
        <w:tabs>
          <w:tab w:val="num" w:pos="4320"/>
        </w:tabs>
        <w:ind w:left="4320" w:hanging="360"/>
      </w:pPr>
      <w:rPr>
        <w:rFonts w:ascii="Arial" w:hAnsi="Arial" w:hint="default"/>
      </w:rPr>
    </w:lvl>
    <w:lvl w:ilvl="6" w:tplc="2CA28D0C" w:tentative="1">
      <w:start w:val="1"/>
      <w:numFmt w:val="bullet"/>
      <w:lvlText w:val="•"/>
      <w:lvlJc w:val="left"/>
      <w:pPr>
        <w:tabs>
          <w:tab w:val="num" w:pos="5040"/>
        </w:tabs>
        <w:ind w:left="5040" w:hanging="360"/>
      </w:pPr>
      <w:rPr>
        <w:rFonts w:ascii="Arial" w:hAnsi="Arial" w:hint="default"/>
      </w:rPr>
    </w:lvl>
    <w:lvl w:ilvl="7" w:tplc="AA62DFE6" w:tentative="1">
      <w:start w:val="1"/>
      <w:numFmt w:val="bullet"/>
      <w:lvlText w:val="•"/>
      <w:lvlJc w:val="left"/>
      <w:pPr>
        <w:tabs>
          <w:tab w:val="num" w:pos="5760"/>
        </w:tabs>
        <w:ind w:left="5760" w:hanging="360"/>
      </w:pPr>
      <w:rPr>
        <w:rFonts w:ascii="Arial" w:hAnsi="Arial" w:hint="default"/>
      </w:rPr>
    </w:lvl>
    <w:lvl w:ilvl="8" w:tplc="308E02E4" w:tentative="1">
      <w:start w:val="1"/>
      <w:numFmt w:val="bullet"/>
      <w:lvlText w:val="•"/>
      <w:lvlJc w:val="left"/>
      <w:pPr>
        <w:tabs>
          <w:tab w:val="num" w:pos="6480"/>
        </w:tabs>
        <w:ind w:left="6480" w:hanging="360"/>
      </w:pPr>
      <w:rPr>
        <w:rFonts w:ascii="Arial" w:hAnsi="Arial" w:hint="default"/>
      </w:rPr>
    </w:lvl>
  </w:abstractNum>
  <w:abstractNum w:abstractNumId="1">
    <w:nsid w:val="01A009F6"/>
    <w:multiLevelType w:val="hybridMultilevel"/>
    <w:tmpl w:val="B95457A8"/>
    <w:lvl w:ilvl="0" w:tplc="2CFC2E0A">
      <w:start w:val="1"/>
      <w:numFmt w:val="decimal"/>
      <w:lvlText w:val="%1."/>
      <w:lvlJc w:val="left"/>
      <w:pPr>
        <w:tabs>
          <w:tab w:val="num" w:pos="720"/>
        </w:tabs>
        <w:ind w:left="720" w:hanging="360"/>
      </w:pPr>
    </w:lvl>
    <w:lvl w:ilvl="1" w:tplc="B2B8D546" w:tentative="1">
      <w:start w:val="1"/>
      <w:numFmt w:val="decimal"/>
      <w:lvlText w:val="%2."/>
      <w:lvlJc w:val="left"/>
      <w:pPr>
        <w:tabs>
          <w:tab w:val="num" w:pos="1440"/>
        </w:tabs>
        <w:ind w:left="1440" w:hanging="360"/>
      </w:pPr>
    </w:lvl>
    <w:lvl w:ilvl="2" w:tplc="6B68D3A6" w:tentative="1">
      <w:start w:val="1"/>
      <w:numFmt w:val="decimal"/>
      <w:lvlText w:val="%3."/>
      <w:lvlJc w:val="left"/>
      <w:pPr>
        <w:tabs>
          <w:tab w:val="num" w:pos="2160"/>
        </w:tabs>
        <w:ind w:left="2160" w:hanging="360"/>
      </w:pPr>
    </w:lvl>
    <w:lvl w:ilvl="3" w:tplc="30B28E46" w:tentative="1">
      <w:start w:val="1"/>
      <w:numFmt w:val="decimal"/>
      <w:lvlText w:val="%4."/>
      <w:lvlJc w:val="left"/>
      <w:pPr>
        <w:tabs>
          <w:tab w:val="num" w:pos="2880"/>
        </w:tabs>
        <w:ind w:left="2880" w:hanging="360"/>
      </w:pPr>
    </w:lvl>
    <w:lvl w:ilvl="4" w:tplc="B3E0201E" w:tentative="1">
      <w:start w:val="1"/>
      <w:numFmt w:val="decimal"/>
      <w:lvlText w:val="%5."/>
      <w:lvlJc w:val="left"/>
      <w:pPr>
        <w:tabs>
          <w:tab w:val="num" w:pos="3600"/>
        </w:tabs>
        <w:ind w:left="3600" w:hanging="360"/>
      </w:pPr>
    </w:lvl>
    <w:lvl w:ilvl="5" w:tplc="9A46EAD4" w:tentative="1">
      <w:start w:val="1"/>
      <w:numFmt w:val="decimal"/>
      <w:lvlText w:val="%6."/>
      <w:lvlJc w:val="left"/>
      <w:pPr>
        <w:tabs>
          <w:tab w:val="num" w:pos="4320"/>
        </w:tabs>
        <w:ind w:left="4320" w:hanging="360"/>
      </w:pPr>
    </w:lvl>
    <w:lvl w:ilvl="6" w:tplc="858CDF30" w:tentative="1">
      <w:start w:val="1"/>
      <w:numFmt w:val="decimal"/>
      <w:lvlText w:val="%7."/>
      <w:lvlJc w:val="left"/>
      <w:pPr>
        <w:tabs>
          <w:tab w:val="num" w:pos="5040"/>
        </w:tabs>
        <w:ind w:left="5040" w:hanging="360"/>
      </w:pPr>
    </w:lvl>
    <w:lvl w:ilvl="7" w:tplc="D0E8D7B2" w:tentative="1">
      <w:start w:val="1"/>
      <w:numFmt w:val="decimal"/>
      <w:lvlText w:val="%8."/>
      <w:lvlJc w:val="left"/>
      <w:pPr>
        <w:tabs>
          <w:tab w:val="num" w:pos="5760"/>
        </w:tabs>
        <w:ind w:left="5760" w:hanging="360"/>
      </w:pPr>
    </w:lvl>
    <w:lvl w:ilvl="8" w:tplc="86781FFA" w:tentative="1">
      <w:start w:val="1"/>
      <w:numFmt w:val="decimal"/>
      <w:lvlText w:val="%9."/>
      <w:lvlJc w:val="left"/>
      <w:pPr>
        <w:tabs>
          <w:tab w:val="num" w:pos="6480"/>
        </w:tabs>
        <w:ind w:left="6480" w:hanging="360"/>
      </w:pPr>
    </w:lvl>
  </w:abstractNum>
  <w:abstractNum w:abstractNumId="2">
    <w:nsid w:val="02687D5D"/>
    <w:multiLevelType w:val="hybridMultilevel"/>
    <w:tmpl w:val="47EEEAE6"/>
    <w:lvl w:ilvl="0" w:tplc="1C288924">
      <w:start w:val="1"/>
      <w:numFmt w:val="bullet"/>
      <w:lvlText w:val="•"/>
      <w:lvlJc w:val="left"/>
      <w:pPr>
        <w:tabs>
          <w:tab w:val="num" w:pos="720"/>
        </w:tabs>
        <w:ind w:left="720" w:hanging="360"/>
      </w:pPr>
      <w:rPr>
        <w:rFonts w:ascii="Arial" w:hAnsi="Arial" w:hint="default"/>
      </w:rPr>
    </w:lvl>
    <w:lvl w:ilvl="1" w:tplc="9628F4D2">
      <w:start w:val="1"/>
      <w:numFmt w:val="bullet"/>
      <w:lvlText w:val="•"/>
      <w:lvlJc w:val="left"/>
      <w:pPr>
        <w:tabs>
          <w:tab w:val="num" w:pos="1440"/>
        </w:tabs>
        <w:ind w:left="1440" w:hanging="360"/>
      </w:pPr>
      <w:rPr>
        <w:rFonts w:ascii="Arial" w:hAnsi="Arial" w:hint="default"/>
      </w:rPr>
    </w:lvl>
    <w:lvl w:ilvl="2" w:tplc="CCEAE762">
      <w:start w:val="1"/>
      <w:numFmt w:val="bullet"/>
      <w:lvlText w:val="•"/>
      <w:lvlJc w:val="left"/>
      <w:pPr>
        <w:tabs>
          <w:tab w:val="num" w:pos="2160"/>
        </w:tabs>
        <w:ind w:left="2160" w:hanging="360"/>
      </w:pPr>
      <w:rPr>
        <w:rFonts w:ascii="Arial" w:hAnsi="Arial" w:hint="default"/>
      </w:rPr>
    </w:lvl>
    <w:lvl w:ilvl="3" w:tplc="1BB665FA">
      <w:start w:val="1"/>
      <w:numFmt w:val="bullet"/>
      <w:lvlText w:val="•"/>
      <w:lvlJc w:val="left"/>
      <w:pPr>
        <w:tabs>
          <w:tab w:val="num" w:pos="2880"/>
        </w:tabs>
        <w:ind w:left="2880" w:hanging="360"/>
      </w:pPr>
      <w:rPr>
        <w:rFonts w:ascii="Arial" w:hAnsi="Arial" w:hint="default"/>
      </w:rPr>
    </w:lvl>
    <w:lvl w:ilvl="4" w:tplc="8C52AB4C" w:tentative="1">
      <w:start w:val="1"/>
      <w:numFmt w:val="bullet"/>
      <w:lvlText w:val="•"/>
      <w:lvlJc w:val="left"/>
      <w:pPr>
        <w:tabs>
          <w:tab w:val="num" w:pos="3600"/>
        </w:tabs>
        <w:ind w:left="3600" w:hanging="360"/>
      </w:pPr>
      <w:rPr>
        <w:rFonts w:ascii="Arial" w:hAnsi="Arial" w:hint="default"/>
      </w:rPr>
    </w:lvl>
    <w:lvl w:ilvl="5" w:tplc="F36CFB04" w:tentative="1">
      <w:start w:val="1"/>
      <w:numFmt w:val="bullet"/>
      <w:lvlText w:val="•"/>
      <w:lvlJc w:val="left"/>
      <w:pPr>
        <w:tabs>
          <w:tab w:val="num" w:pos="4320"/>
        </w:tabs>
        <w:ind w:left="4320" w:hanging="360"/>
      </w:pPr>
      <w:rPr>
        <w:rFonts w:ascii="Arial" w:hAnsi="Arial" w:hint="default"/>
      </w:rPr>
    </w:lvl>
    <w:lvl w:ilvl="6" w:tplc="671E80D2" w:tentative="1">
      <w:start w:val="1"/>
      <w:numFmt w:val="bullet"/>
      <w:lvlText w:val="•"/>
      <w:lvlJc w:val="left"/>
      <w:pPr>
        <w:tabs>
          <w:tab w:val="num" w:pos="5040"/>
        </w:tabs>
        <w:ind w:left="5040" w:hanging="360"/>
      </w:pPr>
      <w:rPr>
        <w:rFonts w:ascii="Arial" w:hAnsi="Arial" w:hint="default"/>
      </w:rPr>
    </w:lvl>
    <w:lvl w:ilvl="7" w:tplc="6526C88C" w:tentative="1">
      <w:start w:val="1"/>
      <w:numFmt w:val="bullet"/>
      <w:lvlText w:val="•"/>
      <w:lvlJc w:val="left"/>
      <w:pPr>
        <w:tabs>
          <w:tab w:val="num" w:pos="5760"/>
        </w:tabs>
        <w:ind w:left="5760" w:hanging="360"/>
      </w:pPr>
      <w:rPr>
        <w:rFonts w:ascii="Arial" w:hAnsi="Arial" w:hint="default"/>
      </w:rPr>
    </w:lvl>
    <w:lvl w:ilvl="8" w:tplc="32542EDA" w:tentative="1">
      <w:start w:val="1"/>
      <w:numFmt w:val="bullet"/>
      <w:lvlText w:val="•"/>
      <w:lvlJc w:val="left"/>
      <w:pPr>
        <w:tabs>
          <w:tab w:val="num" w:pos="6480"/>
        </w:tabs>
        <w:ind w:left="6480" w:hanging="360"/>
      </w:pPr>
      <w:rPr>
        <w:rFonts w:ascii="Arial" w:hAnsi="Arial" w:hint="default"/>
      </w:rPr>
    </w:lvl>
  </w:abstractNum>
  <w:abstractNum w:abstractNumId="3">
    <w:nsid w:val="036F7406"/>
    <w:multiLevelType w:val="hybridMultilevel"/>
    <w:tmpl w:val="B10CC5AE"/>
    <w:lvl w:ilvl="0" w:tplc="34760B90">
      <w:start w:val="1"/>
      <w:numFmt w:val="bullet"/>
      <w:lvlText w:val="•"/>
      <w:lvlJc w:val="left"/>
      <w:pPr>
        <w:ind w:left="720" w:hanging="360"/>
      </w:pPr>
      <w:rPr>
        <w:rFonts w:ascii="Arial" w:hAnsi="Arial" w:hint="default"/>
      </w:rPr>
    </w:lvl>
    <w:lvl w:ilvl="1" w:tplc="34760B90">
      <w:start w:val="1"/>
      <w:numFmt w:val="bullet"/>
      <w:lvlText w:val="•"/>
      <w:lvlJc w:val="left"/>
      <w:pPr>
        <w:ind w:left="1440" w:hanging="360"/>
      </w:pPr>
      <w:rPr>
        <w:rFonts w:ascii="Arial" w:hAnsi="Arial"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
    <w:nsid w:val="04F602A2"/>
    <w:multiLevelType w:val="hybridMultilevel"/>
    <w:tmpl w:val="635AF84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
    <w:nsid w:val="0708640F"/>
    <w:multiLevelType w:val="hybridMultilevel"/>
    <w:tmpl w:val="AE90736E"/>
    <w:lvl w:ilvl="0" w:tplc="96023156">
      <w:start w:val="1"/>
      <w:numFmt w:val="bullet"/>
      <w:lvlText w:val="•"/>
      <w:lvlJc w:val="left"/>
      <w:pPr>
        <w:tabs>
          <w:tab w:val="num" w:pos="1068"/>
        </w:tabs>
        <w:ind w:left="1068" w:hanging="360"/>
      </w:pPr>
      <w:rPr>
        <w:rFonts w:ascii="Arial" w:hAnsi="Arial" w:hint="default"/>
      </w:rPr>
    </w:lvl>
    <w:lvl w:ilvl="1" w:tplc="28D835BC" w:tentative="1">
      <w:start w:val="1"/>
      <w:numFmt w:val="bullet"/>
      <w:lvlText w:val=""/>
      <w:lvlJc w:val="left"/>
      <w:pPr>
        <w:tabs>
          <w:tab w:val="num" w:pos="1788"/>
        </w:tabs>
        <w:ind w:left="1788" w:hanging="360"/>
      </w:pPr>
      <w:rPr>
        <w:rFonts w:ascii="Wingdings" w:hAnsi="Wingdings" w:hint="default"/>
      </w:rPr>
    </w:lvl>
    <w:lvl w:ilvl="2" w:tplc="CE0E8C8C" w:tentative="1">
      <w:start w:val="1"/>
      <w:numFmt w:val="bullet"/>
      <w:lvlText w:val=""/>
      <w:lvlJc w:val="left"/>
      <w:pPr>
        <w:tabs>
          <w:tab w:val="num" w:pos="2508"/>
        </w:tabs>
        <w:ind w:left="2508" w:hanging="360"/>
      </w:pPr>
      <w:rPr>
        <w:rFonts w:ascii="Wingdings" w:hAnsi="Wingdings" w:hint="default"/>
      </w:rPr>
    </w:lvl>
    <w:lvl w:ilvl="3" w:tplc="3B3E182E" w:tentative="1">
      <w:start w:val="1"/>
      <w:numFmt w:val="bullet"/>
      <w:lvlText w:val=""/>
      <w:lvlJc w:val="left"/>
      <w:pPr>
        <w:tabs>
          <w:tab w:val="num" w:pos="3228"/>
        </w:tabs>
        <w:ind w:left="3228" w:hanging="360"/>
      </w:pPr>
      <w:rPr>
        <w:rFonts w:ascii="Wingdings" w:hAnsi="Wingdings" w:hint="default"/>
      </w:rPr>
    </w:lvl>
    <w:lvl w:ilvl="4" w:tplc="182E2244" w:tentative="1">
      <w:start w:val="1"/>
      <w:numFmt w:val="bullet"/>
      <w:lvlText w:val=""/>
      <w:lvlJc w:val="left"/>
      <w:pPr>
        <w:tabs>
          <w:tab w:val="num" w:pos="3948"/>
        </w:tabs>
        <w:ind w:left="3948" w:hanging="360"/>
      </w:pPr>
      <w:rPr>
        <w:rFonts w:ascii="Wingdings" w:hAnsi="Wingdings" w:hint="default"/>
      </w:rPr>
    </w:lvl>
    <w:lvl w:ilvl="5" w:tplc="E452DF3C" w:tentative="1">
      <w:start w:val="1"/>
      <w:numFmt w:val="bullet"/>
      <w:lvlText w:val=""/>
      <w:lvlJc w:val="left"/>
      <w:pPr>
        <w:tabs>
          <w:tab w:val="num" w:pos="4668"/>
        </w:tabs>
        <w:ind w:left="4668" w:hanging="360"/>
      </w:pPr>
      <w:rPr>
        <w:rFonts w:ascii="Wingdings" w:hAnsi="Wingdings" w:hint="default"/>
      </w:rPr>
    </w:lvl>
    <w:lvl w:ilvl="6" w:tplc="B1E89D2A" w:tentative="1">
      <w:start w:val="1"/>
      <w:numFmt w:val="bullet"/>
      <w:lvlText w:val=""/>
      <w:lvlJc w:val="left"/>
      <w:pPr>
        <w:tabs>
          <w:tab w:val="num" w:pos="5388"/>
        </w:tabs>
        <w:ind w:left="5388" w:hanging="360"/>
      </w:pPr>
      <w:rPr>
        <w:rFonts w:ascii="Wingdings" w:hAnsi="Wingdings" w:hint="default"/>
      </w:rPr>
    </w:lvl>
    <w:lvl w:ilvl="7" w:tplc="E19804E0" w:tentative="1">
      <w:start w:val="1"/>
      <w:numFmt w:val="bullet"/>
      <w:lvlText w:val=""/>
      <w:lvlJc w:val="left"/>
      <w:pPr>
        <w:tabs>
          <w:tab w:val="num" w:pos="6108"/>
        </w:tabs>
        <w:ind w:left="6108" w:hanging="360"/>
      </w:pPr>
      <w:rPr>
        <w:rFonts w:ascii="Wingdings" w:hAnsi="Wingdings" w:hint="default"/>
      </w:rPr>
    </w:lvl>
    <w:lvl w:ilvl="8" w:tplc="7C72C8EA" w:tentative="1">
      <w:start w:val="1"/>
      <w:numFmt w:val="bullet"/>
      <w:lvlText w:val=""/>
      <w:lvlJc w:val="left"/>
      <w:pPr>
        <w:tabs>
          <w:tab w:val="num" w:pos="6828"/>
        </w:tabs>
        <w:ind w:left="6828" w:hanging="360"/>
      </w:pPr>
      <w:rPr>
        <w:rFonts w:ascii="Wingdings" w:hAnsi="Wingdings" w:hint="default"/>
      </w:rPr>
    </w:lvl>
  </w:abstractNum>
  <w:abstractNum w:abstractNumId="6">
    <w:nsid w:val="070B5A6E"/>
    <w:multiLevelType w:val="hybridMultilevel"/>
    <w:tmpl w:val="EDA450EC"/>
    <w:lvl w:ilvl="0" w:tplc="34760B90">
      <w:start w:val="1"/>
      <w:numFmt w:val="bullet"/>
      <w:lvlText w:val="•"/>
      <w:lvlJc w:val="left"/>
      <w:pPr>
        <w:ind w:left="720" w:hanging="360"/>
      </w:pPr>
      <w:rPr>
        <w:rFonts w:ascii="Arial" w:hAnsi="Aria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
    <w:nsid w:val="09AF2422"/>
    <w:multiLevelType w:val="hybridMultilevel"/>
    <w:tmpl w:val="EEE8BEE6"/>
    <w:lvl w:ilvl="0" w:tplc="26F87C26">
      <w:start w:val="1"/>
      <w:numFmt w:val="bullet"/>
      <w:lvlText w:val="•"/>
      <w:lvlJc w:val="left"/>
      <w:pPr>
        <w:tabs>
          <w:tab w:val="num" w:pos="720"/>
        </w:tabs>
        <w:ind w:left="720" w:hanging="360"/>
      </w:pPr>
      <w:rPr>
        <w:rFonts w:ascii="Arial" w:hAnsi="Arial" w:hint="default"/>
      </w:rPr>
    </w:lvl>
    <w:lvl w:ilvl="1" w:tplc="3A5C31E0" w:tentative="1">
      <w:start w:val="1"/>
      <w:numFmt w:val="bullet"/>
      <w:lvlText w:val="•"/>
      <w:lvlJc w:val="left"/>
      <w:pPr>
        <w:tabs>
          <w:tab w:val="num" w:pos="1440"/>
        </w:tabs>
        <w:ind w:left="1440" w:hanging="360"/>
      </w:pPr>
      <w:rPr>
        <w:rFonts w:ascii="Arial" w:hAnsi="Arial" w:hint="default"/>
      </w:rPr>
    </w:lvl>
    <w:lvl w:ilvl="2" w:tplc="B00AE0E4" w:tentative="1">
      <w:start w:val="1"/>
      <w:numFmt w:val="bullet"/>
      <w:lvlText w:val="•"/>
      <w:lvlJc w:val="left"/>
      <w:pPr>
        <w:tabs>
          <w:tab w:val="num" w:pos="2160"/>
        </w:tabs>
        <w:ind w:left="2160" w:hanging="360"/>
      </w:pPr>
      <w:rPr>
        <w:rFonts w:ascii="Arial" w:hAnsi="Arial" w:hint="default"/>
      </w:rPr>
    </w:lvl>
    <w:lvl w:ilvl="3" w:tplc="1E920840" w:tentative="1">
      <w:start w:val="1"/>
      <w:numFmt w:val="bullet"/>
      <w:lvlText w:val="•"/>
      <w:lvlJc w:val="left"/>
      <w:pPr>
        <w:tabs>
          <w:tab w:val="num" w:pos="2880"/>
        </w:tabs>
        <w:ind w:left="2880" w:hanging="360"/>
      </w:pPr>
      <w:rPr>
        <w:rFonts w:ascii="Arial" w:hAnsi="Arial" w:hint="default"/>
      </w:rPr>
    </w:lvl>
    <w:lvl w:ilvl="4" w:tplc="E2186E60" w:tentative="1">
      <w:start w:val="1"/>
      <w:numFmt w:val="bullet"/>
      <w:lvlText w:val="•"/>
      <w:lvlJc w:val="left"/>
      <w:pPr>
        <w:tabs>
          <w:tab w:val="num" w:pos="3600"/>
        </w:tabs>
        <w:ind w:left="3600" w:hanging="360"/>
      </w:pPr>
      <w:rPr>
        <w:rFonts w:ascii="Arial" w:hAnsi="Arial" w:hint="default"/>
      </w:rPr>
    </w:lvl>
    <w:lvl w:ilvl="5" w:tplc="D87CA860" w:tentative="1">
      <w:start w:val="1"/>
      <w:numFmt w:val="bullet"/>
      <w:lvlText w:val="•"/>
      <w:lvlJc w:val="left"/>
      <w:pPr>
        <w:tabs>
          <w:tab w:val="num" w:pos="4320"/>
        </w:tabs>
        <w:ind w:left="4320" w:hanging="360"/>
      </w:pPr>
      <w:rPr>
        <w:rFonts w:ascii="Arial" w:hAnsi="Arial" w:hint="default"/>
      </w:rPr>
    </w:lvl>
    <w:lvl w:ilvl="6" w:tplc="FCB417CA" w:tentative="1">
      <w:start w:val="1"/>
      <w:numFmt w:val="bullet"/>
      <w:lvlText w:val="•"/>
      <w:lvlJc w:val="left"/>
      <w:pPr>
        <w:tabs>
          <w:tab w:val="num" w:pos="5040"/>
        </w:tabs>
        <w:ind w:left="5040" w:hanging="360"/>
      </w:pPr>
      <w:rPr>
        <w:rFonts w:ascii="Arial" w:hAnsi="Arial" w:hint="default"/>
      </w:rPr>
    </w:lvl>
    <w:lvl w:ilvl="7" w:tplc="E01C43FC" w:tentative="1">
      <w:start w:val="1"/>
      <w:numFmt w:val="bullet"/>
      <w:lvlText w:val="•"/>
      <w:lvlJc w:val="left"/>
      <w:pPr>
        <w:tabs>
          <w:tab w:val="num" w:pos="5760"/>
        </w:tabs>
        <w:ind w:left="5760" w:hanging="360"/>
      </w:pPr>
      <w:rPr>
        <w:rFonts w:ascii="Arial" w:hAnsi="Arial" w:hint="default"/>
      </w:rPr>
    </w:lvl>
    <w:lvl w:ilvl="8" w:tplc="82CA1362" w:tentative="1">
      <w:start w:val="1"/>
      <w:numFmt w:val="bullet"/>
      <w:lvlText w:val="•"/>
      <w:lvlJc w:val="left"/>
      <w:pPr>
        <w:tabs>
          <w:tab w:val="num" w:pos="6480"/>
        </w:tabs>
        <w:ind w:left="6480" w:hanging="360"/>
      </w:pPr>
      <w:rPr>
        <w:rFonts w:ascii="Arial" w:hAnsi="Arial" w:hint="default"/>
      </w:rPr>
    </w:lvl>
  </w:abstractNum>
  <w:abstractNum w:abstractNumId="8">
    <w:nsid w:val="0A0D517D"/>
    <w:multiLevelType w:val="hybridMultilevel"/>
    <w:tmpl w:val="FBDE2002"/>
    <w:lvl w:ilvl="0" w:tplc="34760B90">
      <w:start w:val="1"/>
      <w:numFmt w:val="bullet"/>
      <w:lvlText w:val="•"/>
      <w:lvlJc w:val="left"/>
      <w:pPr>
        <w:ind w:left="720" w:hanging="360"/>
      </w:pPr>
      <w:rPr>
        <w:rFonts w:ascii="Arial" w:hAnsi="Arial" w:hint="default"/>
      </w:rPr>
    </w:lvl>
    <w:lvl w:ilvl="1" w:tplc="04050019">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9">
    <w:nsid w:val="0A87036B"/>
    <w:multiLevelType w:val="hybridMultilevel"/>
    <w:tmpl w:val="7B2A79D4"/>
    <w:lvl w:ilvl="0" w:tplc="2E0CF87E">
      <w:start w:val="1"/>
      <w:numFmt w:val="bullet"/>
      <w:lvlText w:val="•"/>
      <w:lvlJc w:val="left"/>
      <w:pPr>
        <w:tabs>
          <w:tab w:val="num" w:pos="720"/>
        </w:tabs>
        <w:ind w:left="720" w:hanging="360"/>
      </w:pPr>
      <w:rPr>
        <w:rFonts w:ascii="Arial" w:hAnsi="Arial" w:hint="default"/>
      </w:rPr>
    </w:lvl>
    <w:lvl w:ilvl="1" w:tplc="8C82D216" w:tentative="1">
      <w:start w:val="1"/>
      <w:numFmt w:val="bullet"/>
      <w:lvlText w:val="•"/>
      <w:lvlJc w:val="left"/>
      <w:pPr>
        <w:tabs>
          <w:tab w:val="num" w:pos="1440"/>
        </w:tabs>
        <w:ind w:left="1440" w:hanging="360"/>
      </w:pPr>
      <w:rPr>
        <w:rFonts w:ascii="Arial" w:hAnsi="Arial" w:hint="default"/>
      </w:rPr>
    </w:lvl>
    <w:lvl w:ilvl="2" w:tplc="4DBC7ED2" w:tentative="1">
      <w:start w:val="1"/>
      <w:numFmt w:val="bullet"/>
      <w:lvlText w:val="•"/>
      <w:lvlJc w:val="left"/>
      <w:pPr>
        <w:tabs>
          <w:tab w:val="num" w:pos="2160"/>
        </w:tabs>
        <w:ind w:left="2160" w:hanging="360"/>
      </w:pPr>
      <w:rPr>
        <w:rFonts w:ascii="Arial" w:hAnsi="Arial" w:hint="default"/>
      </w:rPr>
    </w:lvl>
    <w:lvl w:ilvl="3" w:tplc="9CA4C5D0" w:tentative="1">
      <w:start w:val="1"/>
      <w:numFmt w:val="bullet"/>
      <w:lvlText w:val="•"/>
      <w:lvlJc w:val="left"/>
      <w:pPr>
        <w:tabs>
          <w:tab w:val="num" w:pos="2880"/>
        </w:tabs>
        <w:ind w:left="2880" w:hanging="360"/>
      </w:pPr>
      <w:rPr>
        <w:rFonts w:ascii="Arial" w:hAnsi="Arial" w:hint="default"/>
      </w:rPr>
    </w:lvl>
    <w:lvl w:ilvl="4" w:tplc="479CA830" w:tentative="1">
      <w:start w:val="1"/>
      <w:numFmt w:val="bullet"/>
      <w:lvlText w:val="•"/>
      <w:lvlJc w:val="left"/>
      <w:pPr>
        <w:tabs>
          <w:tab w:val="num" w:pos="3600"/>
        </w:tabs>
        <w:ind w:left="3600" w:hanging="360"/>
      </w:pPr>
      <w:rPr>
        <w:rFonts w:ascii="Arial" w:hAnsi="Arial" w:hint="default"/>
      </w:rPr>
    </w:lvl>
    <w:lvl w:ilvl="5" w:tplc="EEA034C6" w:tentative="1">
      <w:start w:val="1"/>
      <w:numFmt w:val="bullet"/>
      <w:lvlText w:val="•"/>
      <w:lvlJc w:val="left"/>
      <w:pPr>
        <w:tabs>
          <w:tab w:val="num" w:pos="4320"/>
        </w:tabs>
        <w:ind w:left="4320" w:hanging="360"/>
      </w:pPr>
      <w:rPr>
        <w:rFonts w:ascii="Arial" w:hAnsi="Arial" w:hint="default"/>
      </w:rPr>
    </w:lvl>
    <w:lvl w:ilvl="6" w:tplc="00C0FE46" w:tentative="1">
      <w:start w:val="1"/>
      <w:numFmt w:val="bullet"/>
      <w:lvlText w:val="•"/>
      <w:lvlJc w:val="left"/>
      <w:pPr>
        <w:tabs>
          <w:tab w:val="num" w:pos="5040"/>
        </w:tabs>
        <w:ind w:left="5040" w:hanging="360"/>
      </w:pPr>
      <w:rPr>
        <w:rFonts w:ascii="Arial" w:hAnsi="Arial" w:hint="default"/>
      </w:rPr>
    </w:lvl>
    <w:lvl w:ilvl="7" w:tplc="7E0E5DEC" w:tentative="1">
      <w:start w:val="1"/>
      <w:numFmt w:val="bullet"/>
      <w:lvlText w:val="•"/>
      <w:lvlJc w:val="left"/>
      <w:pPr>
        <w:tabs>
          <w:tab w:val="num" w:pos="5760"/>
        </w:tabs>
        <w:ind w:left="5760" w:hanging="360"/>
      </w:pPr>
      <w:rPr>
        <w:rFonts w:ascii="Arial" w:hAnsi="Arial" w:hint="default"/>
      </w:rPr>
    </w:lvl>
    <w:lvl w:ilvl="8" w:tplc="8132E02A" w:tentative="1">
      <w:start w:val="1"/>
      <w:numFmt w:val="bullet"/>
      <w:lvlText w:val="•"/>
      <w:lvlJc w:val="left"/>
      <w:pPr>
        <w:tabs>
          <w:tab w:val="num" w:pos="6480"/>
        </w:tabs>
        <w:ind w:left="6480" w:hanging="360"/>
      </w:pPr>
      <w:rPr>
        <w:rFonts w:ascii="Arial" w:hAnsi="Arial" w:hint="default"/>
      </w:rPr>
    </w:lvl>
  </w:abstractNum>
  <w:abstractNum w:abstractNumId="10">
    <w:nsid w:val="0B7717E5"/>
    <w:multiLevelType w:val="hybridMultilevel"/>
    <w:tmpl w:val="B262D35C"/>
    <w:lvl w:ilvl="0" w:tplc="34760B90">
      <w:start w:val="1"/>
      <w:numFmt w:val="bullet"/>
      <w:lvlText w:val="•"/>
      <w:lvlJc w:val="left"/>
      <w:pPr>
        <w:tabs>
          <w:tab w:val="num" w:pos="720"/>
        </w:tabs>
        <w:ind w:left="720" w:hanging="360"/>
      </w:pPr>
      <w:rPr>
        <w:rFonts w:ascii="Arial" w:hAnsi="Arial" w:hint="default"/>
      </w:rPr>
    </w:lvl>
    <w:lvl w:ilvl="1" w:tplc="0E80B95E" w:tentative="1">
      <w:start w:val="1"/>
      <w:numFmt w:val="bullet"/>
      <w:lvlText w:val=""/>
      <w:lvlJc w:val="left"/>
      <w:pPr>
        <w:tabs>
          <w:tab w:val="num" w:pos="1440"/>
        </w:tabs>
        <w:ind w:left="1440" w:hanging="360"/>
      </w:pPr>
      <w:rPr>
        <w:rFonts w:ascii="Wingdings" w:hAnsi="Wingdings" w:hint="default"/>
      </w:rPr>
    </w:lvl>
    <w:lvl w:ilvl="2" w:tplc="D5B64236" w:tentative="1">
      <w:start w:val="1"/>
      <w:numFmt w:val="bullet"/>
      <w:lvlText w:val=""/>
      <w:lvlJc w:val="left"/>
      <w:pPr>
        <w:tabs>
          <w:tab w:val="num" w:pos="2160"/>
        </w:tabs>
        <w:ind w:left="2160" w:hanging="360"/>
      </w:pPr>
      <w:rPr>
        <w:rFonts w:ascii="Wingdings" w:hAnsi="Wingdings" w:hint="default"/>
      </w:rPr>
    </w:lvl>
    <w:lvl w:ilvl="3" w:tplc="6C962D36" w:tentative="1">
      <w:start w:val="1"/>
      <w:numFmt w:val="bullet"/>
      <w:lvlText w:val=""/>
      <w:lvlJc w:val="left"/>
      <w:pPr>
        <w:tabs>
          <w:tab w:val="num" w:pos="2880"/>
        </w:tabs>
        <w:ind w:left="2880" w:hanging="360"/>
      </w:pPr>
      <w:rPr>
        <w:rFonts w:ascii="Wingdings" w:hAnsi="Wingdings" w:hint="default"/>
      </w:rPr>
    </w:lvl>
    <w:lvl w:ilvl="4" w:tplc="DB701B4C" w:tentative="1">
      <w:start w:val="1"/>
      <w:numFmt w:val="bullet"/>
      <w:lvlText w:val=""/>
      <w:lvlJc w:val="left"/>
      <w:pPr>
        <w:tabs>
          <w:tab w:val="num" w:pos="3600"/>
        </w:tabs>
        <w:ind w:left="3600" w:hanging="360"/>
      </w:pPr>
      <w:rPr>
        <w:rFonts w:ascii="Wingdings" w:hAnsi="Wingdings" w:hint="default"/>
      </w:rPr>
    </w:lvl>
    <w:lvl w:ilvl="5" w:tplc="9B941D88" w:tentative="1">
      <w:start w:val="1"/>
      <w:numFmt w:val="bullet"/>
      <w:lvlText w:val=""/>
      <w:lvlJc w:val="left"/>
      <w:pPr>
        <w:tabs>
          <w:tab w:val="num" w:pos="4320"/>
        </w:tabs>
        <w:ind w:left="4320" w:hanging="360"/>
      </w:pPr>
      <w:rPr>
        <w:rFonts w:ascii="Wingdings" w:hAnsi="Wingdings" w:hint="default"/>
      </w:rPr>
    </w:lvl>
    <w:lvl w:ilvl="6" w:tplc="344A6CBA" w:tentative="1">
      <w:start w:val="1"/>
      <w:numFmt w:val="bullet"/>
      <w:lvlText w:val=""/>
      <w:lvlJc w:val="left"/>
      <w:pPr>
        <w:tabs>
          <w:tab w:val="num" w:pos="5040"/>
        </w:tabs>
        <w:ind w:left="5040" w:hanging="360"/>
      </w:pPr>
      <w:rPr>
        <w:rFonts w:ascii="Wingdings" w:hAnsi="Wingdings" w:hint="default"/>
      </w:rPr>
    </w:lvl>
    <w:lvl w:ilvl="7" w:tplc="8EF256D8" w:tentative="1">
      <w:start w:val="1"/>
      <w:numFmt w:val="bullet"/>
      <w:lvlText w:val=""/>
      <w:lvlJc w:val="left"/>
      <w:pPr>
        <w:tabs>
          <w:tab w:val="num" w:pos="5760"/>
        </w:tabs>
        <w:ind w:left="5760" w:hanging="360"/>
      </w:pPr>
      <w:rPr>
        <w:rFonts w:ascii="Wingdings" w:hAnsi="Wingdings" w:hint="default"/>
      </w:rPr>
    </w:lvl>
    <w:lvl w:ilvl="8" w:tplc="FBDAA4C8" w:tentative="1">
      <w:start w:val="1"/>
      <w:numFmt w:val="bullet"/>
      <w:lvlText w:val=""/>
      <w:lvlJc w:val="left"/>
      <w:pPr>
        <w:tabs>
          <w:tab w:val="num" w:pos="6480"/>
        </w:tabs>
        <w:ind w:left="6480" w:hanging="360"/>
      </w:pPr>
      <w:rPr>
        <w:rFonts w:ascii="Wingdings" w:hAnsi="Wingdings" w:hint="default"/>
      </w:rPr>
    </w:lvl>
  </w:abstractNum>
  <w:abstractNum w:abstractNumId="11">
    <w:nsid w:val="0C350235"/>
    <w:multiLevelType w:val="hybridMultilevel"/>
    <w:tmpl w:val="B39AB3AC"/>
    <w:lvl w:ilvl="0" w:tplc="861EBD40">
      <w:start w:val="1"/>
      <w:numFmt w:val="bullet"/>
      <w:lvlText w:val="•"/>
      <w:lvlJc w:val="left"/>
      <w:pPr>
        <w:tabs>
          <w:tab w:val="num" w:pos="720"/>
        </w:tabs>
        <w:ind w:left="720" w:hanging="360"/>
      </w:pPr>
      <w:rPr>
        <w:rFonts w:ascii="Arial" w:hAnsi="Arial" w:hint="default"/>
      </w:rPr>
    </w:lvl>
    <w:lvl w:ilvl="1" w:tplc="B2060562" w:tentative="1">
      <w:start w:val="1"/>
      <w:numFmt w:val="bullet"/>
      <w:lvlText w:val="•"/>
      <w:lvlJc w:val="left"/>
      <w:pPr>
        <w:tabs>
          <w:tab w:val="num" w:pos="1440"/>
        </w:tabs>
        <w:ind w:left="1440" w:hanging="360"/>
      </w:pPr>
      <w:rPr>
        <w:rFonts w:ascii="Arial" w:hAnsi="Arial" w:hint="default"/>
      </w:rPr>
    </w:lvl>
    <w:lvl w:ilvl="2" w:tplc="FCFA9282" w:tentative="1">
      <w:start w:val="1"/>
      <w:numFmt w:val="bullet"/>
      <w:lvlText w:val="•"/>
      <w:lvlJc w:val="left"/>
      <w:pPr>
        <w:tabs>
          <w:tab w:val="num" w:pos="2160"/>
        </w:tabs>
        <w:ind w:left="2160" w:hanging="360"/>
      </w:pPr>
      <w:rPr>
        <w:rFonts w:ascii="Arial" w:hAnsi="Arial" w:hint="default"/>
      </w:rPr>
    </w:lvl>
    <w:lvl w:ilvl="3" w:tplc="FFF4FD14" w:tentative="1">
      <w:start w:val="1"/>
      <w:numFmt w:val="bullet"/>
      <w:lvlText w:val="•"/>
      <w:lvlJc w:val="left"/>
      <w:pPr>
        <w:tabs>
          <w:tab w:val="num" w:pos="2880"/>
        </w:tabs>
        <w:ind w:left="2880" w:hanging="360"/>
      </w:pPr>
      <w:rPr>
        <w:rFonts w:ascii="Arial" w:hAnsi="Arial" w:hint="default"/>
      </w:rPr>
    </w:lvl>
    <w:lvl w:ilvl="4" w:tplc="7704401A" w:tentative="1">
      <w:start w:val="1"/>
      <w:numFmt w:val="bullet"/>
      <w:lvlText w:val="•"/>
      <w:lvlJc w:val="left"/>
      <w:pPr>
        <w:tabs>
          <w:tab w:val="num" w:pos="3600"/>
        </w:tabs>
        <w:ind w:left="3600" w:hanging="360"/>
      </w:pPr>
      <w:rPr>
        <w:rFonts w:ascii="Arial" w:hAnsi="Arial" w:hint="default"/>
      </w:rPr>
    </w:lvl>
    <w:lvl w:ilvl="5" w:tplc="71C40D06" w:tentative="1">
      <w:start w:val="1"/>
      <w:numFmt w:val="bullet"/>
      <w:lvlText w:val="•"/>
      <w:lvlJc w:val="left"/>
      <w:pPr>
        <w:tabs>
          <w:tab w:val="num" w:pos="4320"/>
        </w:tabs>
        <w:ind w:left="4320" w:hanging="360"/>
      </w:pPr>
      <w:rPr>
        <w:rFonts w:ascii="Arial" w:hAnsi="Arial" w:hint="default"/>
      </w:rPr>
    </w:lvl>
    <w:lvl w:ilvl="6" w:tplc="F09EA566" w:tentative="1">
      <w:start w:val="1"/>
      <w:numFmt w:val="bullet"/>
      <w:lvlText w:val="•"/>
      <w:lvlJc w:val="left"/>
      <w:pPr>
        <w:tabs>
          <w:tab w:val="num" w:pos="5040"/>
        </w:tabs>
        <w:ind w:left="5040" w:hanging="360"/>
      </w:pPr>
      <w:rPr>
        <w:rFonts w:ascii="Arial" w:hAnsi="Arial" w:hint="default"/>
      </w:rPr>
    </w:lvl>
    <w:lvl w:ilvl="7" w:tplc="A5B6C8F4" w:tentative="1">
      <w:start w:val="1"/>
      <w:numFmt w:val="bullet"/>
      <w:lvlText w:val="•"/>
      <w:lvlJc w:val="left"/>
      <w:pPr>
        <w:tabs>
          <w:tab w:val="num" w:pos="5760"/>
        </w:tabs>
        <w:ind w:left="5760" w:hanging="360"/>
      </w:pPr>
      <w:rPr>
        <w:rFonts w:ascii="Arial" w:hAnsi="Arial" w:hint="default"/>
      </w:rPr>
    </w:lvl>
    <w:lvl w:ilvl="8" w:tplc="C33A0714" w:tentative="1">
      <w:start w:val="1"/>
      <w:numFmt w:val="bullet"/>
      <w:lvlText w:val="•"/>
      <w:lvlJc w:val="left"/>
      <w:pPr>
        <w:tabs>
          <w:tab w:val="num" w:pos="6480"/>
        </w:tabs>
        <w:ind w:left="6480" w:hanging="360"/>
      </w:pPr>
      <w:rPr>
        <w:rFonts w:ascii="Arial" w:hAnsi="Arial" w:hint="default"/>
      </w:rPr>
    </w:lvl>
  </w:abstractNum>
  <w:abstractNum w:abstractNumId="12">
    <w:nsid w:val="0DE25BB8"/>
    <w:multiLevelType w:val="hybridMultilevel"/>
    <w:tmpl w:val="B536585C"/>
    <w:lvl w:ilvl="0" w:tplc="34760B90">
      <w:start w:val="1"/>
      <w:numFmt w:val="bullet"/>
      <w:lvlText w:val="•"/>
      <w:lvlJc w:val="left"/>
      <w:pPr>
        <w:tabs>
          <w:tab w:val="num" w:pos="720"/>
        </w:tabs>
        <w:ind w:left="720" w:hanging="360"/>
      </w:pPr>
      <w:rPr>
        <w:rFonts w:ascii="Arial" w:hAnsi="Arial" w:hint="default"/>
      </w:rPr>
    </w:lvl>
    <w:lvl w:ilvl="1" w:tplc="0BA28DB6" w:tentative="1">
      <w:start w:val="1"/>
      <w:numFmt w:val="bullet"/>
      <w:lvlText w:val=""/>
      <w:lvlJc w:val="left"/>
      <w:pPr>
        <w:tabs>
          <w:tab w:val="num" w:pos="1440"/>
        </w:tabs>
        <w:ind w:left="1440" w:hanging="360"/>
      </w:pPr>
      <w:rPr>
        <w:rFonts w:ascii="Wingdings" w:hAnsi="Wingdings" w:hint="default"/>
      </w:rPr>
    </w:lvl>
    <w:lvl w:ilvl="2" w:tplc="2272DC9E" w:tentative="1">
      <w:start w:val="1"/>
      <w:numFmt w:val="bullet"/>
      <w:lvlText w:val=""/>
      <w:lvlJc w:val="left"/>
      <w:pPr>
        <w:tabs>
          <w:tab w:val="num" w:pos="2160"/>
        </w:tabs>
        <w:ind w:left="2160" w:hanging="360"/>
      </w:pPr>
      <w:rPr>
        <w:rFonts w:ascii="Wingdings" w:hAnsi="Wingdings" w:hint="default"/>
      </w:rPr>
    </w:lvl>
    <w:lvl w:ilvl="3" w:tplc="4AD66E60" w:tentative="1">
      <w:start w:val="1"/>
      <w:numFmt w:val="bullet"/>
      <w:lvlText w:val=""/>
      <w:lvlJc w:val="left"/>
      <w:pPr>
        <w:tabs>
          <w:tab w:val="num" w:pos="2880"/>
        </w:tabs>
        <w:ind w:left="2880" w:hanging="360"/>
      </w:pPr>
      <w:rPr>
        <w:rFonts w:ascii="Wingdings" w:hAnsi="Wingdings" w:hint="default"/>
      </w:rPr>
    </w:lvl>
    <w:lvl w:ilvl="4" w:tplc="D4A41006" w:tentative="1">
      <w:start w:val="1"/>
      <w:numFmt w:val="bullet"/>
      <w:lvlText w:val=""/>
      <w:lvlJc w:val="left"/>
      <w:pPr>
        <w:tabs>
          <w:tab w:val="num" w:pos="3600"/>
        </w:tabs>
        <w:ind w:left="3600" w:hanging="360"/>
      </w:pPr>
      <w:rPr>
        <w:rFonts w:ascii="Wingdings" w:hAnsi="Wingdings" w:hint="default"/>
      </w:rPr>
    </w:lvl>
    <w:lvl w:ilvl="5" w:tplc="02EC96D0" w:tentative="1">
      <w:start w:val="1"/>
      <w:numFmt w:val="bullet"/>
      <w:lvlText w:val=""/>
      <w:lvlJc w:val="left"/>
      <w:pPr>
        <w:tabs>
          <w:tab w:val="num" w:pos="4320"/>
        </w:tabs>
        <w:ind w:left="4320" w:hanging="360"/>
      </w:pPr>
      <w:rPr>
        <w:rFonts w:ascii="Wingdings" w:hAnsi="Wingdings" w:hint="default"/>
      </w:rPr>
    </w:lvl>
    <w:lvl w:ilvl="6" w:tplc="126E71A6" w:tentative="1">
      <w:start w:val="1"/>
      <w:numFmt w:val="bullet"/>
      <w:lvlText w:val=""/>
      <w:lvlJc w:val="left"/>
      <w:pPr>
        <w:tabs>
          <w:tab w:val="num" w:pos="5040"/>
        </w:tabs>
        <w:ind w:left="5040" w:hanging="360"/>
      </w:pPr>
      <w:rPr>
        <w:rFonts w:ascii="Wingdings" w:hAnsi="Wingdings" w:hint="default"/>
      </w:rPr>
    </w:lvl>
    <w:lvl w:ilvl="7" w:tplc="87DEDC20" w:tentative="1">
      <w:start w:val="1"/>
      <w:numFmt w:val="bullet"/>
      <w:lvlText w:val=""/>
      <w:lvlJc w:val="left"/>
      <w:pPr>
        <w:tabs>
          <w:tab w:val="num" w:pos="5760"/>
        </w:tabs>
        <w:ind w:left="5760" w:hanging="360"/>
      </w:pPr>
      <w:rPr>
        <w:rFonts w:ascii="Wingdings" w:hAnsi="Wingdings" w:hint="default"/>
      </w:rPr>
    </w:lvl>
    <w:lvl w:ilvl="8" w:tplc="68286676" w:tentative="1">
      <w:start w:val="1"/>
      <w:numFmt w:val="bullet"/>
      <w:lvlText w:val=""/>
      <w:lvlJc w:val="left"/>
      <w:pPr>
        <w:tabs>
          <w:tab w:val="num" w:pos="6480"/>
        </w:tabs>
        <w:ind w:left="6480" w:hanging="360"/>
      </w:pPr>
      <w:rPr>
        <w:rFonts w:ascii="Wingdings" w:hAnsi="Wingdings" w:hint="default"/>
      </w:rPr>
    </w:lvl>
  </w:abstractNum>
  <w:abstractNum w:abstractNumId="13">
    <w:nsid w:val="101652B3"/>
    <w:multiLevelType w:val="hybridMultilevel"/>
    <w:tmpl w:val="D72EB5C2"/>
    <w:lvl w:ilvl="0" w:tplc="697A097E">
      <w:start w:val="1"/>
      <w:numFmt w:val="decimal"/>
      <w:lvlText w:val="%1."/>
      <w:lvlJc w:val="left"/>
      <w:pPr>
        <w:ind w:left="720" w:hanging="360"/>
      </w:pPr>
      <w:rPr>
        <w:rFonts w:ascii="Arial" w:hAnsi="Arial" w:cs="Arial"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4">
    <w:nsid w:val="105367ED"/>
    <w:multiLevelType w:val="hybridMultilevel"/>
    <w:tmpl w:val="89305FAC"/>
    <w:lvl w:ilvl="0" w:tplc="34760B90">
      <w:start w:val="1"/>
      <w:numFmt w:val="bullet"/>
      <w:lvlText w:val="•"/>
      <w:lvlJc w:val="left"/>
      <w:pPr>
        <w:ind w:left="720" w:hanging="360"/>
      </w:pPr>
      <w:rPr>
        <w:rFonts w:ascii="Arial" w:hAnsi="Aria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5">
    <w:nsid w:val="11F4045B"/>
    <w:multiLevelType w:val="hybridMultilevel"/>
    <w:tmpl w:val="AB8A6480"/>
    <w:lvl w:ilvl="0" w:tplc="041B0011">
      <w:start w:val="1"/>
      <w:numFmt w:val="decimal"/>
      <w:lvlText w:val="%1)"/>
      <w:lvlJc w:val="left"/>
      <w:pPr>
        <w:ind w:left="360" w:hanging="360"/>
      </w:pPr>
    </w:lvl>
    <w:lvl w:ilvl="1" w:tplc="0C070019">
      <w:start w:val="1"/>
      <w:numFmt w:val="lowerLetter"/>
      <w:lvlText w:val="%2."/>
      <w:lvlJc w:val="left"/>
      <w:pPr>
        <w:ind w:left="1440" w:hanging="360"/>
      </w:pPr>
    </w:lvl>
    <w:lvl w:ilvl="2" w:tplc="0C07001B" w:tentative="1">
      <w:start w:val="1"/>
      <w:numFmt w:val="lowerRoman"/>
      <w:lvlText w:val="%3."/>
      <w:lvlJc w:val="right"/>
      <w:pPr>
        <w:ind w:left="2160" w:hanging="180"/>
      </w:p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abstractNum w:abstractNumId="16">
    <w:nsid w:val="131F3824"/>
    <w:multiLevelType w:val="hybridMultilevel"/>
    <w:tmpl w:val="D3D40014"/>
    <w:lvl w:ilvl="0" w:tplc="34760B90">
      <w:start w:val="1"/>
      <w:numFmt w:val="bullet"/>
      <w:lvlText w:val="•"/>
      <w:lvlJc w:val="left"/>
      <w:pPr>
        <w:tabs>
          <w:tab w:val="num" w:pos="720"/>
        </w:tabs>
        <w:ind w:left="720" w:hanging="360"/>
      </w:pPr>
      <w:rPr>
        <w:rFonts w:ascii="Arial" w:hAnsi="Arial" w:hint="default"/>
      </w:rPr>
    </w:lvl>
    <w:lvl w:ilvl="1" w:tplc="30F20986" w:tentative="1">
      <w:start w:val="1"/>
      <w:numFmt w:val="bullet"/>
      <w:lvlText w:val=""/>
      <w:lvlJc w:val="left"/>
      <w:pPr>
        <w:tabs>
          <w:tab w:val="num" w:pos="1440"/>
        </w:tabs>
        <w:ind w:left="1440" w:hanging="360"/>
      </w:pPr>
      <w:rPr>
        <w:rFonts w:ascii="Wingdings" w:hAnsi="Wingdings" w:hint="default"/>
      </w:rPr>
    </w:lvl>
    <w:lvl w:ilvl="2" w:tplc="D1BCD10C" w:tentative="1">
      <w:start w:val="1"/>
      <w:numFmt w:val="bullet"/>
      <w:lvlText w:val=""/>
      <w:lvlJc w:val="left"/>
      <w:pPr>
        <w:tabs>
          <w:tab w:val="num" w:pos="2160"/>
        </w:tabs>
        <w:ind w:left="2160" w:hanging="360"/>
      </w:pPr>
      <w:rPr>
        <w:rFonts w:ascii="Wingdings" w:hAnsi="Wingdings" w:hint="default"/>
      </w:rPr>
    </w:lvl>
    <w:lvl w:ilvl="3" w:tplc="39CA4762" w:tentative="1">
      <w:start w:val="1"/>
      <w:numFmt w:val="bullet"/>
      <w:lvlText w:val=""/>
      <w:lvlJc w:val="left"/>
      <w:pPr>
        <w:tabs>
          <w:tab w:val="num" w:pos="2880"/>
        </w:tabs>
        <w:ind w:left="2880" w:hanging="360"/>
      </w:pPr>
      <w:rPr>
        <w:rFonts w:ascii="Wingdings" w:hAnsi="Wingdings" w:hint="default"/>
      </w:rPr>
    </w:lvl>
    <w:lvl w:ilvl="4" w:tplc="F2287E62" w:tentative="1">
      <w:start w:val="1"/>
      <w:numFmt w:val="bullet"/>
      <w:lvlText w:val=""/>
      <w:lvlJc w:val="left"/>
      <w:pPr>
        <w:tabs>
          <w:tab w:val="num" w:pos="3600"/>
        </w:tabs>
        <w:ind w:left="3600" w:hanging="360"/>
      </w:pPr>
      <w:rPr>
        <w:rFonts w:ascii="Wingdings" w:hAnsi="Wingdings" w:hint="default"/>
      </w:rPr>
    </w:lvl>
    <w:lvl w:ilvl="5" w:tplc="E1064200" w:tentative="1">
      <w:start w:val="1"/>
      <w:numFmt w:val="bullet"/>
      <w:lvlText w:val=""/>
      <w:lvlJc w:val="left"/>
      <w:pPr>
        <w:tabs>
          <w:tab w:val="num" w:pos="4320"/>
        </w:tabs>
        <w:ind w:left="4320" w:hanging="360"/>
      </w:pPr>
      <w:rPr>
        <w:rFonts w:ascii="Wingdings" w:hAnsi="Wingdings" w:hint="default"/>
      </w:rPr>
    </w:lvl>
    <w:lvl w:ilvl="6" w:tplc="5D4A7458" w:tentative="1">
      <w:start w:val="1"/>
      <w:numFmt w:val="bullet"/>
      <w:lvlText w:val=""/>
      <w:lvlJc w:val="left"/>
      <w:pPr>
        <w:tabs>
          <w:tab w:val="num" w:pos="5040"/>
        </w:tabs>
        <w:ind w:left="5040" w:hanging="360"/>
      </w:pPr>
      <w:rPr>
        <w:rFonts w:ascii="Wingdings" w:hAnsi="Wingdings" w:hint="default"/>
      </w:rPr>
    </w:lvl>
    <w:lvl w:ilvl="7" w:tplc="F058FED6" w:tentative="1">
      <w:start w:val="1"/>
      <w:numFmt w:val="bullet"/>
      <w:lvlText w:val=""/>
      <w:lvlJc w:val="left"/>
      <w:pPr>
        <w:tabs>
          <w:tab w:val="num" w:pos="5760"/>
        </w:tabs>
        <w:ind w:left="5760" w:hanging="360"/>
      </w:pPr>
      <w:rPr>
        <w:rFonts w:ascii="Wingdings" w:hAnsi="Wingdings" w:hint="default"/>
      </w:rPr>
    </w:lvl>
    <w:lvl w:ilvl="8" w:tplc="DAA814B0" w:tentative="1">
      <w:start w:val="1"/>
      <w:numFmt w:val="bullet"/>
      <w:lvlText w:val=""/>
      <w:lvlJc w:val="left"/>
      <w:pPr>
        <w:tabs>
          <w:tab w:val="num" w:pos="6480"/>
        </w:tabs>
        <w:ind w:left="6480" w:hanging="360"/>
      </w:pPr>
      <w:rPr>
        <w:rFonts w:ascii="Wingdings" w:hAnsi="Wingdings" w:hint="default"/>
      </w:rPr>
    </w:lvl>
  </w:abstractNum>
  <w:abstractNum w:abstractNumId="17">
    <w:nsid w:val="132F2FBD"/>
    <w:multiLevelType w:val="hybridMultilevel"/>
    <w:tmpl w:val="563CB7BC"/>
    <w:lvl w:ilvl="0" w:tplc="515ED2B6">
      <w:start w:val="1"/>
      <w:numFmt w:val="bullet"/>
      <w:lvlText w:val="•"/>
      <w:lvlJc w:val="left"/>
      <w:pPr>
        <w:tabs>
          <w:tab w:val="num" w:pos="720"/>
        </w:tabs>
        <w:ind w:left="720" w:hanging="360"/>
      </w:pPr>
      <w:rPr>
        <w:rFonts w:ascii="Arial" w:hAnsi="Arial" w:hint="default"/>
      </w:rPr>
    </w:lvl>
    <w:lvl w:ilvl="1" w:tplc="12360868" w:tentative="1">
      <w:start w:val="1"/>
      <w:numFmt w:val="bullet"/>
      <w:lvlText w:val="•"/>
      <w:lvlJc w:val="left"/>
      <w:pPr>
        <w:tabs>
          <w:tab w:val="num" w:pos="1440"/>
        </w:tabs>
        <w:ind w:left="1440" w:hanging="360"/>
      </w:pPr>
      <w:rPr>
        <w:rFonts w:ascii="Arial" w:hAnsi="Arial" w:hint="default"/>
      </w:rPr>
    </w:lvl>
    <w:lvl w:ilvl="2" w:tplc="BE52F70E" w:tentative="1">
      <w:start w:val="1"/>
      <w:numFmt w:val="bullet"/>
      <w:lvlText w:val="•"/>
      <w:lvlJc w:val="left"/>
      <w:pPr>
        <w:tabs>
          <w:tab w:val="num" w:pos="2160"/>
        </w:tabs>
        <w:ind w:left="2160" w:hanging="360"/>
      </w:pPr>
      <w:rPr>
        <w:rFonts w:ascii="Arial" w:hAnsi="Arial" w:hint="default"/>
      </w:rPr>
    </w:lvl>
    <w:lvl w:ilvl="3" w:tplc="6B087944" w:tentative="1">
      <w:start w:val="1"/>
      <w:numFmt w:val="bullet"/>
      <w:lvlText w:val="•"/>
      <w:lvlJc w:val="left"/>
      <w:pPr>
        <w:tabs>
          <w:tab w:val="num" w:pos="2880"/>
        </w:tabs>
        <w:ind w:left="2880" w:hanging="360"/>
      </w:pPr>
      <w:rPr>
        <w:rFonts w:ascii="Arial" w:hAnsi="Arial" w:hint="default"/>
      </w:rPr>
    </w:lvl>
    <w:lvl w:ilvl="4" w:tplc="A40C103A" w:tentative="1">
      <w:start w:val="1"/>
      <w:numFmt w:val="bullet"/>
      <w:lvlText w:val="•"/>
      <w:lvlJc w:val="left"/>
      <w:pPr>
        <w:tabs>
          <w:tab w:val="num" w:pos="3600"/>
        </w:tabs>
        <w:ind w:left="3600" w:hanging="360"/>
      </w:pPr>
      <w:rPr>
        <w:rFonts w:ascii="Arial" w:hAnsi="Arial" w:hint="default"/>
      </w:rPr>
    </w:lvl>
    <w:lvl w:ilvl="5" w:tplc="C80ADA08" w:tentative="1">
      <w:start w:val="1"/>
      <w:numFmt w:val="bullet"/>
      <w:lvlText w:val="•"/>
      <w:lvlJc w:val="left"/>
      <w:pPr>
        <w:tabs>
          <w:tab w:val="num" w:pos="4320"/>
        </w:tabs>
        <w:ind w:left="4320" w:hanging="360"/>
      </w:pPr>
      <w:rPr>
        <w:rFonts w:ascii="Arial" w:hAnsi="Arial" w:hint="default"/>
      </w:rPr>
    </w:lvl>
    <w:lvl w:ilvl="6" w:tplc="22A0AEC8" w:tentative="1">
      <w:start w:val="1"/>
      <w:numFmt w:val="bullet"/>
      <w:lvlText w:val="•"/>
      <w:lvlJc w:val="left"/>
      <w:pPr>
        <w:tabs>
          <w:tab w:val="num" w:pos="5040"/>
        </w:tabs>
        <w:ind w:left="5040" w:hanging="360"/>
      </w:pPr>
      <w:rPr>
        <w:rFonts w:ascii="Arial" w:hAnsi="Arial" w:hint="default"/>
      </w:rPr>
    </w:lvl>
    <w:lvl w:ilvl="7" w:tplc="CD4C8BD8" w:tentative="1">
      <w:start w:val="1"/>
      <w:numFmt w:val="bullet"/>
      <w:lvlText w:val="•"/>
      <w:lvlJc w:val="left"/>
      <w:pPr>
        <w:tabs>
          <w:tab w:val="num" w:pos="5760"/>
        </w:tabs>
        <w:ind w:left="5760" w:hanging="360"/>
      </w:pPr>
      <w:rPr>
        <w:rFonts w:ascii="Arial" w:hAnsi="Arial" w:hint="default"/>
      </w:rPr>
    </w:lvl>
    <w:lvl w:ilvl="8" w:tplc="712057AC" w:tentative="1">
      <w:start w:val="1"/>
      <w:numFmt w:val="bullet"/>
      <w:lvlText w:val="•"/>
      <w:lvlJc w:val="left"/>
      <w:pPr>
        <w:tabs>
          <w:tab w:val="num" w:pos="6480"/>
        </w:tabs>
        <w:ind w:left="6480" w:hanging="360"/>
      </w:pPr>
      <w:rPr>
        <w:rFonts w:ascii="Arial" w:hAnsi="Arial" w:hint="default"/>
      </w:rPr>
    </w:lvl>
  </w:abstractNum>
  <w:abstractNum w:abstractNumId="18">
    <w:nsid w:val="149F4C28"/>
    <w:multiLevelType w:val="hybridMultilevel"/>
    <w:tmpl w:val="11D0A1D8"/>
    <w:lvl w:ilvl="0" w:tplc="FE3A9C22">
      <w:start w:val="1"/>
      <w:numFmt w:val="bullet"/>
      <w:lvlText w:val="•"/>
      <w:lvlJc w:val="left"/>
      <w:pPr>
        <w:tabs>
          <w:tab w:val="num" w:pos="720"/>
        </w:tabs>
        <w:ind w:left="720" w:hanging="360"/>
      </w:pPr>
      <w:rPr>
        <w:rFonts w:ascii="Arial" w:hAnsi="Arial" w:hint="default"/>
      </w:rPr>
    </w:lvl>
    <w:lvl w:ilvl="1" w:tplc="3E00D1BE" w:tentative="1">
      <w:start w:val="1"/>
      <w:numFmt w:val="bullet"/>
      <w:lvlText w:val="•"/>
      <w:lvlJc w:val="left"/>
      <w:pPr>
        <w:tabs>
          <w:tab w:val="num" w:pos="1440"/>
        </w:tabs>
        <w:ind w:left="1440" w:hanging="360"/>
      </w:pPr>
      <w:rPr>
        <w:rFonts w:ascii="Arial" w:hAnsi="Arial" w:hint="default"/>
      </w:rPr>
    </w:lvl>
    <w:lvl w:ilvl="2" w:tplc="F5EAA500" w:tentative="1">
      <w:start w:val="1"/>
      <w:numFmt w:val="bullet"/>
      <w:lvlText w:val="•"/>
      <w:lvlJc w:val="left"/>
      <w:pPr>
        <w:tabs>
          <w:tab w:val="num" w:pos="2160"/>
        </w:tabs>
        <w:ind w:left="2160" w:hanging="360"/>
      </w:pPr>
      <w:rPr>
        <w:rFonts w:ascii="Arial" w:hAnsi="Arial" w:hint="default"/>
      </w:rPr>
    </w:lvl>
    <w:lvl w:ilvl="3" w:tplc="93303F78" w:tentative="1">
      <w:start w:val="1"/>
      <w:numFmt w:val="bullet"/>
      <w:lvlText w:val="•"/>
      <w:lvlJc w:val="left"/>
      <w:pPr>
        <w:tabs>
          <w:tab w:val="num" w:pos="2880"/>
        </w:tabs>
        <w:ind w:left="2880" w:hanging="360"/>
      </w:pPr>
      <w:rPr>
        <w:rFonts w:ascii="Arial" w:hAnsi="Arial" w:hint="default"/>
      </w:rPr>
    </w:lvl>
    <w:lvl w:ilvl="4" w:tplc="3578AB54" w:tentative="1">
      <w:start w:val="1"/>
      <w:numFmt w:val="bullet"/>
      <w:lvlText w:val="•"/>
      <w:lvlJc w:val="left"/>
      <w:pPr>
        <w:tabs>
          <w:tab w:val="num" w:pos="3600"/>
        </w:tabs>
        <w:ind w:left="3600" w:hanging="360"/>
      </w:pPr>
      <w:rPr>
        <w:rFonts w:ascii="Arial" w:hAnsi="Arial" w:hint="default"/>
      </w:rPr>
    </w:lvl>
    <w:lvl w:ilvl="5" w:tplc="3B48B892" w:tentative="1">
      <w:start w:val="1"/>
      <w:numFmt w:val="bullet"/>
      <w:lvlText w:val="•"/>
      <w:lvlJc w:val="left"/>
      <w:pPr>
        <w:tabs>
          <w:tab w:val="num" w:pos="4320"/>
        </w:tabs>
        <w:ind w:left="4320" w:hanging="360"/>
      </w:pPr>
      <w:rPr>
        <w:rFonts w:ascii="Arial" w:hAnsi="Arial" w:hint="default"/>
      </w:rPr>
    </w:lvl>
    <w:lvl w:ilvl="6" w:tplc="3B0A615E" w:tentative="1">
      <w:start w:val="1"/>
      <w:numFmt w:val="bullet"/>
      <w:lvlText w:val="•"/>
      <w:lvlJc w:val="left"/>
      <w:pPr>
        <w:tabs>
          <w:tab w:val="num" w:pos="5040"/>
        </w:tabs>
        <w:ind w:left="5040" w:hanging="360"/>
      </w:pPr>
      <w:rPr>
        <w:rFonts w:ascii="Arial" w:hAnsi="Arial" w:hint="default"/>
      </w:rPr>
    </w:lvl>
    <w:lvl w:ilvl="7" w:tplc="D2767356" w:tentative="1">
      <w:start w:val="1"/>
      <w:numFmt w:val="bullet"/>
      <w:lvlText w:val="•"/>
      <w:lvlJc w:val="left"/>
      <w:pPr>
        <w:tabs>
          <w:tab w:val="num" w:pos="5760"/>
        </w:tabs>
        <w:ind w:left="5760" w:hanging="360"/>
      </w:pPr>
      <w:rPr>
        <w:rFonts w:ascii="Arial" w:hAnsi="Arial" w:hint="default"/>
      </w:rPr>
    </w:lvl>
    <w:lvl w:ilvl="8" w:tplc="41FCB1FC" w:tentative="1">
      <w:start w:val="1"/>
      <w:numFmt w:val="bullet"/>
      <w:lvlText w:val="•"/>
      <w:lvlJc w:val="left"/>
      <w:pPr>
        <w:tabs>
          <w:tab w:val="num" w:pos="6480"/>
        </w:tabs>
        <w:ind w:left="6480" w:hanging="360"/>
      </w:pPr>
      <w:rPr>
        <w:rFonts w:ascii="Arial" w:hAnsi="Arial" w:hint="default"/>
      </w:rPr>
    </w:lvl>
  </w:abstractNum>
  <w:abstractNum w:abstractNumId="19">
    <w:nsid w:val="1540787A"/>
    <w:multiLevelType w:val="hybridMultilevel"/>
    <w:tmpl w:val="50089A22"/>
    <w:lvl w:ilvl="0" w:tplc="34760B90">
      <w:start w:val="1"/>
      <w:numFmt w:val="bullet"/>
      <w:lvlText w:val="•"/>
      <w:lvlJc w:val="left"/>
      <w:pPr>
        <w:tabs>
          <w:tab w:val="num" w:pos="720"/>
        </w:tabs>
        <w:ind w:left="720" w:hanging="360"/>
      </w:pPr>
      <w:rPr>
        <w:rFonts w:ascii="Arial" w:hAnsi="Arial" w:hint="default"/>
      </w:rPr>
    </w:lvl>
    <w:lvl w:ilvl="1" w:tplc="6104598C" w:tentative="1">
      <w:start w:val="1"/>
      <w:numFmt w:val="bullet"/>
      <w:lvlText w:val=""/>
      <w:lvlJc w:val="left"/>
      <w:pPr>
        <w:tabs>
          <w:tab w:val="num" w:pos="1440"/>
        </w:tabs>
        <w:ind w:left="1440" w:hanging="360"/>
      </w:pPr>
      <w:rPr>
        <w:rFonts w:ascii="Wingdings" w:hAnsi="Wingdings" w:hint="default"/>
      </w:rPr>
    </w:lvl>
    <w:lvl w:ilvl="2" w:tplc="A7BC53EA" w:tentative="1">
      <w:start w:val="1"/>
      <w:numFmt w:val="bullet"/>
      <w:lvlText w:val=""/>
      <w:lvlJc w:val="left"/>
      <w:pPr>
        <w:tabs>
          <w:tab w:val="num" w:pos="2160"/>
        </w:tabs>
        <w:ind w:left="2160" w:hanging="360"/>
      </w:pPr>
      <w:rPr>
        <w:rFonts w:ascii="Wingdings" w:hAnsi="Wingdings" w:hint="default"/>
      </w:rPr>
    </w:lvl>
    <w:lvl w:ilvl="3" w:tplc="B4F84576" w:tentative="1">
      <w:start w:val="1"/>
      <w:numFmt w:val="bullet"/>
      <w:lvlText w:val=""/>
      <w:lvlJc w:val="left"/>
      <w:pPr>
        <w:tabs>
          <w:tab w:val="num" w:pos="2880"/>
        </w:tabs>
        <w:ind w:left="2880" w:hanging="360"/>
      </w:pPr>
      <w:rPr>
        <w:rFonts w:ascii="Wingdings" w:hAnsi="Wingdings" w:hint="default"/>
      </w:rPr>
    </w:lvl>
    <w:lvl w:ilvl="4" w:tplc="46B4D558" w:tentative="1">
      <w:start w:val="1"/>
      <w:numFmt w:val="bullet"/>
      <w:lvlText w:val=""/>
      <w:lvlJc w:val="left"/>
      <w:pPr>
        <w:tabs>
          <w:tab w:val="num" w:pos="3600"/>
        </w:tabs>
        <w:ind w:left="3600" w:hanging="360"/>
      </w:pPr>
      <w:rPr>
        <w:rFonts w:ascii="Wingdings" w:hAnsi="Wingdings" w:hint="default"/>
      </w:rPr>
    </w:lvl>
    <w:lvl w:ilvl="5" w:tplc="50D67478" w:tentative="1">
      <w:start w:val="1"/>
      <w:numFmt w:val="bullet"/>
      <w:lvlText w:val=""/>
      <w:lvlJc w:val="left"/>
      <w:pPr>
        <w:tabs>
          <w:tab w:val="num" w:pos="4320"/>
        </w:tabs>
        <w:ind w:left="4320" w:hanging="360"/>
      </w:pPr>
      <w:rPr>
        <w:rFonts w:ascii="Wingdings" w:hAnsi="Wingdings" w:hint="default"/>
      </w:rPr>
    </w:lvl>
    <w:lvl w:ilvl="6" w:tplc="C0840418" w:tentative="1">
      <w:start w:val="1"/>
      <w:numFmt w:val="bullet"/>
      <w:lvlText w:val=""/>
      <w:lvlJc w:val="left"/>
      <w:pPr>
        <w:tabs>
          <w:tab w:val="num" w:pos="5040"/>
        </w:tabs>
        <w:ind w:left="5040" w:hanging="360"/>
      </w:pPr>
      <w:rPr>
        <w:rFonts w:ascii="Wingdings" w:hAnsi="Wingdings" w:hint="default"/>
      </w:rPr>
    </w:lvl>
    <w:lvl w:ilvl="7" w:tplc="8632B2C0" w:tentative="1">
      <w:start w:val="1"/>
      <w:numFmt w:val="bullet"/>
      <w:lvlText w:val=""/>
      <w:lvlJc w:val="left"/>
      <w:pPr>
        <w:tabs>
          <w:tab w:val="num" w:pos="5760"/>
        </w:tabs>
        <w:ind w:left="5760" w:hanging="360"/>
      </w:pPr>
      <w:rPr>
        <w:rFonts w:ascii="Wingdings" w:hAnsi="Wingdings" w:hint="default"/>
      </w:rPr>
    </w:lvl>
    <w:lvl w:ilvl="8" w:tplc="EE3E4C94" w:tentative="1">
      <w:start w:val="1"/>
      <w:numFmt w:val="bullet"/>
      <w:lvlText w:val=""/>
      <w:lvlJc w:val="left"/>
      <w:pPr>
        <w:tabs>
          <w:tab w:val="num" w:pos="6480"/>
        </w:tabs>
        <w:ind w:left="6480" w:hanging="360"/>
      </w:pPr>
      <w:rPr>
        <w:rFonts w:ascii="Wingdings" w:hAnsi="Wingdings" w:hint="default"/>
      </w:rPr>
    </w:lvl>
  </w:abstractNum>
  <w:abstractNum w:abstractNumId="20">
    <w:nsid w:val="15477F08"/>
    <w:multiLevelType w:val="hybridMultilevel"/>
    <w:tmpl w:val="6B283488"/>
    <w:lvl w:ilvl="0" w:tplc="34760B90">
      <w:start w:val="1"/>
      <w:numFmt w:val="bullet"/>
      <w:lvlText w:val="•"/>
      <w:lvlJc w:val="left"/>
      <w:pPr>
        <w:tabs>
          <w:tab w:val="num" w:pos="720"/>
        </w:tabs>
        <w:ind w:left="720" w:hanging="360"/>
      </w:pPr>
      <w:rPr>
        <w:rFonts w:ascii="Arial" w:hAnsi="Arial" w:hint="default"/>
      </w:rPr>
    </w:lvl>
    <w:lvl w:ilvl="1" w:tplc="5008BDB2" w:tentative="1">
      <w:start w:val="1"/>
      <w:numFmt w:val="bullet"/>
      <w:lvlText w:val=""/>
      <w:lvlJc w:val="left"/>
      <w:pPr>
        <w:tabs>
          <w:tab w:val="num" w:pos="1440"/>
        </w:tabs>
        <w:ind w:left="1440" w:hanging="360"/>
      </w:pPr>
      <w:rPr>
        <w:rFonts w:ascii="Wingdings" w:hAnsi="Wingdings" w:hint="default"/>
      </w:rPr>
    </w:lvl>
    <w:lvl w:ilvl="2" w:tplc="EC2CF30C" w:tentative="1">
      <w:start w:val="1"/>
      <w:numFmt w:val="bullet"/>
      <w:lvlText w:val=""/>
      <w:lvlJc w:val="left"/>
      <w:pPr>
        <w:tabs>
          <w:tab w:val="num" w:pos="2160"/>
        </w:tabs>
        <w:ind w:left="2160" w:hanging="360"/>
      </w:pPr>
      <w:rPr>
        <w:rFonts w:ascii="Wingdings" w:hAnsi="Wingdings" w:hint="default"/>
      </w:rPr>
    </w:lvl>
    <w:lvl w:ilvl="3" w:tplc="BA3042CC" w:tentative="1">
      <w:start w:val="1"/>
      <w:numFmt w:val="bullet"/>
      <w:lvlText w:val=""/>
      <w:lvlJc w:val="left"/>
      <w:pPr>
        <w:tabs>
          <w:tab w:val="num" w:pos="2880"/>
        </w:tabs>
        <w:ind w:left="2880" w:hanging="360"/>
      </w:pPr>
      <w:rPr>
        <w:rFonts w:ascii="Wingdings" w:hAnsi="Wingdings" w:hint="default"/>
      </w:rPr>
    </w:lvl>
    <w:lvl w:ilvl="4" w:tplc="DB6C71F6" w:tentative="1">
      <w:start w:val="1"/>
      <w:numFmt w:val="bullet"/>
      <w:lvlText w:val=""/>
      <w:lvlJc w:val="left"/>
      <w:pPr>
        <w:tabs>
          <w:tab w:val="num" w:pos="3600"/>
        </w:tabs>
        <w:ind w:left="3600" w:hanging="360"/>
      </w:pPr>
      <w:rPr>
        <w:rFonts w:ascii="Wingdings" w:hAnsi="Wingdings" w:hint="default"/>
      </w:rPr>
    </w:lvl>
    <w:lvl w:ilvl="5" w:tplc="6396FBDE" w:tentative="1">
      <w:start w:val="1"/>
      <w:numFmt w:val="bullet"/>
      <w:lvlText w:val=""/>
      <w:lvlJc w:val="left"/>
      <w:pPr>
        <w:tabs>
          <w:tab w:val="num" w:pos="4320"/>
        </w:tabs>
        <w:ind w:left="4320" w:hanging="360"/>
      </w:pPr>
      <w:rPr>
        <w:rFonts w:ascii="Wingdings" w:hAnsi="Wingdings" w:hint="default"/>
      </w:rPr>
    </w:lvl>
    <w:lvl w:ilvl="6" w:tplc="05248898" w:tentative="1">
      <w:start w:val="1"/>
      <w:numFmt w:val="bullet"/>
      <w:lvlText w:val=""/>
      <w:lvlJc w:val="left"/>
      <w:pPr>
        <w:tabs>
          <w:tab w:val="num" w:pos="5040"/>
        </w:tabs>
        <w:ind w:left="5040" w:hanging="360"/>
      </w:pPr>
      <w:rPr>
        <w:rFonts w:ascii="Wingdings" w:hAnsi="Wingdings" w:hint="default"/>
      </w:rPr>
    </w:lvl>
    <w:lvl w:ilvl="7" w:tplc="DABE430A" w:tentative="1">
      <w:start w:val="1"/>
      <w:numFmt w:val="bullet"/>
      <w:lvlText w:val=""/>
      <w:lvlJc w:val="left"/>
      <w:pPr>
        <w:tabs>
          <w:tab w:val="num" w:pos="5760"/>
        </w:tabs>
        <w:ind w:left="5760" w:hanging="360"/>
      </w:pPr>
      <w:rPr>
        <w:rFonts w:ascii="Wingdings" w:hAnsi="Wingdings" w:hint="default"/>
      </w:rPr>
    </w:lvl>
    <w:lvl w:ilvl="8" w:tplc="6624E8A4" w:tentative="1">
      <w:start w:val="1"/>
      <w:numFmt w:val="bullet"/>
      <w:lvlText w:val=""/>
      <w:lvlJc w:val="left"/>
      <w:pPr>
        <w:tabs>
          <w:tab w:val="num" w:pos="6480"/>
        </w:tabs>
        <w:ind w:left="6480" w:hanging="360"/>
      </w:pPr>
      <w:rPr>
        <w:rFonts w:ascii="Wingdings" w:hAnsi="Wingdings" w:hint="default"/>
      </w:rPr>
    </w:lvl>
  </w:abstractNum>
  <w:abstractNum w:abstractNumId="21">
    <w:nsid w:val="15935E68"/>
    <w:multiLevelType w:val="hybridMultilevel"/>
    <w:tmpl w:val="F97E1FBC"/>
    <w:lvl w:ilvl="0" w:tplc="BC4E7C48">
      <w:start w:val="1"/>
      <w:numFmt w:val="bullet"/>
      <w:lvlText w:val="•"/>
      <w:lvlJc w:val="left"/>
      <w:pPr>
        <w:tabs>
          <w:tab w:val="num" w:pos="720"/>
        </w:tabs>
        <w:ind w:left="720" w:hanging="360"/>
      </w:pPr>
      <w:rPr>
        <w:rFonts w:ascii="Arial" w:hAnsi="Arial" w:hint="default"/>
      </w:rPr>
    </w:lvl>
    <w:lvl w:ilvl="1" w:tplc="3904A130" w:tentative="1">
      <w:start w:val="1"/>
      <w:numFmt w:val="bullet"/>
      <w:lvlText w:val="•"/>
      <w:lvlJc w:val="left"/>
      <w:pPr>
        <w:tabs>
          <w:tab w:val="num" w:pos="1440"/>
        </w:tabs>
        <w:ind w:left="1440" w:hanging="360"/>
      </w:pPr>
      <w:rPr>
        <w:rFonts w:ascii="Arial" w:hAnsi="Arial" w:hint="default"/>
      </w:rPr>
    </w:lvl>
    <w:lvl w:ilvl="2" w:tplc="1D6E4946" w:tentative="1">
      <w:start w:val="1"/>
      <w:numFmt w:val="bullet"/>
      <w:lvlText w:val="•"/>
      <w:lvlJc w:val="left"/>
      <w:pPr>
        <w:tabs>
          <w:tab w:val="num" w:pos="2160"/>
        </w:tabs>
        <w:ind w:left="2160" w:hanging="360"/>
      </w:pPr>
      <w:rPr>
        <w:rFonts w:ascii="Arial" w:hAnsi="Arial" w:hint="default"/>
      </w:rPr>
    </w:lvl>
    <w:lvl w:ilvl="3" w:tplc="5304346E" w:tentative="1">
      <w:start w:val="1"/>
      <w:numFmt w:val="bullet"/>
      <w:lvlText w:val="•"/>
      <w:lvlJc w:val="left"/>
      <w:pPr>
        <w:tabs>
          <w:tab w:val="num" w:pos="2880"/>
        </w:tabs>
        <w:ind w:left="2880" w:hanging="360"/>
      </w:pPr>
      <w:rPr>
        <w:rFonts w:ascii="Arial" w:hAnsi="Arial" w:hint="default"/>
      </w:rPr>
    </w:lvl>
    <w:lvl w:ilvl="4" w:tplc="C3D8AADC" w:tentative="1">
      <w:start w:val="1"/>
      <w:numFmt w:val="bullet"/>
      <w:lvlText w:val="•"/>
      <w:lvlJc w:val="left"/>
      <w:pPr>
        <w:tabs>
          <w:tab w:val="num" w:pos="3600"/>
        </w:tabs>
        <w:ind w:left="3600" w:hanging="360"/>
      </w:pPr>
      <w:rPr>
        <w:rFonts w:ascii="Arial" w:hAnsi="Arial" w:hint="default"/>
      </w:rPr>
    </w:lvl>
    <w:lvl w:ilvl="5" w:tplc="44EA115E" w:tentative="1">
      <w:start w:val="1"/>
      <w:numFmt w:val="bullet"/>
      <w:lvlText w:val="•"/>
      <w:lvlJc w:val="left"/>
      <w:pPr>
        <w:tabs>
          <w:tab w:val="num" w:pos="4320"/>
        </w:tabs>
        <w:ind w:left="4320" w:hanging="360"/>
      </w:pPr>
      <w:rPr>
        <w:rFonts w:ascii="Arial" w:hAnsi="Arial" w:hint="default"/>
      </w:rPr>
    </w:lvl>
    <w:lvl w:ilvl="6" w:tplc="9B8A8810" w:tentative="1">
      <w:start w:val="1"/>
      <w:numFmt w:val="bullet"/>
      <w:lvlText w:val="•"/>
      <w:lvlJc w:val="left"/>
      <w:pPr>
        <w:tabs>
          <w:tab w:val="num" w:pos="5040"/>
        </w:tabs>
        <w:ind w:left="5040" w:hanging="360"/>
      </w:pPr>
      <w:rPr>
        <w:rFonts w:ascii="Arial" w:hAnsi="Arial" w:hint="default"/>
      </w:rPr>
    </w:lvl>
    <w:lvl w:ilvl="7" w:tplc="555077DC" w:tentative="1">
      <w:start w:val="1"/>
      <w:numFmt w:val="bullet"/>
      <w:lvlText w:val="•"/>
      <w:lvlJc w:val="left"/>
      <w:pPr>
        <w:tabs>
          <w:tab w:val="num" w:pos="5760"/>
        </w:tabs>
        <w:ind w:left="5760" w:hanging="360"/>
      </w:pPr>
      <w:rPr>
        <w:rFonts w:ascii="Arial" w:hAnsi="Arial" w:hint="default"/>
      </w:rPr>
    </w:lvl>
    <w:lvl w:ilvl="8" w:tplc="A0A2EE50" w:tentative="1">
      <w:start w:val="1"/>
      <w:numFmt w:val="bullet"/>
      <w:lvlText w:val="•"/>
      <w:lvlJc w:val="left"/>
      <w:pPr>
        <w:tabs>
          <w:tab w:val="num" w:pos="6480"/>
        </w:tabs>
        <w:ind w:left="6480" w:hanging="360"/>
      </w:pPr>
      <w:rPr>
        <w:rFonts w:ascii="Arial" w:hAnsi="Arial" w:hint="default"/>
      </w:rPr>
    </w:lvl>
  </w:abstractNum>
  <w:abstractNum w:abstractNumId="22">
    <w:nsid w:val="169D2AFD"/>
    <w:multiLevelType w:val="hybridMultilevel"/>
    <w:tmpl w:val="E58A895E"/>
    <w:lvl w:ilvl="0" w:tplc="34760B90">
      <w:start w:val="1"/>
      <w:numFmt w:val="bullet"/>
      <w:lvlText w:val="•"/>
      <w:lvlJc w:val="left"/>
      <w:pPr>
        <w:ind w:left="720" w:hanging="360"/>
      </w:pPr>
      <w:rPr>
        <w:rFonts w:ascii="Arial" w:hAnsi="Arial" w:hint="default"/>
      </w:rPr>
    </w:lvl>
    <w:lvl w:ilvl="1" w:tplc="04050019">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3">
    <w:nsid w:val="16FA275C"/>
    <w:multiLevelType w:val="hybridMultilevel"/>
    <w:tmpl w:val="53428636"/>
    <w:lvl w:ilvl="0" w:tplc="388EFEDC">
      <w:start w:val="1"/>
      <w:numFmt w:val="bullet"/>
      <w:lvlText w:val="•"/>
      <w:lvlJc w:val="left"/>
      <w:pPr>
        <w:tabs>
          <w:tab w:val="num" w:pos="720"/>
        </w:tabs>
        <w:ind w:left="720" w:hanging="360"/>
      </w:pPr>
      <w:rPr>
        <w:rFonts w:ascii="Arial" w:hAnsi="Arial" w:hint="default"/>
      </w:rPr>
    </w:lvl>
    <w:lvl w:ilvl="1" w:tplc="C942718E" w:tentative="1">
      <w:start w:val="1"/>
      <w:numFmt w:val="bullet"/>
      <w:lvlText w:val="•"/>
      <w:lvlJc w:val="left"/>
      <w:pPr>
        <w:tabs>
          <w:tab w:val="num" w:pos="1440"/>
        </w:tabs>
        <w:ind w:left="1440" w:hanging="360"/>
      </w:pPr>
      <w:rPr>
        <w:rFonts w:ascii="Arial" w:hAnsi="Arial" w:hint="default"/>
      </w:rPr>
    </w:lvl>
    <w:lvl w:ilvl="2" w:tplc="BC768A00" w:tentative="1">
      <w:start w:val="1"/>
      <w:numFmt w:val="bullet"/>
      <w:lvlText w:val="•"/>
      <w:lvlJc w:val="left"/>
      <w:pPr>
        <w:tabs>
          <w:tab w:val="num" w:pos="2160"/>
        </w:tabs>
        <w:ind w:left="2160" w:hanging="360"/>
      </w:pPr>
      <w:rPr>
        <w:rFonts w:ascii="Arial" w:hAnsi="Arial" w:hint="default"/>
      </w:rPr>
    </w:lvl>
    <w:lvl w:ilvl="3" w:tplc="9E967CFA" w:tentative="1">
      <w:start w:val="1"/>
      <w:numFmt w:val="bullet"/>
      <w:lvlText w:val="•"/>
      <w:lvlJc w:val="left"/>
      <w:pPr>
        <w:tabs>
          <w:tab w:val="num" w:pos="2880"/>
        </w:tabs>
        <w:ind w:left="2880" w:hanging="360"/>
      </w:pPr>
      <w:rPr>
        <w:rFonts w:ascii="Arial" w:hAnsi="Arial" w:hint="default"/>
      </w:rPr>
    </w:lvl>
    <w:lvl w:ilvl="4" w:tplc="F2D4630C" w:tentative="1">
      <w:start w:val="1"/>
      <w:numFmt w:val="bullet"/>
      <w:lvlText w:val="•"/>
      <w:lvlJc w:val="left"/>
      <w:pPr>
        <w:tabs>
          <w:tab w:val="num" w:pos="3600"/>
        </w:tabs>
        <w:ind w:left="3600" w:hanging="360"/>
      </w:pPr>
      <w:rPr>
        <w:rFonts w:ascii="Arial" w:hAnsi="Arial" w:hint="default"/>
      </w:rPr>
    </w:lvl>
    <w:lvl w:ilvl="5" w:tplc="38F47460" w:tentative="1">
      <w:start w:val="1"/>
      <w:numFmt w:val="bullet"/>
      <w:lvlText w:val="•"/>
      <w:lvlJc w:val="left"/>
      <w:pPr>
        <w:tabs>
          <w:tab w:val="num" w:pos="4320"/>
        </w:tabs>
        <w:ind w:left="4320" w:hanging="360"/>
      </w:pPr>
      <w:rPr>
        <w:rFonts w:ascii="Arial" w:hAnsi="Arial" w:hint="default"/>
      </w:rPr>
    </w:lvl>
    <w:lvl w:ilvl="6" w:tplc="1E9A3C18" w:tentative="1">
      <w:start w:val="1"/>
      <w:numFmt w:val="bullet"/>
      <w:lvlText w:val="•"/>
      <w:lvlJc w:val="left"/>
      <w:pPr>
        <w:tabs>
          <w:tab w:val="num" w:pos="5040"/>
        </w:tabs>
        <w:ind w:left="5040" w:hanging="360"/>
      </w:pPr>
      <w:rPr>
        <w:rFonts w:ascii="Arial" w:hAnsi="Arial" w:hint="default"/>
      </w:rPr>
    </w:lvl>
    <w:lvl w:ilvl="7" w:tplc="D8860524" w:tentative="1">
      <w:start w:val="1"/>
      <w:numFmt w:val="bullet"/>
      <w:lvlText w:val="•"/>
      <w:lvlJc w:val="left"/>
      <w:pPr>
        <w:tabs>
          <w:tab w:val="num" w:pos="5760"/>
        </w:tabs>
        <w:ind w:left="5760" w:hanging="360"/>
      </w:pPr>
      <w:rPr>
        <w:rFonts w:ascii="Arial" w:hAnsi="Arial" w:hint="default"/>
      </w:rPr>
    </w:lvl>
    <w:lvl w:ilvl="8" w:tplc="8F64792A" w:tentative="1">
      <w:start w:val="1"/>
      <w:numFmt w:val="bullet"/>
      <w:lvlText w:val="•"/>
      <w:lvlJc w:val="left"/>
      <w:pPr>
        <w:tabs>
          <w:tab w:val="num" w:pos="6480"/>
        </w:tabs>
        <w:ind w:left="6480" w:hanging="360"/>
      </w:pPr>
      <w:rPr>
        <w:rFonts w:ascii="Arial" w:hAnsi="Arial" w:hint="default"/>
      </w:rPr>
    </w:lvl>
  </w:abstractNum>
  <w:abstractNum w:abstractNumId="24">
    <w:nsid w:val="17F724C6"/>
    <w:multiLevelType w:val="hybridMultilevel"/>
    <w:tmpl w:val="05142EEA"/>
    <w:lvl w:ilvl="0" w:tplc="34760B90">
      <w:start w:val="1"/>
      <w:numFmt w:val="bullet"/>
      <w:lvlText w:val="•"/>
      <w:lvlJc w:val="left"/>
      <w:pPr>
        <w:ind w:left="720" w:hanging="360"/>
      </w:pPr>
      <w:rPr>
        <w:rFonts w:ascii="Arial" w:hAnsi="Aria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5">
    <w:nsid w:val="194808DD"/>
    <w:multiLevelType w:val="hybridMultilevel"/>
    <w:tmpl w:val="76BA1A98"/>
    <w:lvl w:ilvl="0" w:tplc="34760B90">
      <w:start w:val="1"/>
      <w:numFmt w:val="bullet"/>
      <w:lvlText w:val="•"/>
      <w:lvlJc w:val="left"/>
      <w:pPr>
        <w:ind w:left="720" w:hanging="360"/>
      </w:pPr>
      <w:rPr>
        <w:rFonts w:ascii="Arial" w:hAnsi="Aria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6">
    <w:nsid w:val="19CC59D3"/>
    <w:multiLevelType w:val="hybridMultilevel"/>
    <w:tmpl w:val="667883F0"/>
    <w:lvl w:ilvl="0" w:tplc="34760B90">
      <w:start w:val="1"/>
      <w:numFmt w:val="bullet"/>
      <w:lvlText w:val="•"/>
      <w:lvlJc w:val="left"/>
      <w:pPr>
        <w:tabs>
          <w:tab w:val="num" w:pos="720"/>
        </w:tabs>
        <w:ind w:left="720" w:hanging="360"/>
      </w:pPr>
      <w:rPr>
        <w:rFonts w:ascii="Arial" w:hAnsi="Arial" w:hint="default"/>
      </w:rPr>
    </w:lvl>
    <w:lvl w:ilvl="1" w:tplc="2E060EB8" w:tentative="1">
      <w:start w:val="1"/>
      <w:numFmt w:val="bullet"/>
      <w:lvlText w:val=""/>
      <w:lvlJc w:val="left"/>
      <w:pPr>
        <w:tabs>
          <w:tab w:val="num" w:pos="1440"/>
        </w:tabs>
        <w:ind w:left="1440" w:hanging="360"/>
      </w:pPr>
      <w:rPr>
        <w:rFonts w:ascii="Wingdings" w:hAnsi="Wingdings" w:hint="default"/>
      </w:rPr>
    </w:lvl>
    <w:lvl w:ilvl="2" w:tplc="0144DD92" w:tentative="1">
      <w:start w:val="1"/>
      <w:numFmt w:val="bullet"/>
      <w:lvlText w:val=""/>
      <w:lvlJc w:val="left"/>
      <w:pPr>
        <w:tabs>
          <w:tab w:val="num" w:pos="2160"/>
        </w:tabs>
        <w:ind w:left="2160" w:hanging="360"/>
      </w:pPr>
      <w:rPr>
        <w:rFonts w:ascii="Wingdings" w:hAnsi="Wingdings" w:hint="default"/>
      </w:rPr>
    </w:lvl>
    <w:lvl w:ilvl="3" w:tplc="CD526346" w:tentative="1">
      <w:start w:val="1"/>
      <w:numFmt w:val="bullet"/>
      <w:lvlText w:val=""/>
      <w:lvlJc w:val="left"/>
      <w:pPr>
        <w:tabs>
          <w:tab w:val="num" w:pos="2880"/>
        </w:tabs>
        <w:ind w:left="2880" w:hanging="360"/>
      </w:pPr>
      <w:rPr>
        <w:rFonts w:ascii="Wingdings" w:hAnsi="Wingdings" w:hint="default"/>
      </w:rPr>
    </w:lvl>
    <w:lvl w:ilvl="4" w:tplc="CA8AA73E" w:tentative="1">
      <w:start w:val="1"/>
      <w:numFmt w:val="bullet"/>
      <w:lvlText w:val=""/>
      <w:lvlJc w:val="left"/>
      <w:pPr>
        <w:tabs>
          <w:tab w:val="num" w:pos="3600"/>
        </w:tabs>
        <w:ind w:left="3600" w:hanging="360"/>
      </w:pPr>
      <w:rPr>
        <w:rFonts w:ascii="Wingdings" w:hAnsi="Wingdings" w:hint="default"/>
      </w:rPr>
    </w:lvl>
    <w:lvl w:ilvl="5" w:tplc="70E0E0A8" w:tentative="1">
      <w:start w:val="1"/>
      <w:numFmt w:val="bullet"/>
      <w:lvlText w:val=""/>
      <w:lvlJc w:val="left"/>
      <w:pPr>
        <w:tabs>
          <w:tab w:val="num" w:pos="4320"/>
        </w:tabs>
        <w:ind w:left="4320" w:hanging="360"/>
      </w:pPr>
      <w:rPr>
        <w:rFonts w:ascii="Wingdings" w:hAnsi="Wingdings" w:hint="default"/>
      </w:rPr>
    </w:lvl>
    <w:lvl w:ilvl="6" w:tplc="41A82204" w:tentative="1">
      <w:start w:val="1"/>
      <w:numFmt w:val="bullet"/>
      <w:lvlText w:val=""/>
      <w:lvlJc w:val="left"/>
      <w:pPr>
        <w:tabs>
          <w:tab w:val="num" w:pos="5040"/>
        </w:tabs>
        <w:ind w:left="5040" w:hanging="360"/>
      </w:pPr>
      <w:rPr>
        <w:rFonts w:ascii="Wingdings" w:hAnsi="Wingdings" w:hint="default"/>
      </w:rPr>
    </w:lvl>
    <w:lvl w:ilvl="7" w:tplc="61AA499A" w:tentative="1">
      <w:start w:val="1"/>
      <w:numFmt w:val="bullet"/>
      <w:lvlText w:val=""/>
      <w:lvlJc w:val="left"/>
      <w:pPr>
        <w:tabs>
          <w:tab w:val="num" w:pos="5760"/>
        </w:tabs>
        <w:ind w:left="5760" w:hanging="360"/>
      </w:pPr>
      <w:rPr>
        <w:rFonts w:ascii="Wingdings" w:hAnsi="Wingdings" w:hint="default"/>
      </w:rPr>
    </w:lvl>
    <w:lvl w:ilvl="8" w:tplc="F97A6F8A" w:tentative="1">
      <w:start w:val="1"/>
      <w:numFmt w:val="bullet"/>
      <w:lvlText w:val=""/>
      <w:lvlJc w:val="left"/>
      <w:pPr>
        <w:tabs>
          <w:tab w:val="num" w:pos="6480"/>
        </w:tabs>
        <w:ind w:left="6480" w:hanging="360"/>
      </w:pPr>
      <w:rPr>
        <w:rFonts w:ascii="Wingdings" w:hAnsi="Wingdings" w:hint="default"/>
      </w:rPr>
    </w:lvl>
  </w:abstractNum>
  <w:abstractNum w:abstractNumId="27">
    <w:nsid w:val="1B50114A"/>
    <w:multiLevelType w:val="hybridMultilevel"/>
    <w:tmpl w:val="032E69FA"/>
    <w:lvl w:ilvl="0" w:tplc="2D847398">
      <w:start w:val="1"/>
      <w:numFmt w:val="bullet"/>
      <w:lvlText w:val="•"/>
      <w:lvlJc w:val="left"/>
      <w:pPr>
        <w:tabs>
          <w:tab w:val="num" w:pos="720"/>
        </w:tabs>
        <w:ind w:left="720" w:hanging="360"/>
      </w:pPr>
      <w:rPr>
        <w:rFonts w:ascii="Arial" w:hAnsi="Arial" w:hint="default"/>
      </w:rPr>
    </w:lvl>
    <w:lvl w:ilvl="1" w:tplc="1688D032" w:tentative="1">
      <w:start w:val="1"/>
      <w:numFmt w:val="bullet"/>
      <w:lvlText w:val="•"/>
      <w:lvlJc w:val="left"/>
      <w:pPr>
        <w:tabs>
          <w:tab w:val="num" w:pos="1440"/>
        </w:tabs>
        <w:ind w:left="1440" w:hanging="360"/>
      </w:pPr>
      <w:rPr>
        <w:rFonts w:ascii="Arial" w:hAnsi="Arial" w:hint="default"/>
      </w:rPr>
    </w:lvl>
    <w:lvl w:ilvl="2" w:tplc="973C4DC6" w:tentative="1">
      <w:start w:val="1"/>
      <w:numFmt w:val="bullet"/>
      <w:lvlText w:val="•"/>
      <w:lvlJc w:val="left"/>
      <w:pPr>
        <w:tabs>
          <w:tab w:val="num" w:pos="2160"/>
        </w:tabs>
        <w:ind w:left="2160" w:hanging="360"/>
      </w:pPr>
      <w:rPr>
        <w:rFonts w:ascii="Arial" w:hAnsi="Arial" w:hint="default"/>
      </w:rPr>
    </w:lvl>
    <w:lvl w:ilvl="3" w:tplc="01A2FB40" w:tentative="1">
      <w:start w:val="1"/>
      <w:numFmt w:val="bullet"/>
      <w:lvlText w:val="•"/>
      <w:lvlJc w:val="left"/>
      <w:pPr>
        <w:tabs>
          <w:tab w:val="num" w:pos="2880"/>
        </w:tabs>
        <w:ind w:left="2880" w:hanging="360"/>
      </w:pPr>
      <w:rPr>
        <w:rFonts w:ascii="Arial" w:hAnsi="Arial" w:hint="default"/>
      </w:rPr>
    </w:lvl>
    <w:lvl w:ilvl="4" w:tplc="89F4FDB0" w:tentative="1">
      <w:start w:val="1"/>
      <w:numFmt w:val="bullet"/>
      <w:lvlText w:val="•"/>
      <w:lvlJc w:val="left"/>
      <w:pPr>
        <w:tabs>
          <w:tab w:val="num" w:pos="3600"/>
        </w:tabs>
        <w:ind w:left="3600" w:hanging="360"/>
      </w:pPr>
      <w:rPr>
        <w:rFonts w:ascii="Arial" w:hAnsi="Arial" w:hint="default"/>
      </w:rPr>
    </w:lvl>
    <w:lvl w:ilvl="5" w:tplc="E31C500A" w:tentative="1">
      <w:start w:val="1"/>
      <w:numFmt w:val="bullet"/>
      <w:lvlText w:val="•"/>
      <w:lvlJc w:val="left"/>
      <w:pPr>
        <w:tabs>
          <w:tab w:val="num" w:pos="4320"/>
        </w:tabs>
        <w:ind w:left="4320" w:hanging="360"/>
      </w:pPr>
      <w:rPr>
        <w:rFonts w:ascii="Arial" w:hAnsi="Arial" w:hint="default"/>
      </w:rPr>
    </w:lvl>
    <w:lvl w:ilvl="6" w:tplc="20085ABE" w:tentative="1">
      <w:start w:val="1"/>
      <w:numFmt w:val="bullet"/>
      <w:lvlText w:val="•"/>
      <w:lvlJc w:val="left"/>
      <w:pPr>
        <w:tabs>
          <w:tab w:val="num" w:pos="5040"/>
        </w:tabs>
        <w:ind w:left="5040" w:hanging="360"/>
      </w:pPr>
      <w:rPr>
        <w:rFonts w:ascii="Arial" w:hAnsi="Arial" w:hint="default"/>
      </w:rPr>
    </w:lvl>
    <w:lvl w:ilvl="7" w:tplc="98624E2C" w:tentative="1">
      <w:start w:val="1"/>
      <w:numFmt w:val="bullet"/>
      <w:lvlText w:val="•"/>
      <w:lvlJc w:val="left"/>
      <w:pPr>
        <w:tabs>
          <w:tab w:val="num" w:pos="5760"/>
        </w:tabs>
        <w:ind w:left="5760" w:hanging="360"/>
      </w:pPr>
      <w:rPr>
        <w:rFonts w:ascii="Arial" w:hAnsi="Arial" w:hint="default"/>
      </w:rPr>
    </w:lvl>
    <w:lvl w:ilvl="8" w:tplc="3BB02258" w:tentative="1">
      <w:start w:val="1"/>
      <w:numFmt w:val="bullet"/>
      <w:lvlText w:val="•"/>
      <w:lvlJc w:val="left"/>
      <w:pPr>
        <w:tabs>
          <w:tab w:val="num" w:pos="6480"/>
        </w:tabs>
        <w:ind w:left="6480" w:hanging="360"/>
      </w:pPr>
      <w:rPr>
        <w:rFonts w:ascii="Arial" w:hAnsi="Arial" w:hint="default"/>
      </w:rPr>
    </w:lvl>
  </w:abstractNum>
  <w:abstractNum w:abstractNumId="28">
    <w:nsid w:val="1C133100"/>
    <w:multiLevelType w:val="hybridMultilevel"/>
    <w:tmpl w:val="E278A976"/>
    <w:lvl w:ilvl="0" w:tplc="34760B90">
      <w:start w:val="1"/>
      <w:numFmt w:val="bullet"/>
      <w:lvlText w:val="•"/>
      <w:lvlJc w:val="left"/>
      <w:pPr>
        <w:tabs>
          <w:tab w:val="num" w:pos="720"/>
        </w:tabs>
        <w:ind w:left="720" w:hanging="360"/>
      </w:pPr>
      <w:rPr>
        <w:rFonts w:ascii="Arial" w:hAnsi="Arial" w:hint="default"/>
      </w:rPr>
    </w:lvl>
    <w:lvl w:ilvl="1" w:tplc="1A04598C" w:tentative="1">
      <w:start w:val="1"/>
      <w:numFmt w:val="bullet"/>
      <w:lvlText w:val=""/>
      <w:lvlJc w:val="left"/>
      <w:pPr>
        <w:tabs>
          <w:tab w:val="num" w:pos="1440"/>
        </w:tabs>
        <w:ind w:left="1440" w:hanging="360"/>
      </w:pPr>
      <w:rPr>
        <w:rFonts w:ascii="Wingdings" w:hAnsi="Wingdings" w:hint="default"/>
      </w:rPr>
    </w:lvl>
    <w:lvl w:ilvl="2" w:tplc="D6E82C3E" w:tentative="1">
      <w:start w:val="1"/>
      <w:numFmt w:val="bullet"/>
      <w:lvlText w:val=""/>
      <w:lvlJc w:val="left"/>
      <w:pPr>
        <w:tabs>
          <w:tab w:val="num" w:pos="2160"/>
        </w:tabs>
        <w:ind w:left="2160" w:hanging="360"/>
      </w:pPr>
      <w:rPr>
        <w:rFonts w:ascii="Wingdings" w:hAnsi="Wingdings" w:hint="default"/>
      </w:rPr>
    </w:lvl>
    <w:lvl w:ilvl="3" w:tplc="BD5E7388" w:tentative="1">
      <w:start w:val="1"/>
      <w:numFmt w:val="bullet"/>
      <w:lvlText w:val=""/>
      <w:lvlJc w:val="left"/>
      <w:pPr>
        <w:tabs>
          <w:tab w:val="num" w:pos="2880"/>
        </w:tabs>
        <w:ind w:left="2880" w:hanging="360"/>
      </w:pPr>
      <w:rPr>
        <w:rFonts w:ascii="Wingdings" w:hAnsi="Wingdings" w:hint="default"/>
      </w:rPr>
    </w:lvl>
    <w:lvl w:ilvl="4" w:tplc="A74C9A06" w:tentative="1">
      <w:start w:val="1"/>
      <w:numFmt w:val="bullet"/>
      <w:lvlText w:val=""/>
      <w:lvlJc w:val="left"/>
      <w:pPr>
        <w:tabs>
          <w:tab w:val="num" w:pos="3600"/>
        </w:tabs>
        <w:ind w:left="3600" w:hanging="360"/>
      </w:pPr>
      <w:rPr>
        <w:rFonts w:ascii="Wingdings" w:hAnsi="Wingdings" w:hint="default"/>
      </w:rPr>
    </w:lvl>
    <w:lvl w:ilvl="5" w:tplc="4F200DBC" w:tentative="1">
      <w:start w:val="1"/>
      <w:numFmt w:val="bullet"/>
      <w:lvlText w:val=""/>
      <w:lvlJc w:val="left"/>
      <w:pPr>
        <w:tabs>
          <w:tab w:val="num" w:pos="4320"/>
        </w:tabs>
        <w:ind w:left="4320" w:hanging="360"/>
      </w:pPr>
      <w:rPr>
        <w:rFonts w:ascii="Wingdings" w:hAnsi="Wingdings" w:hint="default"/>
      </w:rPr>
    </w:lvl>
    <w:lvl w:ilvl="6" w:tplc="5C905D54" w:tentative="1">
      <w:start w:val="1"/>
      <w:numFmt w:val="bullet"/>
      <w:lvlText w:val=""/>
      <w:lvlJc w:val="left"/>
      <w:pPr>
        <w:tabs>
          <w:tab w:val="num" w:pos="5040"/>
        </w:tabs>
        <w:ind w:left="5040" w:hanging="360"/>
      </w:pPr>
      <w:rPr>
        <w:rFonts w:ascii="Wingdings" w:hAnsi="Wingdings" w:hint="default"/>
      </w:rPr>
    </w:lvl>
    <w:lvl w:ilvl="7" w:tplc="DF4CF4C0" w:tentative="1">
      <w:start w:val="1"/>
      <w:numFmt w:val="bullet"/>
      <w:lvlText w:val=""/>
      <w:lvlJc w:val="left"/>
      <w:pPr>
        <w:tabs>
          <w:tab w:val="num" w:pos="5760"/>
        </w:tabs>
        <w:ind w:left="5760" w:hanging="360"/>
      </w:pPr>
      <w:rPr>
        <w:rFonts w:ascii="Wingdings" w:hAnsi="Wingdings" w:hint="default"/>
      </w:rPr>
    </w:lvl>
    <w:lvl w:ilvl="8" w:tplc="0152F434" w:tentative="1">
      <w:start w:val="1"/>
      <w:numFmt w:val="bullet"/>
      <w:lvlText w:val=""/>
      <w:lvlJc w:val="left"/>
      <w:pPr>
        <w:tabs>
          <w:tab w:val="num" w:pos="6480"/>
        </w:tabs>
        <w:ind w:left="6480" w:hanging="360"/>
      </w:pPr>
      <w:rPr>
        <w:rFonts w:ascii="Wingdings" w:hAnsi="Wingdings" w:hint="default"/>
      </w:rPr>
    </w:lvl>
  </w:abstractNum>
  <w:abstractNum w:abstractNumId="29">
    <w:nsid w:val="1C7D28E5"/>
    <w:multiLevelType w:val="hybridMultilevel"/>
    <w:tmpl w:val="43EC1046"/>
    <w:lvl w:ilvl="0" w:tplc="34760B90">
      <w:start w:val="1"/>
      <w:numFmt w:val="bullet"/>
      <w:lvlText w:val="•"/>
      <w:lvlJc w:val="left"/>
      <w:pPr>
        <w:ind w:left="720" w:hanging="360"/>
      </w:pPr>
      <w:rPr>
        <w:rFonts w:ascii="Arial" w:hAnsi="Arial" w:hint="default"/>
      </w:rPr>
    </w:lvl>
    <w:lvl w:ilvl="1" w:tplc="34760B90">
      <w:start w:val="1"/>
      <w:numFmt w:val="bullet"/>
      <w:lvlText w:val="•"/>
      <w:lvlJc w:val="left"/>
      <w:pPr>
        <w:ind w:left="1440" w:hanging="360"/>
      </w:pPr>
      <w:rPr>
        <w:rFonts w:ascii="Arial" w:hAnsi="Arial"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0">
    <w:nsid w:val="1E763AB6"/>
    <w:multiLevelType w:val="hybridMultilevel"/>
    <w:tmpl w:val="304E6B70"/>
    <w:lvl w:ilvl="0" w:tplc="96023156">
      <w:start w:val="1"/>
      <w:numFmt w:val="bullet"/>
      <w:lvlText w:val="•"/>
      <w:lvlJc w:val="left"/>
      <w:pPr>
        <w:tabs>
          <w:tab w:val="num" w:pos="720"/>
        </w:tabs>
        <w:ind w:left="720" w:hanging="360"/>
      </w:pPr>
      <w:rPr>
        <w:rFonts w:ascii="Arial" w:hAnsi="Aria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1">
    <w:nsid w:val="1FD27526"/>
    <w:multiLevelType w:val="hybridMultilevel"/>
    <w:tmpl w:val="ECF28B32"/>
    <w:lvl w:ilvl="0" w:tplc="34760B90">
      <w:start w:val="1"/>
      <w:numFmt w:val="bullet"/>
      <w:lvlText w:val="•"/>
      <w:lvlJc w:val="left"/>
      <w:pPr>
        <w:ind w:left="720" w:hanging="360"/>
      </w:pPr>
      <w:rPr>
        <w:rFonts w:ascii="Arial" w:hAnsi="Aria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2">
    <w:nsid w:val="21AE5018"/>
    <w:multiLevelType w:val="hybridMultilevel"/>
    <w:tmpl w:val="E4E2466C"/>
    <w:lvl w:ilvl="0" w:tplc="34760B90">
      <w:start w:val="1"/>
      <w:numFmt w:val="bullet"/>
      <w:lvlText w:val="•"/>
      <w:lvlJc w:val="left"/>
      <w:pPr>
        <w:tabs>
          <w:tab w:val="num" w:pos="720"/>
        </w:tabs>
        <w:ind w:left="720" w:hanging="360"/>
      </w:pPr>
      <w:rPr>
        <w:rFonts w:ascii="Arial" w:hAnsi="Arial" w:hint="default"/>
      </w:rPr>
    </w:lvl>
    <w:lvl w:ilvl="1" w:tplc="F0022E54" w:tentative="1">
      <w:start w:val="1"/>
      <w:numFmt w:val="bullet"/>
      <w:lvlText w:val=""/>
      <w:lvlJc w:val="left"/>
      <w:pPr>
        <w:tabs>
          <w:tab w:val="num" w:pos="1440"/>
        </w:tabs>
        <w:ind w:left="1440" w:hanging="360"/>
      </w:pPr>
      <w:rPr>
        <w:rFonts w:ascii="Wingdings" w:hAnsi="Wingdings" w:hint="default"/>
      </w:rPr>
    </w:lvl>
    <w:lvl w:ilvl="2" w:tplc="D2686ECA" w:tentative="1">
      <w:start w:val="1"/>
      <w:numFmt w:val="bullet"/>
      <w:lvlText w:val=""/>
      <w:lvlJc w:val="left"/>
      <w:pPr>
        <w:tabs>
          <w:tab w:val="num" w:pos="2160"/>
        </w:tabs>
        <w:ind w:left="2160" w:hanging="360"/>
      </w:pPr>
      <w:rPr>
        <w:rFonts w:ascii="Wingdings" w:hAnsi="Wingdings" w:hint="default"/>
      </w:rPr>
    </w:lvl>
    <w:lvl w:ilvl="3" w:tplc="BFEEC1DE" w:tentative="1">
      <w:start w:val="1"/>
      <w:numFmt w:val="bullet"/>
      <w:lvlText w:val=""/>
      <w:lvlJc w:val="left"/>
      <w:pPr>
        <w:tabs>
          <w:tab w:val="num" w:pos="2880"/>
        </w:tabs>
        <w:ind w:left="2880" w:hanging="360"/>
      </w:pPr>
      <w:rPr>
        <w:rFonts w:ascii="Wingdings" w:hAnsi="Wingdings" w:hint="default"/>
      </w:rPr>
    </w:lvl>
    <w:lvl w:ilvl="4" w:tplc="D5500260" w:tentative="1">
      <w:start w:val="1"/>
      <w:numFmt w:val="bullet"/>
      <w:lvlText w:val=""/>
      <w:lvlJc w:val="left"/>
      <w:pPr>
        <w:tabs>
          <w:tab w:val="num" w:pos="3600"/>
        </w:tabs>
        <w:ind w:left="3600" w:hanging="360"/>
      </w:pPr>
      <w:rPr>
        <w:rFonts w:ascii="Wingdings" w:hAnsi="Wingdings" w:hint="default"/>
      </w:rPr>
    </w:lvl>
    <w:lvl w:ilvl="5" w:tplc="8F9E10A2" w:tentative="1">
      <w:start w:val="1"/>
      <w:numFmt w:val="bullet"/>
      <w:lvlText w:val=""/>
      <w:lvlJc w:val="left"/>
      <w:pPr>
        <w:tabs>
          <w:tab w:val="num" w:pos="4320"/>
        </w:tabs>
        <w:ind w:left="4320" w:hanging="360"/>
      </w:pPr>
      <w:rPr>
        <w:rFonts w:ascii="Wingdings" w:hAnsi="Wingdings" w:hint="default"/>
      </w:rPr>
    </w:lvl>
    <w:lvl w:ilvl="6" w:tplc="6A105730" w:tentative="1">
      <w:start w:val="1"/>
      <w:numFmt w:val="bullet"/>
      <w:lvlText w:val=""/>
      <w:lvlJc w:val="left"/>
      <w:pPr>
        <w:tabs>
          <w:tab w:val="num" w:pos="5040"/>
        </w:tabs>
        <w:ind w:left="5040" w:hanging="360"/>
      </w:pPr>
      <w:rPr>
        <w:rFonts w:ascii="Wingdings" w:hAnsi="Wingdings" w:hint="default"/>
      </w:rPr>
    </w:lvl>
    <w:lvl w:ilvl="7" w:tplc="5A106A78" w:tentative="1">
      <w:start w:val="1"/>
      <w:numFmt w:val="bullet"/>
      <w:lvlText w:val=""/>
      <w:lvlJc w:val="left"/>
      <w:pPr>
        <w:tabs>
          <w:tab w:val="num" w:pos="5760"/>
        </w:tabs>
        <w:ind w:left="5760" w:hanging="360"/>
      </w:pPr>
      <w:rPr>
        <w:rFonts w:ascii="Wingdings" w:hAnsi="Wingdings" w:hint="default"/>
      </w:rPr>
    </w:lvl>
    <w:lvl w:ilvl="8" w:tplc="151E8882" w:tentative="1">
      <w:start w:val="1"/>
      <w:numFmt w:val="bullet"/>
      <w:lvlText w:val=""/>
      <w:lvlJc w:val="left"/>
      <w:pPr>
        <w:tabs>
          <w:tab w:val="num" w:pos="6480"/>
        </w:tabs>
        <w:ind w:left="6480" w:hanging="360"/>
      </w:pPr>
      <w:rPr>
        <w:rFonts w:ascii="Wingdings" w:hAnsi="Wingdings" w:hint="default"/>
      </w:rPr>
    </w:lvl>
  </w:abstractNum>
  <w:abstractNum w:abstractNumId="33">
    <w:nsid w:val="22D171F6"/>
    <w:multiLevelType w:val="hybridMultilevel"/>
    <w:tmpl w:val="8DE624F4"/>
    <w:lvl w:ilvl="0" w:tplc="04185D5C">
      <w:start w:val="1"/>
      <w:numFmt w:val="bullet"/>
      <w:lvlText w:val="•"/>
      <w:lvlJc w:val="left"/>
      <w:pPr>
        <w:tabs>
          <w:tab w:val="num" w:pos="720"/>
        </w:tabs>
        <w:ind w:left="720" w:hanging="360"/>
      </w:pPr>
      <w:rPr>
        <w:rFonts w:ascii="Arial" w:hAnsi="Arial" w:hint="default"/>
      </w:rPr>
    </w:lvl>
    <w:lvl w:ilvl="1" w:tplc="FE0831A8" w:tentative="1">
      <w:start w:val="1"/>
      <w:numFmt w:val="bullet"/>
      <w:lvlText w:val="•"/>
      <w:lvlJc w:val="left"/>
      <w:pPr>
        <w:tabs>
          <w:tab w:val="num" w:pos="1440"/>
        </w:tabs>
        <w:ind w:left="1440" w:hanging="360"/>
      </w:pPr>
      <w:rPr>
        <w:rFonts w:ascii="Arial" w:hAnsi="Arial" w:hint="default"/>
      </w:rPr>
    </w:lvl>
    <w:lvl w:ilvl="2" w:tplc="5A141EF4" w:tentative="1">
      <w:start w:val="1"/>
      <w:numFmt w:val="bullet"/>
      <w:lvlText w:val="•"/>
      <w:lvlJc w:val="left"/>
      <w:pPr>
        <w:tabs>
          <w:tab w:val="num" w:pos="2160"/>
        </w:tabs>
        <w:ind w:left="2160" w:hanging="360"/>
      </w:pPr>
      <w:rPr>
        <w:rFonts w:ascii="Arial" w:hAnsi="Arial" w:hint="default"/>
      </w:rPr>
    </w:lvl>
    <w:lvl w:ilvl="3" w:tplc="D29ADB58" w:tentative="1">
      <w:start w:val="1"/>
      <w:numFmt w:val="bullet"/>
      <w:lvlText w:val="•"/>
      <w:lvlJc w:val="left"/>
      <w:pPr>
        <w:tabs>
          <w:tab w:val="num" w:pos="2880"/>
        </w:tabs>
        <w:ind w:left="2880" w:hanging="360"/>
      </w:pPr>
      <w:rPr>
        <w:rFonts w:ascii="Arial" w:hAnsi="Arial" w:hint="default"/>
      </w:rPr>
    </w:lvl>
    <w:lvl w:ilvl="4" w:tplc="6EB6B0FC" w:tentative="1">
      <w:start w:val="1"/>
      <w:numFmt w:val="bullet"/>
      <w:lvlText w:val="•"/>
      <w:lvlJc w:val="left"/>
      <w:pPr>
        <w:tabs>
          <w:tab w:val="num" w:pos="3600"/>
        </w:tabs>
        <w:ind w:left="3600" w:hanging="360"/>
      </w:pPr>
      <w:rPr>
        <w:rFonts w:ascii="Arial" w:hAnsi="Arial" w:hint="default"/>
      </w:rPr>
    </w:lvl>
    <w:lvl w:ilvl="5" w:tplc="32D8D71A" w:tentative="1">
      <w:start w:val="1"/>
      <w:numFmt w:val="bullet"/>
      <w:lvlText w:val="•"/>
      <w:lvlJc w:val="left"/>
      <w:pPr>
        <w:tabs>
          <w:tab w:val="num" w:pos="4320"/>
        </w:tabs>
        <w:ind w:left="4320" w:hanging="360"/>
      </w:pPr>
      <w:rPr>
        <w:rFonts w:ascii="Arial" w:hAnsi="Arial" w:hint="default"/>
      </w:rPr>
    </w:lvl>
    <w:lvl w:ilvl="6" w:tplc="C360E860" w:tentative="1">
      <w:start w:val="1"/>
      <w:numFmt w:val="bullet"/>
      <w:lvlText w:val="•"/>
      <w:lvlJc w:val="left"/>
      <w:pPr>
        <w:tabs>
          <w:tab w:val="num" w:pos="5040"/>
        </w:tabs>
        <w:ind w:left="5040" w:hanging="360"/>
      </w:pPr>
      <w:rPr>
        <w:rFonts w:ascii="Arial" w:hAnsi="Arial" w:hint="default"/>
      </w:rPr>
    </w:lvl>
    <w:lvl w:ilvl="7" w:tplc="531CEDBE" w:tentative="1">
      <w:start w:val="1"/>
      <w:numFmt w:val="bullet"/>
      <w:lvlText w:val="•"/>
      <w:lvlJc w:val="left"/>
      <w:pPr>
        <w:tabs>
          <w:tab w:val="num" w:pos="5760"/>
        </w:tabs>
        <w:ind w:left="5760" w:hanging="360"/>
      </w:pPr>
      <w:rPr>
        <w:rFonts w:ascii="Arial" w:hAnsi="Arial" w:hint="default"/>
      </w:rPr>
    </w:lvl>
    <w:lvl w:ilvl="8" w:tplc="3ED00AC4" w:tentative="1">
      <w:start w:val="1"/>
      <w:numFmt w:val="bullet"/>
      <w:lvlText w:val="•"/>
      <w:lvlJc w:val="left"/>
      <w:pPr>
        <w:tabs>
          <w:tab w:val="num" w:pos="6480"/>
        </w:tabs>
        <w:ind w:left="6480" w:hanging="360"/>
      </w:pPr>
      <w:rPr>
        <w:rFonts w:ascii="Arial" w:hAnsi="Arial" w:hint="default"/>
      </w:rPr>
    </w:lvl>
  </w:abstractNum>
  <w:abstractNum w:abstractNumId="34">
    <w:nsid w:val="230D61A7"/>
    <w:multiLevelType w:val="hybridMultilevel"/>
    <w:tmpl w:val="2B18B996"/>
    <w:lvl w:ilvl="0" w:tplc="3912E33E">
      <w:start w:val="1"/>
      <w:numFmt w:val="bullet"/>
      <w:lvlText w:val="•"/>
      <w:lvlJc w:val="left"/>
      <w:pPr>
        <w:tabs>
          <w:tab w:val="num" w:pos="720"/>
        </w:tabs>
        <w:ind w:left="720" w:hanging="360"/>
      </w:pPr>
      <w:rPr>
        <w:rFonts w:ascii="Arial" w:hAnsi="Arial" w:hint="default"/>
      </w:rPr>
    </w:lvl>
    <w:lvl w:ilvl="1" w:tplc="80B8A9B8" w:tentative="1">
      <w:start w:val="1"/>
      <w:numFmt w:val="bullet"/>
      <w:lvlText w:val="•"/>
      <w:lvlJc w:val="left"/>
      <w:pPr>
        <w:tabs>
          <w:tab w:val="num" w:pos="1440"/>
        </w:tabs>
        <w:ind w:left="1440" w:hanging="360"/>
      </w:pPr>
      <w:rPr>
        <w:rFonts w:ascii="Arial" w:hAnsi="Arial" w:hint="default"/>
      </w:rPr>
    </w:lvl>
    <w:lvl w:ilvl="2" w:tplc="9AE61356" w:tentative="1">
      <w:start w:val="1"/>
      <w:numFmt w:val="bullet"/>
      <w:lvlText w:val="•"/>
      <w:lvlJc w:val="left"/>
      <w:pPr>
        <w:tabs>
          <w:tab w:val="num" w:pos="2160"/>
        </w:tabs>
        <w:ind w:left="2160" w:hanging="360"/>
      </w:pPr>
      <w:rPr>
        <w:rFonts w:ascii="Arial" w:hAnsi="Arial" w:hint="default"/>
      </w:rPr>
    </w:lvl>
    <w:lvl w:ilvl="3" w:tplc="0C3A6C0C" w:tentative="1">
      <w:start w:val="1"/>
      <w:numFmt w:val="bullet"/>
      <w:lvlText w:val="•"/>
      <w:lvlJc w:val="left"/>
      <w:pPr>
        <w:tabs>
          <w:tab w:val="num" w:pos="2880"/>
        </w:tabs>
        <w:ind w:left="2880" w:hanging="360"/>
      </w:pPr>
      <w:rPr>
        <w:rFonts w:ascii="Arial" w:hAnsi="Arial" w:hint="default"/>
      </w:rPr>
    </w:lvl>
    <w:lvl w:ilvl="4" w:tplc="9144679E" w:tentative="1">
      <w:start w:val="1"/>
      <w:numFmt w:val="bullet"/>
      <w:lvlText w:val="•"/>
      <w:lvlJc w:val="left"/>
      <w:pPr>
        <w:tabs>
          <w:tab w:val="num" w:pos="3600"/>
        </w:tabs>
        <w:ind w:left="3600" w:hanging="360"/>
      </w:pPr>
      <w:rPr>
        <w:rFonts w:ascii="Arial" w:hAnsi="Arial" w:hint="default"/>
      </w:rPr>
    </w:lvl>
    <w:lvl w:ilvl="5" w:tplc="B08A41E8" w:tentative="1">
      <w:start w:val="1"/>
      <w:numFmt w:val="bullet"/>
      <w:lvlText w:val="•"/>
      <w:lvlJc w:val="left"/>
      <w:pPr>
        <w:tabs>
          <w:tab w:val="num" w:pos="4320"/>
        </w:tabs>
        <w:ind w:left="4320" w:hanging="360"/>
      </w:pPr>
      <w:rPr>
        <w:rFonts w:ascii="Arial" w:hAnsi="Arial" w:hint="default"/>
      </w:rPr>
    </w:lvl>
    <w:lvl w:ilvl="6" w:tplc="D15655E2" w:tentative="1">
      <w:start w:val="1"/>
      <w:numFmt w:val="bullet"/>
      <w:lvlText w:val="•"/>
      <w:lvlJc w:val="left"/>
      <w:pPr>
        <w:tabs>
          <w:tab w:val="num" w:pos="5040"/>
        </w:tabs>
        <w:ind w:left="5040" w:hanging="360"/>
      </w:pPr>
      <w:rPr>
        <w:rFonts w:ascii="Arial" w:hAnsi="Arial" w:hint="default"/>
      </w:rPr>
    </w:lvl>
    <w:lvl w:ilvl="7" w:tplc="5644F6F6" w:tentative="1">
      <w:start w:val="1"/>
      <w:numFmt w:val="bullet"/>
      <w:lvlText w:val="•"/>
      <w:lvlJc w:val="left"/>
      <w:pPr>
        <w:tabs>
          <w:tab w:val="num" w:pos="5760"/>
        </w:tabs>
        <w:ind w:left="5760" w:hanging="360"/>
      </w:pPr>
      <w:rPr>
        <w:rFonts w:ascii="Arial" w:hAnsi="Arial" w:hint="default"/>
      </w:rPr>
    </w:lvl>
    <w:lvl w:ilvl="8" w:tplc="EE0A77F8" w:tentative="1">
      <w:start w:val="1"/>
      <w:numFmt w:val="bullet"/>
      <w:lvlText w:val="•"/>
      <w:lvlJc w:val="left"/>
      <w:pPr>
        <w:tabs>
          <w:tab w:val="num" w:pos="6480"/>
        </w:tabs>
        <w:ind w:left="6480" w:hanging="360"/>
      </w:pPr>
      <w:rPr>
        <w:rFonts w:ascii="Arial" w:hAnsi="Arial" w:hint="default"/>
      </w:rPr>
    </w:lvl>
  </w:abstractNum>
  <w:abstractNum w:abstractNumId="35">
    <w:nsid w:val="250311A2"/>
    <w:multiLevelType w:val="hybridMultilevel"/>
    <w:tmpl w:val="6D1C2EB0"/>
    <w:lvl w:ilvl="0" w:tplc="868C4F08">
      <w:start w:val="1"/>
      <w:numFmt w:val="bullet"/>
      <w:lvlText w:val="•"/>
      <w:lvlJc w:val="left"/>
      <w:pPr>
        <w:tabs>
          <w:tab w:val="num" w:pos="720"/>
        </w:tabs>
        <w:ind w:left="720" w:hanging="360"/>
      </w:pPr>
      <w:rPr>
        <w:rFonts w:ascii="Arial" w:hAnsi="Arial" w:hint="default"/>
      </w:rPr>
    </w:lvl>
    <w:lvl w:ilvl="1" w:tplc="4B04708E" w:tentative="1">
      <w:start w:val="1"/>
      <w:numFmt w:val="bullet"/>
      <w:lvlText w:val="•"/>
      <w:lvlJc w:val="left"/>
      <w:pPr>
        <w:tabs>
          <w:tab w:val="num" w:pos="1440"/>
        </w:tabs>
        <w:ind w:left="1440" w:hanging="360"/>
      </w:pPr>
      <w:rPr>
        <w:rFonts w:ascii="Arial" w:hAnsi="Arial" w:hint="default"/>
      </w:rPr>
    </w:lvl>
    <w:lvl w:ilvl="2" w:tplc="94D2D4C6" w:tentative="1">
      <w:start w:val="1"/>
      <w:numFmt w:val="bullet"/>
      <w:lvlText w:val="•"/>
      <w:lvlJc w:val="left"/>
      <w:pPr>
        <w:tabs>
          <w:tab w:val="num" w:pos="2160"/>
        </w:tabs>
        <w:ind w:left="2160" w:hanging="360"/>
      </w:pPr>
      <w:rPr>
        <w:rFonts w:ascii="Arial" w:hAnsi="Arial" w:hint="default"/>
      </w:rPr>
    </w:lvl>
    <w:lvl w:ilvl="3" w:tplc="5BD21402" w:tentative="1">
      <w:start w:val="1"/>
      <w:numFmt w:val="bullet"/>
      <w:lvlText w:val="•"/>
      <w:lvlJc w:val="left"/>
      <w:pPr>
        <w:tabs>
          <w:tab w:val="num" w:pos="2880"/>
        </w:tabs>
        <w:ind w:left="2880" w:hanging="360"/>
      </w:pPr>
      <w:rPr>
        <w:rFonts w:ascii="Arial" w:hAnsi="Arial" w:hint="default"/>
      </w:rPr>
    </w:lvl>
    <w:lvl w:ilvl="4" w:tplc="F38ABAD6" w:tentative="1">
      <w:start w:val="1"/>
      <w:numFmt w:val="bullet"/>
      <w:lvlText w:val="•"/>
      <w:lvlJc w:val="left"/>
      <w:pPr>
        <w:tabs>
          <w:tab w:val="num" w:pos="3600"/>
        </w:tabs>
        <w:ind w:left="3600" w:hanging="360"/>
      </w:pPr>
      <w:rPr>
        <w:rFonts w:ascii="Arial" w:hAnsi="Arial" w:hint="default"/>
      </w:rPr>
    </w:lvl>
    <w:lvl w:ilvl="5" w:tplc="276CB49A" w:tentative="1">
      <w:start w:val="1"/>
      <w:numFmt w:val="bullet"/>
      <w:lvlText w:val="•"/>
      <w:lvlJc w:val="left"/>
      <w:pPr>
        <w:tabs>
          <w:tab w:val="num" w:pos="4320"/>
        </w:tabs>
        <w:ind w:left="4320" w:hanging="360"/>
      </w:pPr>
      <w:rPr>
        <w:rFonts w:ascii="Arial" w:hAnsi="Arial" w:hint="default"/>
      </w:rPr>
    </w:lvl>
    <w:lvl w:ilvl="6" w:tplc="F41EE640" w:tentative="1">
      <w:start w:val="1"/>
      <w:numFmt w:val="bullet"/>
      <w:lvlText w:val="•"/>
      <w:lvlJc w:val="left"/>
      <w:pPr>
        <w:tabs>
          <w:tab w:val="num" w:pos="5040"/>
        </w:tabs>
        <w:ind w:left="5040" w:hanging="360"/>
      </w:pPr>
      <w:rPr>
        <w:rFonts w:ascii="Arial" w:hAnsi="Arial" w:hint="default"/>
      </w:rPr>
    </w:lvl>
    <w:lvl w:ilvl="7" w:tplc="A6C8F354" w:tentative="1">
      <w:start w:val="1"/>
      <w:numFmt w:val="bullet"/>
      <w:lvlText w:val="•"/>
      <w:lvlJc w:val="left"/>
      <w:pPr>
        <w:tabs>
          <w:tab w:val="num" w:pos="5760"/>
        </w:tabs>
        <w:ind w:left="5760" w:hanging="360"/>
      </w:pPr>
      <w:rPr>
        <w:rFonts w:ascii="Arial" w:hAnsi="Arial" w:hint="default"/>
      </w:rPr>
    </w:lvl>
    <w:lvl w:ilvl="8" w:tplc="70841504" w:tentative="1">
      <w:start w:val="1"/>
      <w:numFmt w:val="bullet"/>
      <w:lvlText w:val="•"/>
      <w:lvlJc w:val="left"/>
      <w:pPr>
        <w:tabs>
          <w:tab w:val="num" w:pos="6480"/>
        </w:tabs>
        <w:ind w:left="6480" w:hanging="360"/>
      </w:pPr>
      <w:rPr>
        <w:rFonts w:ascii="Arial" w:hAnsi="Arial" w:hint="default"/>
      </w:rPr>
    </w:lvl>
  </w:abstractNum>
  <w:abstractNum w:abstractNumId="36">
    <w:nsid w:val="25C367FF"/>
    <w:multiLevelType w:val="hybridMultilevel"/>
    <w:tmpl w:val="4D8A139A"/>
    <w:lvl w:ilvl="0" w:tplc="04050001">
      <w:start w:val="1"/>
      <w:numFmt w:val="bullet"/>
      <w:lvlText w:val=""/>
      <w:lvlJc w:val="left"/>
      <w:pPr>
        <w:tabs>
          <w:tab w:val="num" w:pos="720"/>
        </w:tabs>
        <w:ind w:left="720" w:hanging="360"/>
      </w:pPr>
      <w:rPr>
        <w:rFonts w:ascii="Symbol" w:hAnsi="Symbol" w:hint="default"/>
      </w:rPr>
    </w:lvl>
    <w:lvl w:ilvl="1" w:tplc="6F7C7372" w:tentative="1">
      <w:start w:val="1"/>
      <w:numFmt w:val="bullet"/>
      <w:lvlText w:val=""/>
      <w:lvlJc w:val="left"/>
      <w:pPr>
        <w:tabs>
          <w:tab w:val="num" w:pos="1440"/>
        </w:tabs>
        <w:ind w:left="1440" w:hanging="360"/>
      </w:pPr>
      <w:rPr>
        <w:rFonts w:ascii="Wingdings" w:hAnsi="Wingdings" w:hint="default"/>
      </w:rPr>
    </w:lvl>
    <w:lvl w:ilvl="2" w:tplc="73A2AE4C" w:tentative="1">
      <w:start w:val="1"/>
      <w:numFmt w:val="bullet"/>
      <w:lvlText w:val=""/>
      <w:lvlJc w:val="left"/>
      <w:pPr>
        <w:tabs>
          <w:tab w:val="num" w:pos="2160"/>
        </w:tabs>
        <w:ind w:left="2160" w:hanging="360"/>
      </w:pPr>
      <w:rPr>
        <w:rFonts w:ascii="Wingdings" w:hAnsi="Wingdings" w:hint="default"/>
      </w:rPr>
    </w:lvl>
    <w:lvl w:ilvl="3" w:tplc="12AA854C" w:tentative="1">
      <w:start w:val="1"/>
      <w:numFmt w:val="bullet"/>
      <w:lvlText w:val=""/>
      <w:lvlJc w:val="left"/>
      <w:pPr>
        <w:tabs>
          <w:tab w:val="num" w:pos="2880"/>
        </w:tabs>
        <w:ind w:left="2880" w:hanging="360"/>
      </w:pPr>
      <w:rPr>
        <w:rFonts w:ascii="Wingdings" w:hAnsi="Wingdings" w:hint="default"/>
      </w:rPr>
    </w:lvl>
    <w:lvl w:ilvl="4" w:tplc="55088DEC" w:tentative="1">
      <w:start w:val="1"/>
      <w:numFmt w:val="bullet"/>
      <w:lvlText w:val=""/>
      <w:lvlJc w:val="left"/>
      <w:pPr>
        <w:tabs>
          <w:tab w:val="num" w:pos="3600"/>
        </w:tabs>
        <w:ind w:left="3600" w:hanging="360"/>
      </w:pPr>
      <w:rPr>
        <w:rFonts w:ascii="Wingdings" w:hAnsi="Wingdings" w:hint="default"/>
      </w:rPr>
    </w:lvl>
    <w:lvl w:ilvl="5" w:tplc="1AB0276E" w:tentative="1">
      <w:start w:val="1"/>
      <w:numFmt w:val="bullet"/>
      <w:lvlText w:val=""/>
      <w:lvlJc w:val="left"/>
      <w:pPr>
        <w:tabs>
          <w:tab w:val="num" w:pos="4320"/>
        </w:tabs>
        <w:ind w:left="4320" w:hanging="360"/>
      </w:pPr>
      <w:rPr>
        <w:rFonts w:ascii="Wingdings" w:hAnsi="Wingdings" w:hint="default"/>
      </w:rPr>
    </w:lvl>
    <w:lvl w:ilvl="6" w:tplc="3278A9BE" w:tentative="1">
      <w:start w:val="1"/>
      <w:numFmt w:val="bullet"/>
      <w:lvlText w:val=""/>
      <w:lvlJc w:val="left"/>
      <w:pPr>
        <w:tabs>
          <w:tab w:val="num" w:pos="5040"/>
        </w:tabs>
        <w:ind w:left="5040" w:hanging="360"/>
      </w:pPr>
      <w:rPr>
        <w:rFonts w:ascii="Wingdings" w:hAnsi="Wingdings" w:hint="default"/>
      </w:rPr>
    </w:lvl>
    <w:lvl w:ilvl="7" w:tplc="4FAE3264" w:tentative="1">
      <w:start w:val="1"/>
      <w:numFmt w:val="bullet"/>
      <w:lvlText w:val=""/>
      <w:lvlJc w:val="left"/>
      <w:pPr>
        <w:tabs>
          <w:tab w:val="num" w:pos="5760"/>
        </w:tabs>
        <w:ind w:left="5760" w:hanging="360"/>
      </w:pPr>
      <w:rPr>
        <w:rFonts w:ascii="Wingdings" w:hAnsi="Wingdings" w:hint="default"/>
      </w:rPr>
    </w:lvl>
    <w:lvl w:ilvl="8" w:tplc="79E47B2C" w:tentative="1">
      <w:start w:val="1"/>
      <w:numFmt w:val="bullet"/>
      <w:lvlText w:val=""/>
      <w:lvlJc w:val="left"/>
      <w:pPr>
        <w:tabs>
          <w:tab w:val="num" w:pos="6480"/>
        </w:tabs>
        <w:ind w:left="6480" w:hanging="360"/>
      </w:pPr>
      <w:rPr>
        <w:rFonts w:ascii="Wingdings" w:hAnsi="Wingdings" w:hint="default"/>
      </w:rPr>
    </w:lvl>
  </w:abstractNum>
  <w:abstractNum w:abstractNumId="37">
    <w:nsid w:val="26C5059A"/>
    <w:multiLevelType w:val="hybridMultilevel"/>
    <w:tmpl w:val="3C6C743A"/>
    <w:lvl w:ilvl="0" w:tplc="FE3A9C22">
      <w:start w:val="1"/>
      <w:numFmt w:val="bullet"/>
      <w:lvlText w:val="•"/>
      <w:lvlJc w:val="left"/>
      <w:pPr>
        <w:tabs>
          <w:tab w:val="num" w:pos="720"/>
        </w:tabs>
        <w:ind w:left="720" w:hanging="360"/>
      </w:pPr>
      <w:rPr>
        <w:rFonts w:ascii="Arial" w:hAnsi="Aria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8">
    <w:nsid w:val="28ED378E"/>
    <w:multiLevelType w:val="hybridMultilevel"/>
    <w:tmpl w:val="155A5FC6"/>
    <w:lvl w:ilvl="0" w:tplc="34760B90">
      <w:start w:val="1"/>
      <w:numFmt w:val="bullet"/>
      <w:lvlText w:val="•"/>
      <w:lvlJc w:val="left"/>
      <w:pPr>
        <w:tabs>
          <w:tab w:val="num" w:pos="720"/>
        </w:tabs>
        <w:ind w:left="720" w:hanging="360"/>
      </w:pPr>
      <w:rPr>
        <w:rFonts w:ascii="Arial" w:hAnsi="Arial" w:hint="default"/>
      </w:rPr>
    </w:lvl>
    <w:lvl w:ilvl="1" w:tplc="50289E00" w:tentative="1">
      <w:start w:val="1"/>
      <w:numFmt w:val="bullet"/>
      <w:lvlText w:val=""/>
      <w:lvlJc w:val="left"/>
      <w:pPr>
        <w:tabs>
          <w:tab w:val="num" w:pos="1440"/>
        </w:tabs>
        <w:ind w:left="1440" w:hanging="360"/>
      </w:pPr>
      <w:rPr>
        <w:rFonts w:ascii="Wingdings" w:hAnsi="Wingdings" w:hint="default"/>
      </w:rPr>
    </w:lvl>
    <w:lvl w:ilvl="2" w:tplc="091CDD3C" w:tentative="1">
      <w:start w:val="1"/>
      <w:numFmt w:val="bullet"/>
      <w:lvlText w:val=""/>
      <w:lvlJc w:val="left"/>
      <w:pPr>
        <w:tabs>
          <w:tab w:val="num" w:pos="2160"/>
        </w:tabs>
        <w:ind w:left="2160" w:hanging="360"/>
      </w:pPr>
      <w:rPr>
        <w:rFonts w:ascii="Wingdings" w:hAnsi="Wingdings" w:hint="default"/>
      </w:rPr>
    </w:lvl>
    <w:lvl w:ilvl="3" w:tplc="C7685DF4" w:tentative="1">
      <w:start w:val="1"/>
      <w:numFmt w:val="bullet"/>
      <w:lvlText w:val=""/>
      <w:lvlJc w:val="left"/>
      <w:pPr>
        <w:tabs>
          <w:tab w:val="num" w:pos="2880"/>
        </w:tabs>
        <w:ind w:left="2880" w:hanging="360"/>
      </w:pPr>
      <w:rPr>
        <w:rFonts w:ascii="Wingdings" w:hAnsi="Wingdings" w:hint="default"/>
      </w:rPr>
    </w:lvl>
    <w:lvl w:ilvl="4" w:tplc="EB90A95C" w:tentative="1">
      <w:start w:val="1"/>
      <w:numFmt w:val="bullet"/>
      <w:lvlText w:val=""/>
      <w:lvlJc w:val="left"/>
      <w:pPr>
        <w:tabs>
          <w:tab w:val="num" w:pos="3600"/>
        </w:tabs>
        <w:ind w:left="3600" w:hanging="360"/>
      </w:pPr>
      <w:rPr>
        <w:rFonts w:ascii="Wingdings" w:hAnsi="Wingdings" w:hint="default"/>
      </w:rPr>
    </w:lvl>
    <w:lvl w:ilvl="5" w:tplc="C3645E1A" w:tentative="1">
      <w:start w:val="1"/>
      <w:numFmt w:val="bullet"/>
      <w:lvlText w:val=""/>
      <w:lvlJc w:val="left"/>
      <w:pPr>
        <w:tabs>
          <w:tab w:val="num" w:pos="4320"/>
        </w:tabs>
        <w:ind w:left="4320" w:hanging="360"/>
      </w:pPr>
      <w:rPr>
        <w:rFonts w:ascii="Wingdings" w:hAnsi="Wingdings" w:hint="default"/>
      </w:rPr>
    </w:lvl>
    <w:lvl w:ilvl="6" w:tplc="77022CE8" w:tentative="1">
      <w:start w:val="1"/>
      <w:numFmt w:val="bullet"/>
      <w:lvlText w:val=""/>
      <w:lvlJc w:val="left"/>
      <w:pPr>
        <w:tabs>
          <w:tab w:val="num" w:pos="5040"/>
        </w:tabs>
        <w:ind w:left="5040" w:hanging="360"/>
      </w:pPr>
      <w:rPr>
        <w:rFonts w:ascii="Wingdings" w:hAnsi="Wingdings" w:hint="default"/>
      </w:rPr>
    </w:lvl>
    <w:lvl w:ilvl="7" w:tplc="269207DA" w:tentative="1">
      <w:start w:val="1"/>
      <w:numFmt w:val="bullet"/>
      <w:lvlText w:val=""/>
      <w:lvlJc w:val="left"/>
      <w:pPr>
        <w:tabs>
          <w:tab w:val="num" w:pos="5760"/>
        </w:tabs>
        <w:ind w:left="5760" w:hanging="360"/>
      </w:pPr>
      <w:rPr>
        <w:rFonts w:ascii="Wingdings" w:hAnsi="Wingdings" w:hint="default"/>
      </w:rPr>
    </w:lvl>
    <w:lvl w:ilvl="8" w:tplc="7742867C" w:tentative="1">
      <w:start w:val="1"/>
      <w:numFmt w:val="bullet"/>
      <w:lvlText w:val=""/>
      <w:lvlJc w:val="left"/>
      <w:pPr>
        <w:tabs>
          <w:tab w:val="num" w:pos="6480"/>
        </w:tabs>
        <w:ind w:left="6480" w:hanging="360"/>
      </w:pPr>
      <w:rPr>
        <w:rFonts w:ascii="Wingdings" w:hAnsi="Wingdings" w:hint="default"/>
      </w:rPr>
    </w:lvl>
  </w:abstractNum>
  <w:abstractNum w:abstractNumId="39">
    <w:nsid w:val="2AE37BAB"/>
    <w:multiLevelType w:val="hybridMultilevel"/>
    <w:tmpl w:val="850C8ECE"/>
    <w:lvl w:ilvl="0" w:tplc="34760B90">
      <w:start w:val="1"/>
      <w:numFmt w:val="bullet"/>
      <w:lvlText w:val="•"/>
      <w:lvlJc w:val="left"/>
      <w:pPr>
        <w:tabs>
          <w:tab w:val="num" w:pos="720"/>
        </w:tabs>
        <w:ind w:left="720" w:hanging="360"/>
      </w:pPr>
      <w:rPr>
        <w:rFonts w:ascii="Arial" w:hAnsi="Arial" w:hint="default"/>
      </w:rPr>
    </w:lvl>
    <w:lvl w:ilvl="1" w:tplc="EADA37CE" w:tentative="1">
      <w:start w:val="1"/>
      <w:numFmt w:val="bullet"/>
      <w:lvlText w:val=""/>
      <w:lvlJc w:val="left"/>
      <w:pPr>
        <w:tabs>
          <w:tab w:val="num" w:pos="1440"/>
        </w:tabs>
        <w:ind w:left="1440" w:hanging="360"/>
      </w:pPr>
      <w:rPr>
        <w:rFonts w:ascii="Wingdings" w:hAnsi="Wingdings" w:hint="default"/>
      </w:rPr>
    </w:lvl>
    <w:lvl w:ilvl="2" w:tplc="5E463A28" w:tentative="1">
      <w:start w:val="1"/>
      <w:numFmt w:val="bullet"/>
      <w:lvlText w:val=""/>
      <w:lvlJc w:val="left"/>
      <w:pPr>
        <w:tabs>
          <w:tab w:val="num" w:pos="2160"/>
        </w:tabs>
        <w:ind w:left="2160" w:hanging="360"/>
      </w:pPr>
      <w:rPr>
        <w:rFonts w:ascii="Wingdings" w:hAnsi="Wingdings" w:hint="default"/>
      </w:rPr>
    </w:lvl>
    <w:lvl w:ilvl="3" w:tplc="8A763526" w:tentative="1">
      <w:start w:val="1"/>
      <w:numFmt w:val="bullet"/>
      <w:lvlText w:val=""/>
      <w:lvlJc w:val="left"/>
      <w:pPr>
        <w:tabs>
          <w:tab w:val="num" w:pos="2880"/>
        </w:tabs>
        <w:ind w:left="2880" w:hanging="360"/>
      </w:pPr>
      <w:rPr>
        <w:rFonts w:ascii="Wingdings" w:hAnsi="Wingdings" w:hint="default"/>
      </w:rPr>
    </w:lvl>
    <w:lvl w:ilvl="4" w:tplc="3AC06C10" w:tentative="1">
      <w:start w:val="1"/>
      <w:numFmt w:val="bullet"/>
      <w:lvlText w:val=""/>
      <w:lvlJc w:val="left"/>
      <w:pPr>
        <w:tabs>
          <w:tab w:val="num" w:pos="3600"/>
        </w:tabs>
        <w:ind w:left="3600" w:hanging="360"/>
      </w:pPr>
      <w:rPr>
        <w:rFonts w:ascii="Wingdings" w:hAnsi="Wingdings" w:hint="default"/>
      </w:rPr>
    </w:lvl>
    <w:lvl w:ilvl="5" w:tplc="16D66FA4" w:tentative="1">
      <w:start w:val="1"/>
      <w:numFmt w:val="bullet"/>
      <w:lvlText w:val=""/>
      <w:lvlJc w:val="left"/>
      <w:pPr>
        <w:tabs>
          <w:tab w:val="num" w:pos="4320"/>
        </w:tabs>
        <w:ind w:left="4320" w:hanging="360"/>
      </w:pPr>
      <w:rPr>
        <w:rFonts w:ascii="Wingdings" w:hAnsi="Wingdings" w:hint="default"/>
      </w:rPr>
    </w:lvl>
    <w:lvl w:ilvl="6" w:tplc="56B275BE" w:tentative="1">
      <w:start w:val="1"/>
      <w:numFmt w:val="bullet"/>
      <w:lvlText w:val=""/>
      <w:lvlJc w:val="left"/>
      <w:pPr>
        <w:tabs>
          <w:tab w:val="num" w:pos="5040"/>
        </w:tabs>
        <w:ind w:left="5040" w:hanging="360"/>
      </w:pPr>
      <w:rPr>
        <w:rFonts w:ascii="Wingdings" w:hAnsi="Wingdings" w:hint="default"/>
      </w:rPr>
    </w:lvl>
    <w:lvl w:ilvl="7" w:tplc="A020739A" w:tentative="1">
      <w:start w:val="1"/>
      <w:numFmt w:val="bullet"/>
      <w:lvlText w:val=""/>
      <w:lvlJc w:val="left"/>
      <w:pPr>
        <w:tabs>
          <w:tab w:val="num" w:pos="5760"/>
        </w:tabs>
        <w:ind w:left="5760" w:hanging="360"/>
      </w:pPr>
      <w:rPr>
        <w:rFonts w:ascii="Wingdings" w:hAnsi="Wingdings" w:hint="default"/>
      </w:rPr>
    </w:lvl>
    <w:lvl w:ilvl="8" w:tplc="4314AD76" w:tentative="1">
      <w:start w:val="1"/>
      <w:numFmt w:val="bullet"/>
      <w:lvlText w:val=""/>
      <w:lvlJc w:val="left"/>
      <w:pPr>
        <w:tabs>
          <w:tab w:val="num" w:pos="6480"/>
        </w:tabs>
        <w:ind w:left="6480" w:hanging="360"/>
      </w:pPr>
      <w:rPr>
        <w:rFonts w:ascii="Wingdings" w:hAnsi="Wingdings" w:hint="default"/>
      </w:rPr>
    </w:lvl>
  </w:abstractNum>
  <w:abstractNum w:abstractNumId="40">
    <w:nsid w:val="2B231F36"/>
    <w:multiLevelType w:val="hybridMultilevel"/>
    <w:tmpl w:val="2886285A"/>
    <w:lvl w:ilvl="0" w:tplc="831A01EA">
      <w:start w:val="1"/>
      <w:numFmt w:val="bullet"/>
      <w:lvlText w:val="•"/>
      <w:lvlJc w:val="left"/>
      <w:pPr>
        <w:tabs>
          <w:tab w:val="num" w:pos="720"/>
        </w:tabs>
        <w:ind w:left="720" w:hanging="360"/>
      </w:pPr>
      <w:rPr>
        <w:rFonts w:ascii="Arial" w:hAnsi="Arial" w:hint="default"/>
      </w:rPr>
    </w:lvl>
    <w:lvl w:ilvl="1" w:tplc="DCEE4540">
      <w:start w:val="1"/>
      <w:numFmt w:val="bullet"/>
      <w:lvlText w:val="•"/>
      <w:lvlJc w:val="left"/>
      <w:pPr>
        <w:tabs>
          <w:tab w:val="num" w:pos="1440"/>
        </w:tabs>
        <w:ind w:left="1440" w:hanging="360"/>
      </w:pPr>
      <w:rPr>
        <w:rFonts w:ascii="Arial" w:hAnsi="Arial" w:hint="default"/>
      </w:rPr>
    </w:lvl>
    <w:lvl w:ilvl="2" w:tplc="037CE3D4" w:tentative="1">
      <w:start w:val="1"/>
      <w:numFmt w:val="bullet"/>
      <w:lvlText w:val="•"/>
      <w:lvlJc w:val="left"/>
      <w:pPr>
        <w:tabs>
          <w:tab w:val="num" w:pos="2160"/>
        </w:tabs>
        <w:ind w:left="2160" w:hanging="360"/>
      </w:pPr>
      <w:rPr>
        <w:rFonts w:ascii="Arial" w:hAnsi="Arial" w:hint="default"/>
      </w:rPr>
    </w:lvl>
    <w:lvl w:ilvl="3" w:tplc="CBD08A9C" w:tentative="1">
      <w:start w:val="1"/>
      <w:numFmt w:val="bullet"/>
      <w:lvlText w:val="•"/>
      <w:lvlJc w:val="left"/>
      <w:pPr>
        <w:tabs>
          <w:tab w:val="num" w:pos="2880"/>
        </w:tabs>
        <w:ind w:left="2880" w:hanging="360"/>
      </w:pPr>
      <w:rPr>
        <w:rFonts w:ascii="Arial" w:hAnsi="Arial" w:hint="default"/>
      </w:rPr>
    </w:lvl>
    <w:lvl w:ilvl="4" w:tplc="1250ED30" w:tentative="1">
      <w:start w:val="1"/>
      <w:numFmt w:val="bullet"/>
      <w:lvlText w:val="•"/>
      <w:lvlJc w:val="left"/>
      <w:pPr>
        <w:tabs>
          <w:tab w:val="num" w:pos="3600"/>
        </w:tabs>
        <w:ind w:left="3600" w:hanging="360"/>
      </w:pPr>
      <w:rPr>
        <w:rFonts w:ascii="Arial" w:hAnsi="Arial" w:hint="default"/>
      </w:rPr>
    </w:lvl>
    <w:lvl w:ilvl="5" w:tplc="08B8F29E" w:tentative="1">
      <w:start w:val="1"/>
      <w:numFmt w:val="bullet"/>
      <w:lvlText w:val="•"/>
      <w:lvlJc w:val="left"/>
      <w:pPr>
        <w:tabs>
          <w:tab w:val="num" w:pos="4320"/>
        </w:tabs>
        <w:ind w:left="4320" w:hanging="360"/>
      </w:pPr>
      <w:rPr>
        <w:rFonts w:ascii="Arial" w:hAnsi="Arial" w:hint="default"/>
      </w:rPr>
    </w:lvl>
    <w:lvl w:ilvl="6" w:tplc="62061A66" w:tentative="1">
      <w:start w:val="1"/>
      <w:numFmt w:val="bullet"/>
      <w:lvlText w:val="•"/>
      <w:lvlJc w:val="left"/>
      <w:pPr>
        <w:tabs>
          <w:tab w:val="num" w:pos="5040"/>
        </w:tabs>
        <w:ind w:left="5040" w:hanging="360"/>
      </w:pPr>
      <w:rPr>
        <w:rFonts w:ascii="Arial" w:hAnsi="Arial" w:hint="default"/>
      </w:rPr>
    </w:lvl>
    <w:lvl w:ilvl="7" w:tplc="317E3452" w:tentative="1">
      <w:start w:val="1"/>
      <w:numFmt w:val="bullet"/>
      <w:lvlText w:val="•"/>
      <w:lvlJc w:val="left"/>
      <w:pPr>
        <w:tabs>
          <w:tab w:val="num" w:pos="5760"/>
        </w:tabs>
        <w:ind w:left="5760" w:hanging="360"/>
      </w:pPr>
      <w:rPr>
        <w:rFonts w:ascii="Arial" w:hAnsi="Arial" w:hint="default"/>
      </w:rPr>
    </w:lvl>
    <w:lvl w:ilvl="8" w:tplc="80FCA4C2" w:tentative="1">
      <w:start w:val="1"/>
      <w:numFmt w:val="bullet"/>
      <w:lvlText w:val="•"/>
      <w:lvlJc w:val="left"/>
      <w:pPr>
        <w:tabs>
          <w:tab w:val="num" w:pos="6480"/>
        </w:tabs>
        <w:ind w:left="6480" w:hanging="360"/>
      </w:pPr>
      <w:rPr>
        <w:rFonts w:ascii="Arial" w:hAnsi="Arial" w:hint="default"/>
      </w:rPr>
    </w:lvl>
  </w:abstractNum>
  <w:abstractNum w:abstractNumId="41">
    <w:nsid w:val="2E495E14"/>
    <w:multiLevelType w:val="hybridMultilevel"/>
    <w:tmpl w:val="BD446120"/>
    <w:lvl w:ilvl="0" w:tplc="6B840AB4">
      <w:start w:val="1"/>
      <w:numFmt w:val="bullet"/>
      <w:lvlText w:val="•"/>
      <w:lvlJc w:val="left"/>
      <w:pPr>
        <w:tabs>
          <w:tab w:val="num" w:pos="720"/>
        </w:tabs>
        <w:ind w:left="720" w:hanging="360"/>
      </w:pPr>
      <w:rPr>
        <w:rFonts w:ascii="Arial" w:hAnsi="Arial" w:hint="default"/>
      </w:rPr>
    </w:lvl>
    <w:lvl w:ilvl="1" w:tplc="F460AD2A" w:tentative="1">
      <w:start w:val="1"/>
      <w:numFmt w:val="bullet"/>
      <w:lvlText w:val="•"/>
      <w:lvlJc w:val="left"/>
      <w:pPr>
        <w:tabs>
          <w:tab w:val="num" w:pos="1440"/>
        </w:tabs>
        <w:ind w:left="1440" w:hanging="360"/>
      </w:pPr>
      <w:rPr>
        <w:rFonts w:ascii="Arial" w:hAnsi="Arial" w:hint="default"/>
      </w:rPr>
    </w:lvl>
    <w:lvl w:ilvl="2" w:tplc="BBC89118" w:tentative="1">
      <w:start w:val="1"/>
      <w:numFmt w:val="bullet"/>
      <w:lvlText w:val="•"/>
      <w:lvlJc w:val="left"/>
      <w:pPr>
        <w:tabs>
          <w:tab w:val="num" w:pos="2160"/>
        </w:tabs>
        <w:ind w:left="2160" w:hanging="360"/>
      </w:pPr>
      <w:rPr>
        <w:rFonts w:ascii="Arial" w:hAnsi="Arial" w:hint="default"/>
      </w:rPr>
    </w:lvl>
    <w:lvl w:ilvl="3" w:tplc="E3E44D22" w:tentative="1">
      <w:start w:val="1"/>
      <w:numFmt w:val="bullet"/>
      <w:lvlText w:val="•"/>
      <w:lvlJc w:val="left"/>
      <w:pPr>
        <w:tabs>
          <w:tab w:val="num" w:pos="2880"/>
        </w:tabs>
        <w:ind w:left="2880" w:hanging="360"/>
      </w:pPr>
      <w:rPr>
        <w:rFonts w:ascii="Arial" w:hAnsi="Arial" w:hint="default"/>
      </w:rPr>
    </w:lvl>
    <w:lvl w:ilvl="4" w:tplc="A6C8C686" w:tentative="1">
      <w:start w:val="1"/>
      <w:numFmt w:val="bullet"/>
      <w:lvlText w:val="•"/>
      <w:lvlJc w:val="left"/>
      <w:pPr>
        <w:tabs>
          <w:tab w:val="num" w:pos="3600"/>
        </w:tabs>
        <w:ind w:left="3600" w:hanging="360"/>
      </w:pPr>
      <w:rPr>
        <w:rFonts w:ascii="Arial" w:hAnsi="Arial" w:hint="default"/>
      </w:rPr>
    </w:lvl>
    <w:lvl w:ilvl="5" w:tplc="A1000350" w:tentative="1">
      <w:start w:val="1"/>
      <w:numFmt w:val="bullet"/>
      <w:lvlText w:val="•"/>
      <w:lvlJc w:val="left"/>
      <w:pPr>
        <w:tabs>
          <w:tab w:val="num" w:pos="4320"/>
        </w:tabs>
        <w:ind w:left="4320" w:hanging="360"/>
      </w:pPr>
      <w:rPr>
        <w:rFonts w:ascii="Arial" w:hAnsi="Arial" w:hint="default"/>
      </w:rPr>
    </w:lvl>
    <w:lvl w:ilvl="6" w:tplc="8612D78E" w:tentative="1">
      <w:start w:val="1"/>
      <w:numFmt w:val="bullet"/>
      <w:lvlText w:val="•"/>
      <w:lvlJc w:val="left"/>
      <w:pPr>
        <w:tabs>
          <w:tab w:val="num" w:pos="5040"/>
        </w:tabs>
        <w:ind w:left="5040" w:hanging="360"/>
      </w:pPr>
      <w:rPr>
        <w:rFonts w:ascii="Arial" w:hAnsi="Arial" w:hint="default"/>
      </w:rPr>
    </w:lvl>
    <w:lvl w:ilvl="7" w:tplc="1CAC505C" w:tentative="1">
      <w:start w:val="1"/>
      <w:numFmt w:val="bullet"/>
      <w:lvlText w:val="•"/>
      <w:lvlJc w:val="left"/>
      <w:pPr>
        <w:tabs>
          <w:tab w:val="num" w:pos="5760"/>
        </w:tabs>
        <w:ind w:left="5760" w:hanging="360"/>
      </w:pPr>
      <w:rPr>
        <w:rFonts w:ascii="Arial" w:hAnsi="Arial" w:hint="default"/>
      </w:rPr>
    </w:lvl>
    <w:lvl w:ilvl="8" w:tplc="52E48F0E" w:tentative="1">
      <w:start w:val="1"/>
      <w:numFmt w:val="bullet"/>
      <w:lvlText w:val="•"/>
      <w:lvlJc w:val="left"/>
      <w:pPr>
        <w:tabs>
          <w:tab w:val="num" w:pos="6480"/>
        </w:tabs>
        <w:ind w:left="6480" w:hanging="360"/>
      </w:pPr>
      <w:rPr>
        <w:rFonts w:ascii="Arial" w:hAnsi="Arial" w:hint="default"/>
      </w:rPr>
    </w:lvl>
  </w:abstractNum>
  <w:abstractNum w:abstractNumId="42">
    <w:nsid w:val="39FE0BE9"/>
    <w:multiLevelType w:val="hybridMultilevel"/>
    <w:tmpl w:val="C928A3EE"/>
    <w:lvl w:ilvl="0" w:tplc="96023156">
      <w:start w:val="1"/>
      <w:numFmt w:val="bullet"/>
      <w:lvlText w:val="•"/>
      <w:lvlJc w:val="left"/>
      <w:pPr>
        <w:tabs>
          <w:tab w:val="num" w:pos="720"/>
        </w:tabs>
        <w:ind w:left="720" w:hanging="360"/>
      </w:pPr>
      <w:rPr>
        <w:rFonts w:ascii="Arial" w:hAnsi="Aria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3">
    <w:nsid w:val="3AA93247"/>
    <w:multiLevelType w:val="hybridMultilevel"/>
    <w:tmpl w:val="0ACA64E8"/>
    <w:lvl w:ilvl="0" w:tplc="34760B90">
      <w:start w:val="1"/>
      <w:numFmt w:val="bullet"/>
      <w:lvlText w:val="•"/>
      <w:lvlJc w:val="left"/>
      <w:pPr>
        <w:ind w:left="720" w:hanging="360"/>
      </w:pPr>
      <w:rPr>
        <w:rFonts w:ascii="Arial" w:hAnsi="Aria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4">
    <w:nsid w:val="3BC36DCF"/>
    <w:multiLevelType w:val="hybridMultilevel"/>
    <w:tmpl w:val="CDE2E712"/>
    <w:lvl w:ilvl="0" w:tplc="34760B90">
      <w:start w:val="1"/>
      <w:numFmt w:val="bullet"/>
      <w:lvlText w:val="•"/>
      <w:lvlJc w:val="left"/>
      <w:pPr>
        <w:tabs>
          <w:tab w:val="num" w:pos="1068"/>
        </w:tabs>
        <w:ind w:left="1068" w:hanging="360"/>
      </w:pPr>
      <w:rPr>
        <w:rFonts w:ascii="Arial" w:hAnsi="Arial" w:hint="default"/>
      </w:rPr>
    </w:lvl>
    <w:lvl w:ilvl="1" w:tplc="00E47A76" w:tentative="1">
      <w:start w:val="1"/>
      <w:numFmt w:val="bullet"/>
      <w:lvlText w:val=""/>
      <w:lvlJc w:val="left"/>
      <w:pPr>
        <w:tabs>
          <w:tab w:val="num" w:pos="1788"/>
        </w:tabs>
        <w:ind w:left="1788" w:hanging="360"/>
      </w:pPr>
      <w:rPr>
        <w:rFonts w:ascii="Wingdings" w:hAnsi="Wingdings" w:hint="default"/>
      </w:rPr>
    </w:lvl>
    <w:lvl w:ilvl="2" w:tplc="933006FA" w:tentative="1">
      <w:start w:val="1"/>
      <w:numFmt w:val="bullet"/>
      <w:lvlText w:val=""/>
      <w:lvlJc w:val="left"/>
      <w:pPr>
        <w:tabs>
          <w:tab w:val="num" w:pos="2508"/>
        </w:tabs>
        <w:ind w:left="2508" w:hanging="360"/>
      </w:pPr>
      <w:rPr>
        <w:rFonts w:ascii="Wingdings" w:hAnsi="Wingdings" w:hint="default"/>
      </w:rPr>
    </w:lvl>
    <w:lvl w:ilvl="3" w:tplc="E3B06922" w:tentative="1">
      <w:start w:val="1"/>
      <w:numFmt w:val="bullet"/>
      <w:lvlText w:val=""/>
      <w:lvlJc w:val="left"/>
      <w:pPr>
        <w:tabs>
          <w:tab w:val="num" w:pos="3228"/>
        </w:tabs>
        <w:ind w:left="3228" w:hanging="360"/>
      </w:pPr>
      <w:rPr>
        <w:rFonts w:ascii="Wingdings" w:hAnsi="Wingdings" w:hint="default"/>
      </w:rPr>
    </w:lvl>
    <w:lvl w:ilvl="4" w:tplc="97D8B390" w:tentative="1">
      <w:start w:val="1"/>
      <w:numFmt w:val="bullet"/>
      <w:lvlText w:val=""/>
      <w:lvlJc w:val="left"/>
      <w:pPr>
        <w:tabs>
          <w:tab w:val="num" w:pos="3948"/>
        </w:tabs>
        <w:ind w:left="3948" w:hanging="360"/>
      </w:pPr>
      <w:rPr>
        <w:rFonts w:ascii="Wingdings" w:hAnsi="Wingdings" w:hint="default"/>
      </w:rPr>
    </w:lvl>
    <w:lvl w:ilvl="5" w:tplc="4FC4ACAA" w:tentative="1">
      <w:start w:val="1"/>
      <w:numFmt w:val="bullet"/>
      <w:lvlText w:val=""/>
      <w:lvlJc w:val="left"/>
      <w:pPr>
        <w:tabs>
          <w:tab w:val="num" w:pos="4668"/>
        </w:tabs>
        <w:ind w:left="4668" w:hanging="360"/>
      </w:pPr>
      <w:rPr>
        <w:rFonts w:ascii="Wingdings" w:hAnsi="Wingdings" w:hint="default"/>
      </w:rPr>
    </w:lvl>
    <w:lvl w:ilvl="6" w:tplc="6BC25A8E" w:tentative="1">
      <w:start w:val="1"/>
      <w:numFmt w:val="bullet"/>
      <w:lvlText w:val=""/>
      <w:lvlJc w:val="left"/>
      <w:pPr>
        <w:tabs>
          <w:tab w:val="num" w:pos="5388"/>
        </w:tabs>
        <w:ind w:left="5388" w:hanging="360"/>
      </w:pPr>
      <w:rPr>
        <w:rFonts w:ascii="Wingdings" w:hAnsi="Wingdings" w:hint="default"/>
      </w:rPr>
    </w:lvl>
    <w:lvl w:ilvl="7" w:tplc="9372E266" w:tentative="1">
      <w:start w:val="1"/>
      <w:numFmt w:val="bullet"/>
      <w:lvlText w:val=""/>
      <w:lvlJc w:val="left"/>
      <w:pPr>
        <w:tabs>
          <w:tab w:val="num" w:pos="6108"/>
        </w:tabs>
        <w:ind w:left="6108" w:hanging="360"/>
      </w:pPr>
      <w:rPr>
        <w:rFonts w:ascii="Wingdings" w:hAnsi="Wingdings" w:hint="default"/>
      </w:rPr>
    </w:lvl>
    <w:lvl w:ilvl="8" w:tplc="235AB6CC" w:tentative="1">
      <w:start w:val="1"/>
      <w:numFmt w:val="bullet"/>
      <w:lvlText w:val=""/>
      <w:lvlJc w:val="left"/>
      <w:pPr>
        <w:tabs>
          <w:tab w:val="num" w:pos="6828"/>
        </w:tabs>
        <w:ind w:left="6828" w:hanging="360"/>
      </w:pPr>
      <w:rPr>
        <w:rFonts w:ascii="Wingdings" w:hAnsi="Wingdings" w:hint="default"/>
      </w:rPr>
    </w:lvl>
  </w:abstractNum>
  <w:abstractNum w:abstractNumId="45">
    <w:nsid w:val="3C86194A"/>
    <w:multiLevelType w:val="hybridMultilevel"/>
    <w:tmpl w:val="C9D0D2A8"/>
    <w:lvl w:ilvl="0" w:tplc="F990D5CA">
      <w:start w:val="1"/>
      <w:numFmt w:val="bullet"/>
      <w:lvlText w:val="•"/>
      <w:lvlJc w:val="left"/>
      <w:pPr>
        <w:tabs>
          <w:tab w:val="num" w:pos="360"/>
        </w:tabs>
        <w:ind w:left="360" w:hanging="360"/>
      </w:pPr>
      <w:rPr>
        <w:rFonts w:ascii="Arial" w:hAnsi="Arial" w:hint="default"/>
      </w:rPr>
    </w:lvl>
    <w:lvl w:ilvl="1" w:tplc="24D2D7B8" w:tentative="1">
      <w:start w:val="1"/>
      <w:numFmt w:val="bullet"/>
      <w:lvlText w:val="•"/>
      <w:lvlJc w:val="left"/>
      <w:pPr>
        <w:tabs>
          <w:tab w:val="num" w:pos="1080"/>
        </w:tabs>
        <w:ind w:left="1080" w:hanging="360"/>
      </w:pPr>
      <w:rPr>
        <w:rFonts w:ascii="Arial" w:hAnsi="Arial" w:hint="default"/>
      </w:rPr>
    </w:lvl>
    <w:lvl w:ilvl="2" w:tplc="286E554C" w:tentative="1">
      <w:start w:val="1"/>
      <w:numFmt w:val="bullet"/>
      <w:lvlText w:val="•"/>
      <w:lvlJc w:val="left"/>
      <w:pPr>
        <w:tabs>
          <w:tab w:val="num" w:pos="1800"/>
        </w:tabs>
        <w:ind w:left="1800" w:hanging="360"/>
      </w:pPr>
      <w:rPr>
        <w:rFonts w:ascii="Arial" w:hAnsi="Arial" w:hint="default"/>
      </w:rPr>
    </w:lvl>
    <w:lvl w:ilvl="3" w:tplc="B818132A" w:tentative="1">
      <w:start w:val="1"/>
      <w:numFmt w:val="bullet"/>
      <w:lvlText w:val="•"/>
      <w:lvlJc w:val="left"/>
      <w:pPr>
        <w:tabs>
          <w:tab w:val="num" w:pos="2520"/>
        </w:tabs>
        <w:ind w:left="2520" w:hanging="360"/>
      </w:pPr>
      <w:rPr>
        <w:rFonts w:ascii="Arial" w:hAnsi="Arial" w:hint="default"/>
      </w:rPr>
    </w:lvl>
    <w:lvl w:ilvl="4" w:tplc="9AA2C58C" w:tentative="1">
      <w:start w:val="1"/>
      <w:numFmt w:val="bullet"/>
      <w:lvlText w:val="•"/>
      <w:lvlJc w:val="left"/>
      <w:pPr>
        <w:tabs>
          <w:tab w:val="num" w:pos="3240"/>
        </w:tabs>
        <w:ind w:left="3240" w:hanging="360"/>
      </w:pPr>
      <w:rPr>
        <w:rFonts w:ascii="Arial" w:hAnsi="Arial" w:hint="default"/>
      </w:rPr>
    </w:lvl>
    <w:lvl w:ilvl="5" w:tplc="229E8AB4" w:tentative="1">
      <w:start w:val="1"/>
      <w:numFmt w:val="bullet"/>
      <w:lvlText w:val="•"/>
      <w:lvlJc w:val="left"/>
      <w:pPr>
        <w:tabs>
          <w:tab w:val="num" w:pos="3960"/>
        </w:tabs>
        <w:ind w:left="3960" w:hanging="360"/>
      </w:pPr>
      <w:rPr>
        <w:rFonts w:ascii="Arial" w:hAnsi="Arial" w:hint="default"/>
      </w:rPr>
    </w:lvl>
    <w:lvl w:ilvl="6" w:tplc="9D3699C0" w:tentative="1">
      <w:start w:val="1"/>
      <w:numFmt w:val="bullet"/>
      <w:lvlText w:val="•"/>
      <w:lvlJc w:val="left"/>
      <w:pPr>
        <w:tabs>
          <w:tab w:val="num" w:pos="4680"/>
        </w:tabs>
        <w:ind w:left="4680" w:hanging="360"/>
      </w:pPr>
      <w:rPr>
        <w:rFonts w:ascii="Arial" w:hAnsi="Arial" w:hint="default"/>
      </w:rPr>
    </w:lvl>
    <w:lvl w:ilvl="7" w:tplc="C16E409E" w:tentative="1">
      <w:start w:val="1"/>
      <w:numFmt w:val="bullet"/>
      <w:lvlText w:val="•"/>
      <w:lvlJc w:val="left"/>
      <w:pPr>
        <w:tabs>
          <w:tab w:val="num" w:pos="5400"/>
        </w:tabs>
        <w:ind w:left="5400" w:hanging="360"/>
      </w:pPr>
      <w:rPr>
        <w:rFonts w:ascii="Arial" w:hAnsi="Arial" w:hint="default"/>
      </w:rPr>
    </w:lvl>
    <w:lvl w:ilvl="8" w:tplc="45986E84" w:tentative="1">
      <w:start w:val="1"/>
      <w:numFmt w:val="bullet"/>
      <w:lvlText w:val="•"/>
      <w:lvlJc w:val="left"/>
      <w:pPr>
        <w:tabs>
          <w:tab w:val="num" w:pos="6120"/>
        </w:tabs>
        <w:ind w:left="6120" w:hanging="360"/>
      </w:pPr>
      <w:rPr>
        <w:rFonts w:ascii="Arial" w:hAnsi="Arial" w:hint="default"/>
      </w:rPr>
    </w:lvl>
  </w:abstractNum>
  <w:abstractNum w:abstractNumId="46">
    <w:nsid w:val="3CA3028A"/>
    <w:multiLevelType w:val="hybridMultilevel"/>
    <w:tmpl w:val="C958BB90"/>
    <w:lvl w:ilvl="0" w:tplc="34760B90">
      <w:start w:val="1"/>
      <w:numFmt w:val="bullet"/>
      <w:lvlText w:val="•"/>
      <w:lvlJc w:val="left"/>
      <w:pPr>
        <w:ind w:left="720" w:hanging="360"/>
      </w:pPr>
      <w:rPr>
        <w:rFonts w:ascii="Arial" w:hAnsi="Aria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7">
    <w:nsid w:val="3E6864C9"/>
    <w:multiLevelType w:val="hybridMultilevel"/>
    <w:tmpl w:val="79E0EDFA"/>
    <w:lvl w:ilvl="0" w:tplc="34760B90">
      <w:start w:val="1"/>
      <w:numFmt w:val="bullet"/>
      <w:lvlText w:val="•"/>
      <w:lvlJc w:val="left"/>
      <w:pPr>
        <w:tabs>
          <w:tab w:val="num" w:pos="720"/>
        </w:tabs>
        <w:ind w:left="720" w:hanging="360"/>
      </w:pPr>
      <w:rPr>
        <w:rFonts w:ascii="Arial" w:hAnsi="Arial" w:hint="default"/>
      </w:rPr>
    </w:lvl>
    <w:lvl w:ilvl="1" w:tplc="6F7C7372" w:tentative="1">
      <w:start w:val="1"/>
      <w:numFmt w:val="bullet"/>
      <w:lvlText w:val=""/>
      <w:lvlJc w:val="left"/>
      <w:pPr>
        <w:tabs>
          <w:tab w:val="num" w:pos="1440"/>
        </w:tabs>
        <w:ind w:left="1440" w:hanging="360"/>
      </w:pPr>
      <w:rPr>
        <w:rFonts w:ascii="Wingdings" w:hAnsi="Wingdings" w:hint="default"/>
      </w:rPr>
    </w:lvl>
    <w:lvl w:ilvl="2" w:tplc="73A2AE4C" w:tentative="1">
      <w:start w:val="1"/>
      <w:numFmt w:val="bullet"/>
      <w:lvlText w:val=""/>
      <w:lvlJc w:val="left"/>
      <w:pPr>
        <w:tabs>
          <w:tab w:val="num" w:pos="2160"/>
        </w:tabs>
        <w:ind w:left="2160" w:hanging="360"/>
      </w:pPr>
      <w:rPr>
        <w:rFonts w:ascii="Wingdings" w:hAnsi="Wingdings" w:hint="default"/>
      </w:rPr>
    </w:lvl>
    <w:lvl w:ilvl="3" w:tplc="12AA854C" w:tentative="1">
      <w:start w:val="1"/>
      <w:numFmt w:val="bullet"/>
      <w:lvlText w:val=""/>
      <w:lvlJc w:val="left"/>
      <w:pPr>
        <w:tabs>
          <w:tab w:val="num" w:pos="2880"/>
        </w:tabs>
        <w:ind w:left="2880" w:hanging="360"/>
      </w:pPr>
      <w:rPr>
        <w:rFonts w:ascii="Wingdings" w:hAnsi="Wingdings" w:hint="default"/>
      </w:rPr>
    </w:lvl>
    <w:lvl w:ilvl="4" w:tplc="55088DEC" w:tentative="1">
      <w:start w:val="1"/>
      <w:numFmt w:val="bullet"/>
      <w:lvlText w:val=""/>
      <w:lvlJc w:val="left"/>
      <w:pPr>
        <w:tabs>
          <w:tab w:val="num" w:pos="3600"/>
        </w:tabs>
        <w:ind w:left="3600" w:hanging="360"/>
      </w:pPr>
      <w:rPr>
        <w:rFonts w:ascii="Wingdings" w:hAnsi="Wingdings" w:hint="default"/>
      </w:rPr>
    </w:lvl>
    <w:lvl w:ilvl="5" w:tplc="1AB0276E" w:tentative="1">
      <w:start w:val="1"/>
      <w:numFmt w:val="bullet"/>
      <w:lvlText w:val=""/>
      <w:lvlJc w:val="left"/>
      <w:pPr>
        <w:tabs>
          <w:tab w:val="num" w:pos="4320"/>
        </w:tabs>
        <w:ind w:left="4320" w:hanging="360"/>
      </w:pPr>
      <w:rPr>
        <w:rFonts w:ascii="Wingdings" w:hAnsi="Wingdings" w:hint="default"/>
      </w:rPr>
    </w:lvl>
    <w:lvl w:ilvl="6" w:tplc="3278A9BE" w:tentative="1">
      <w:start w:val="1"/>
      <w:numFmt w:val="bullet"/>
      <w:lvlText w:val=""/>
      <w:lvlJc w:val="left"/>
      <w:pPr>
        <w:tabs>
          <w:tab w:val="num" w:pos="5040"/>
        </w:tabs>
        <w:ind w:left="5040" w:hanging="360"/>
      </w:pPr>
      <w:rPr>
        <w:rFonts w:ascii="Wingdings" w:hAnsi="Wingdings" w:hint="default"/>
      </w:rPr>
    </w:lvl>
    <w:lvl w:ilvl="7" w:tplc="4FAE3264" w:tentative="1">
      <w:start w:val="1"/>
      <w:numFmt w:val="bullet"/>
      <w:lvlText w:val=""/>
      <w:lvlJc w:val="left"/>
      <w:pPr>
        <w:tabs>
          <w:tab w:val="num" w:pos="5760"/>
        </w:tabs>
        <w:ind w:left="5760" w:hanging="360"/>
      </w:pPr>
      <w:rPr>
        <w:rFonts w:ascii="Wingdings" w:hAnsi="Wingdings" w:hint="default"/>
      </w:rPr>
    </w:lvl>
    <w:lvl w:ilvl="8" w:tplc="79E47B2C" w:tentative="1">
      <w:start w:val="1"/>
      <w:numFmt w:val="bullet"/>
      <w:lvlText w:val=""/>
      <w:lvlJc w:val="left"/>
      <w:pPr>
        <w:tabs>
          <w:tab w:val="num" w:pos="6480"/>
        </w:tabs>
        <w:ind w:left="6480" w:hanging="360"/>
      </w:pPr>
      <w:rPr>
        <w:rFonts w:ascii="Wingdings" w:hAnsi="Wingdings" w:hint="default"/>
      </w:rPr>
    </w:lvl>
  </w:abstractNum>
  <w:abstractNum w:abstractNumId="48">
    <w:nsid w:val="3EF86882"/>
    <w:multiLevelType w:val="hybridMultilevel"/>
    <w:tmpl w:val="1BA63554"/>
    <w:lvl w:ilvl="0" w:tplc="5A54AB1E">
      <w:start w:val="1"/>
      <w:numFmt w:val="bullet"/>
      <w:lvlText w:val="•"/>
      <w:lvlJc w:val="left"/>
      <w:pPr>
        <w:tabs>
          <w:tab w:val="num" w:pos="720"/>
        </w:tabs>
        <w:ind w:left="720" w:hanging="360"/>
      </w:pPr>
      <w:rPr>
        <w:rFonts w:ascii="Arial" w:hAnsi="Arial" w:hint="default"/>
      </w:rPr>
    </w:lvl>
    <w:lvl w:ilvl="1" w:tplc="126E5428" w:tentative="1">
      <w:start w:val="1"/>
      <w:numFmt w:val="bullet"/>
      <w:lvlText w:val="•"/>
      <w:lvlJc w:val="left"/>
      <w:pPr>
        <w:tabs>
          <w:tab w:val="num" w:pos="1440"/>
        </w:tabs>
        <w:ind w:left="1440" w:hanging="360"/>
      </w:pPr>
      <w:rPr>
        <w:rFonts w:ascii="Arial" w:hAnsi="Arial" w:hint="default"/>
      </w:rPr>
    </w:lvl>
    <w:lvl w:ilvl="2" w:tplc="1042273A" w:tentative="1">
      <w:start w:val="1"/>
      <w:numFmt w:val="bullet"/>
      <w:lvlText w:val="•"/>
      <w:lvlJc w:val="left"/>
      <w:pPr>
        <w:tabs>
          <w:tab w:val="num" w:pos="2160"/>
        </w:tabs>
        <w:ind w:left="2160" w:hanging="360"/>
      </w:pPr>
      <w:rPr>
        <w:rFonts w:ascii="Arial" w:hAnsi="Arial" w:hint="default"/>
      </w:rPr>
    </w:lvl>
    <w:lvl w:ilvl="3" w:tplc="49B2AAC4" w:tentative="1">
      <w:start w:val="1"/>
      <w:numFmt w:val="bullet"/>
      <w:lvlText w:val="•"/>
      <w:lvlJc w:val="left"/>
      <w:pPr>
        <w:tabs>
          <w:tab w:val="num" w:pos="2880"/>
        </w:tabs>
        <w:ind w:left="2880" w:hanging="360"/>
      </w:pPr>
      <w:rPr>
        <w:rFonts w:ascii="Arial" w:hAnsi="Arial" w:hint="default"/>
      </w:rPr>
    </w:lvl>
    <w:lvl w:ilvl="4" w:tplc="C71060BA" w:tentative="1">
      <w:start w:val="1"/>
      <w:numFmt w:val="bullet"/>
      <w:lvlText w:val="•"/>
      <w:lvlJc w:val="left"/>
      <w:pPr>
        <w:tabs>
          <w:tab w:val="num" w:pos="3600"/>
        </w:tabs>
        <w:ind w:left="3600" w:hanging="360"/>
      </w:pPr>
      <w:rPr>
        <w:rFonts w:ascii="Arial" w:hAnsi="Arial" w:hint="default"/>
      </w:rPr>
    </w:lvl>
    <w:lvl w:ilvl="5" w:tplc="564C2BBA" w:tentative="1">
      <w:start w:val="1"/>
      <w:numFmt w:val="bullet"/>
      <w:lvlText w:val="•"/>
      <w:lvlJc w:val="left"/>
      <w:pPr>
        <w:tabs>
          <w:tab w:val="num" w:pos="4320"/>
        </w:tabs>
        <w:ind w:left="4320" w:hanging="360"/>
      </w:pPr>
      <w:rPr>
        <w:rFonts w:ascii="Arial" w:hAnsi="Arial" w:hint="default"/>
      </w:rPr>
    </w:lvl>
    <w:lvl w:ilvl="6" w:tplc="0A0A7B50" w:tentative="1">
      <w:start w:val="1"/>
      <w:numFmt w:val="bullet"/>
      <w:lvlText w:val="•"/>
      <w:lvlJc w:val="left"/>
      <w:pPr>
        <w:tabs>
          <w:tab w:val="num" w:pos="5040"/>
        </w:tabs>
        <w:ind w:left="5040" w:hanging="360"/>
      </w:pPr>
      <w:rPr>
        <w:rFonts w:ascii="Arial" w:hAnsi="Arial" w:hint="default"/>
      </w:rPr>
    </w:lvl>
    <w:lvl w:ilvl="7" w:tplc="3772642E" w:tentative="1">
      <w:start w:val="1"/>
      <w:numFmt w:val="bullet"/>
      <w:lvlText w:val="•"/>
      <w:lvlJc w:val="left"/>
      <w:pPr>
        <w:tabs>
          <w:tab w:val="num" w:pos="5760"/>
        </w:tabs>
        <w:ind w:left="5760" w:hanging="360"/>
      </w:pPr>
      <w:rPr>
        <w:rFonts w:ascii="Arial" w:hAnsi="Arial" w:hint="default"/>
      </w:rPr>
    </w:lvl>
    <w:lvl w:ilvl="8" w:tplc="BA0A8FF2" w:tentative="1">
      <w:start w:val="1"/>
      <w:numFmt w:val="bullet"/>
      <w:lvlText w:val="•"/>
      <w:lvlJc w:val="left"/>
      <w:pPr>
        <w:tabs>
          <w:tab w:val="num" w:pos="6480"/>
        </w:tabs>
        <w:ind w:left="6480" w:hanging="360"/>
      </w:pPr>
      <w:rPr>
        <w:rFonts w:ascii="Arial" w:hAnsi="Arial" w:hint="default"/>
      </w:rPr>
    </w:lvl>
  </w:abstractNum>
  <w:abstractNum w:abstractNumId="49">
    <w:nsid w:val="3F7B031D"/>
    <w:multiLevelType w:val="hybridMultilevel"/>
    <w:tmpl w:val="179E9166"/>
    <w:lvl w:ilvl="0" w:tplc="70283BD4">
      <w:start w:val="1"/>
      <w:numFmt w:val="decimal"/>
      <w:lvlText w:val="%1)"/>
      <w:lvlJc w:val="left"/>
      <w:pPr>
        <w:tabs>
          <w:tab w:val="num" w:pos="720"/>
        </w:tabs>
        <w:ind w:left="720" w:hanging="360"/>
      </w:pPr>
    </w:lvl>
    <w:lvl w:ilvl="1" w:tplc="B5307298" w:tentative="1">
      <w:start w:val="1"/>
      <w:numFmt w:val="decimal"/>
      <w:lvlText w:val="%2)"/>
      <w:lvlJc w:val="left"/>
      <w:pPr>
        <w:tabs>
          <w:tab w:val="num" w:pos="1440"/>
        </w:tabs>
        <w:ind w:left="1440" w:hanging="360"/>
      </w:pPr>
    </w:lvl>
    <w:lvl w:ilvl="2" w:tplc="A92203D4" w:tentative="1">
      <w:start w:val="1"/>
      <w:numFmt w:val="decimal"/>
      <w:lvlText w:val="%3)"/>
      <w:lvlJc w:val="left"/>
      <w:pPr>
        <w:tabs>
          <w:tab w:val="num" w:pos="2160"/>
        </w:tabs>
        <w:ind w:left="2160" w:hanging="360"/>
      </w:pPr>
    </w:lvl>
    <w:lvl w:ilvl="3" w:tplc="4D342978" w:tentative="1">
      <w:start w:val="1"/>
      <w:numFmt w:val="decimal"/>
      <w:lvlText w:val="%4)"/>
      <w:lvlJc w:val="left"/>
      <w:pPr>
        <w:tabs>
          <w:tab w:val="num" w:pos="2880"/>
        </w:tabs>
        <w:ind w:left="2880" w:hanging="360"/>
      </w:pPr>
    </w:lvl>
    <w:lvl w:ilvl="4" w:tplc="30F452A0" w:tentative="1">
      <w:start w:val="1"/>
      <w:numFmt w:val="decimal"/>
      <w:lvlText w:val="%5)"/>
      <w:lvlJc w:val="left"/>
      <w:pPr>
        <w:tabs>
          <w:tab w:val="num" w:pos="3600"/>
        </w:tabs>
        <w:ind w:left="3600" w:hanging="360"/>
      </w:pPr>
    </w:lvl>
    <w:lvl w:ilvl="5" w:tplc="36DAD92E" w:tentative="1">
      <w:start w:val="1"/>
      <w:numFmt w:val="decimal"/>
      <w:lvlText w:val="%6)"/>
      <w:lvlJc w:val="left"/>
      <w:pPr>
        <w:tabs>
          <w:tab w:val="num" w:pos="4320"/>
        </w:tabs>
        <w:ind w:left="4320" w:hanging="360"/>
      </w:pPr>
    </w:lvl>
    <w:lvl w:ilvl="6" w:tplc="6248F734" w:tentative="1">
      <w:start w:val="1"/>
      <w:numFmt w:val="decimal"/>
      <w:lvlText w:val="%7)"/>
      <w:lvlJc w:val="left"/>
      <w:pPr>
        <w:tabs>
          <w:tab w:val="num" w:pos="5040"/>
        </w:tabs>
        <w:ind w:left="5040" w:hanging="360"/>
      </w:pPr>
    </w:lvl>
    <w:lvl w:ilvl="7" w:tplc="37C6362C" w:tentative="1">
      <w:start w:val="1"/>
      <w:numFmt w:val="decimal"/>
      <w:lvlText w:val="%8)"/>
      <w:lvlJc w:val="left"/>
      <w:pPr>
        <w:tabs>
          <w:tab w:val="num" w:pos="5760"/>
        </w:tabs>
        <w:ind w:left="5760" w:hanging="360"/>
      </w:pPr>
    </w:lvl>
    <w:lvl w:ilvl="8" w:tplc="BD9CACE2" w:tentative="1">
      <w:start w:val="1"/>
      <w:numFmt w:val="decimal"/>
      <w:lvlText w:val="%9)"/>
      <w:lvlJc w:val="left"/>
      <w:pPr>
        <w:tabs>
          <w:tab w:val="num" w:pos="6480"/>
        </w:tabs>
        <w:ind w:left="6480" w:hanging="360"/>
      </w:pPr>
    </w:lvl>
  </w:abstractNum>
  <w:abstractNum w:abstractNumId="50">
    <w:nsid w:val="40525340"/>
    <w:multiLevelType w:val="hybridMultilevel"/>
    <w:tmpl w:val="F28C845C"/>
    <w:lvl w:ilvl="0" w:tplc="34760B90">
      <w:start w:val="1"/>
      <w:numFmt w:val="bullet"/>
      <w:lvlText w:val="•"/>
      <w:lvlJc w:val="left"/>
      <w:pPr>
        <w:tabs>
          <w:tab w:val="num" w:pos="720"/>
        </w:tabs>
        <w:ind w:left="720" w:hanging="360"/>
      </w:pPr>
      <w:rPr>
        <w:rFonts w:ascii="Arial" w:hAnsi="Arial" w:hint="default"/>
      </w:rPr>
    </w:lvl>
    <w:lvl w:ilvl="1" w:tplc="EB8E6530" w:tentative="1">
      <w:start w:val="1"/>
      <w:numFmt w:val="bullet"/>
      <w:lvlText w:val=""/>
      <w:lvlJc w:val="left"/>
      <w:pPr>
        <w:tabs>
          <w:tab w:val="num" w:pos="1440"/>
        </w:tabs>
        <w:ind w:left="1440" w:hanging="360"/>
      </w:pPr>
      <w:rPr>
        <w:rFonts w:ascii="Wingdings" w:hAnsi="Wingdings" w:hint="default"/>
      </w:rPr>
    </w:lvl>
    <w:lvl w:ilvl="2" w:tplc="81C0318C" w:tentative="1">
      <w:start w:val="1"/>
      <w:numFmt w:val="bullet"/>
      <w:lvlText w:val=""/>
      <w:lvlJc w:val="left"/>
      <w:pPr>
        <w:tabs>
          <w:tab w:val="num" w:pos="2160"/>
        </w:tabs>
        <w:ind w:left="2160" w:hanging="360"/>
      </w:pPr>
      <w:rPr>
        <w:rFonts w:ascii="Wingdings" w:hAnsi="Wingdings" w:hint="default"/>
      </w:rPr>
    </w:lvl>
    <w:lvl w:ilvl="3" w:tplc="2EF4C29E" w:tentative="1">
      <w:start w:val="1"/>
      <w:numFmt w:val="bullet"/>
      <w:lvlText w:val=""/>
      <w:lvlJc w:val="left"/>
      <w:pPr>
        <w:tabs>
          <w:tab w:val="num" w:pos="2880"/>
        </w:tabs>
        <w:ind w:left="2880" w:hanging="360"/>
      </w:pPr>
      <w:rPr>
        <w:rFonts w:ascii="Wingdings" w:hAnsi="Wingdings" w:hint="default"/>
      </w:rPr>
    </w:lvl>
    <w:lvl w:ilvl="4" w:tplc="AFEA19EC" w:tentative="1">
      <w:start w:val="1"/>
      <w:numFmt w:val="bullet"/>
      <w:lvlText w:val=""/>
      <w:lvlJc w:val="left"/>
      <w:pPr>
        <w:tabs>
          <w:tab w:val="num" w:pos="3600"/>
        </w:tabs>
        <w:ind w:left="3600" w:hanging="360"/>
      </w:pPr>
      <w:rPr>
        <w:rFonts w:ascii="Wingdings" w:hAnsi="Wingdings" w:hint="default"/>
      </w:rPr>
    </w:lvl>
    <w:lvl w:ilvl="5" w:tplc="B48C0B74" w:tentative="1">
      <w:start w:val="1"/>
      <w:numFmt w:val="bullet"/>
      <w:lvlText w:val=""/>
      <w:lvlJc w:val="left"/>
      <w:pPr>
        <w:tabs>
          <w:tab w:val="num" w:pos="4320"/>
        </w:tabs>
        <w:ind w:left="4320" w:hanging="360"/>
      </w:pPr>
      <w:rPr>
        <w:rFonts w:ascii="Wingdings" w:hAnsi="Wingdings" w:hint="default"/>
      </w:rPr>
    </w:lvl>
    <w:lvl w:ilvl="6" w:tplc="DE9A7358" w:tentative="1">
      <w:start w:val="1"/>
      <w:numFmt w:val="bullet"/>
      <w:lvlText w:val=""/>
      <w:lvlJc w:val="left"/>
      <w:pPr>
        <w:tabs>
          <w:tab w:val="num" w:pos="5040"/>
        </w:tabs>
        <w:ind w:left="5040" w:hanging="360"/>
      </w:pPr>
      <w:rPr>
        <w:rFonts w:ascii="Wingdings" w:hAnsi="Wingdings" w:hint="default"/>
      </w:rPr>
    </w:lvl>
    <w:lvl w:ilvl="7" w:tplc="99DAAD06" w:tentative="1">
      <w:start w:val="1"/>
      <w:numFmt w:val="bullet"/>
      <w:lvlText w:val=""/>
      <w:lvlJc w:val="left"/>
      <w:pPr>
        <w:tabs>
          <w:tab w:val="num" w:pos="5760"/>
        </w:tabs>
        <w:ind w:left="5760" w:hanging="360"/>
      </w:pPr>
      <w:rPr>
        <w:rFonts w:ascii="Wingdings" w:hAnsi="Wingdings" w:hint="default"/>
      </w:rPr>
    </w:lvl>
    <w:lvl w:ilvl="8" w:tplc="5E9ABE66" w:tentative="1">
      <w:start w:val="1"/>
      <w:numFmt w:val="bullet"/>
      <w:lvlText w:val=""/>
      <w:lvlJc w:val="left"/>
      <w:pPr>
        <w:tabs>
          <w:tab w:val="num" w:pos="6480"/>
        </w:tabs>
        <w:ind w:left="6480" w:hanging="360"/>
      </w:pPr>
      <w:rPr>
        <w:rFonts w:ascii="Wingdings" w:hAnsi="Wingdings" w:hint="default"/>
      </w:rPr>
    </w:lvl>
  </w:abstractNum>
  <w:abstractNum w:abstractNumId="51">
    <w:nsid w:val="405D7FE0"/>
    <w:multiLevelType w:val="hybridMultilevel"/>
    <w:tmpl w:val="2C82E5D8"/>
    <w:lvl w:ilvl="0" w:tplc="2D96359A">
      <w:start w:val="1"/>
      <w:numFmt w:val="bullet"/>
      <w:lvlText w:val="•"/>
      <w:lvlJc w:val="left"/>
      <w:pPr>
        <w:tabs>
          <w:tab w:val="num" w:pos="720"/>
        </w:tabs>
        <w:ind w:left="720" w:hanging="360"/>
      </w:pPr>
      <w:rPr>
        <w:rFonts w:ascii="Arial" w:hAnsi="Arial" w:hint="default"/>
      </w:rPr>
    </w:lvl>
    <w:lvl w:ilvl="1" w:tplc="34760B90">
      <w:start w:val="1"/>
      <w:numFmt w:val="bullet"/>
      <w:lvlText w:val="•"/>
      <w:lvlJc w:val="left"/>
      <w:pPr>
        <w:tabs>
          <w:tab w:val="num" w:pos="1440"/>
        </w:tabs>
        <w:ind w:left="1440" w:hanging="360"/>
      </w:pPr>
      <w:rPr>
        <w:rFonts w:ascii="Arial" w:hAnsi="Arial" w:hint="default"/>
      </w:rPr>
    </w:lvl>
    <w:lvl w:ilvl="2" w:tplc="2F342D4A" w:tentative="1">
      <w:start w:val="1"/>
      <w:numFmt w:val="bullet"/>
      <w:lvlText w:val="•"/>
      <w:lvlJc w:val="left"/>
      <w:pPr>
        <w:tabs>
          <w:tab w:val="num" w:pos="2160"/>
        </w:tabs>
        <w:ind w:left="2160" w:hanging="360"/>
      </w:pPr>
      <w:rPr>
        <w:rFonts w:ascii="Arial" w:hAnsi="Arial" w:hint="default"/>
      </w:rPr>
    </w:lvl>
    <w:lvl w:ilvl="3" w:tplc="BFC69280" w:tentative="1">
      <w:start w:val="1"/>
      <w:numFmt w:val="bullet"/>
      <w:lvlText w:val="•"/>
      <w:lvlJc w:val="left"/>
      <w:pPr>
        <w:tabs>
          <w:tab w:val="num" w:pos="2880"/>
        </w:tabs>
        <w:ind w:left="2880" w:hanging="360"/>
      </w:pPr>
      <w:rPr>
        <w:rFonts w:ascii="Arial" w:hAnsi="Arial" w:hint="default"/>
      </w:rPr>
    </w:lvl>
    <w:lvl w:ilvl="4" w:tplc="A6F457EA" w:tentative="1">
      <w:start w:val="1"/>
      <w:numFmt w:val="bullet"/>
      <w:lvlText w:val="•"/>
      <w:lvlJc w:val="left"/>
      <w:pPr>
        <w:tabs>
          <w:tab w:val="num" w:pos="3600"/>
        </w:tabs>
        <w:ind w:left="3600" w:hanging="360"/>
      </w:pPr>
      <w:rPr>
        <w:rFonts w:ascii="Arial" w:hAnsi="Arial" w:hint="default"/>
      </w:rPr>
    </w:lvl>
    <w:lvl w:ilvl="5" w:tplc="11DEDBF8" w:tentative="1">
      <w:start w:val="1"/>
      <w:numFmt w:val="bullet"/>
      <w:lvlText w:val="•"/>
      <w:lvlJc w:val="left"/>
      <w:pPr>
        <w:tabs>
          <w:tab w:val="num" w:pos="4320"/>
        </w:tabs>
        <w:ind w:left="4320" w:hanging="360"/>
      </w:pPr>
      <w:rPr>
        <w:rFonts w:ascii="Arial" w:hAnsi="Arial" w:hint="default"/>
      </w:rPr>
    </w:lvl>
    <w:lvl w:ilvl="6" w:tplc="5336B2DE" w:tentative="1">
      <w:start w:val="1"/>
      <w:numFmt w:val="bullet"/>
      <w:lvlText w:val="•"/>
      <w:lvlJc w:val="left"/>
      <w:pPr>
        <w:tabs>
          <w:tab w:val="num" w:pos="5040"/>
        </w:tabs>
        <w:ind w:left="5040" w:hanging="360"/>
      </w:pPr>
      <w:rPr>
        <w:rFonts w:ascii="Arial" w:hAnsi="Arial" w:hint="default"/>
      </w:rPr>
    </w:lvl>
    <w:lvl w:ilvl="7" w:tplc="A3267D02" w:tentative="1">
      <w:start w:val="1"/>
      <w:numFmt w:val="bullet"/>
      <w:lvlText w:val="•"/>
      <w:lvlJc w:val="left"/>
      <w:pPr>
        <w:tabs>
          <w:tab w:val="num" w:pos="5760"/>
        </w:tabs>
        <w:ind w:left="5760" w:hanging="360"/>
      </w:pPr>
      <w:rPr>
        <w:rFonts w:ascii="Arial" w:hAnsi="Arial" w:hint="default"/>
      </w:rPr>
    </w:lvl>
    <w:lvl w:ilvl="8" w:tplc="37FC30F4" w:tentative="1">
      <w:start w:val="1"/>
      <w:numFmt w:val="bullet"/>
      <w:lvlText w:val="•"/>
      <w:lvlJc w:val="left"/>
      <w:pPr>
        <w:tabs>
          <w:tab w:val="num" w:pos="6480"/>
        </w:tabs>
        <w:ind w:left="6480" w:hanging="360"/>
      </w:pPr>
      <w:rPr>
        <w:rFonts w:ascii="Arial" w:hAnsi="Arial" w:hint="default"/>
      </w:rPr>
    </w:lvl>
  </w:abstractNum>
  <w:abstractNum w:abstractNumId="52">
    <w:nsid w:val="42BD0D43"/>
    <w:multiLevelType w:val="hybridMultilevel"/>
    <w:tmpl w:val="0478E95E"/>
    <w:lvl w:ilvl="0" w:tplc="5962A042">
      <w:start w:val="1"/>
      <w:numFmt w:val="bullet"/>
      <w:lvlText w:val="•"/>
      <w:lvlJc w:val="left"/>
      <w:pPr>
        <w:tabs>
          <w:tab w:val="num" w:pos="720"/>
        </w:tabs>
        <w:ind w:left="720" w:hanging="360"/>
      </w:pPr>
      <w:rPr>
        <w:rFonts w:ascii="Arial" w:hAnsi="Arial" w:hint="default"/>
      </w:rPr>
    </w:lvl>
    <w:lvl w:ilvl="1" w:tplc="A3AECEE0" w:tentative="1">
      <w:start w:val="1"/>
      <w:numFmt w:val="bullet"/>
      <w:lvlText w:val="•"/>
      <w:lvlJc w:val="left"/>
      <w:pPr>
        <w:tabs>
          <w:tab w:val="num" w:pos="1440"/>
        </w:tabs>
        <w:ind w:left="1440" w:hanging="360"/>
      </w:pPr>
      <w:rPr>
        <w:rFonts w:ascii="Arial" w:hAnsi="Arial" w:hint="default"/>
      </w:rPr>
    </w:lvl>
    <w:lvl w:ilvl="2" w:tplc="F8E647DE" w:tentative="1">
      <w:start w:val="1"/>
      <w:numFmt w:val="bullet"/>
      <w:lvlText w:val="•"/>
      <w:lvlJc w:val="left"/>
      <w:pPr>
        <w:tabs>
          <w:tab w:val="num" w:pos="2160"/>
        </w:tabs>
        <w:ind w:left="2160" w:hanging="360"/>
      </w:pPr>
      <w:rPr>
        <w:rFonts w:ascii="Arial" w:hAnsi="Arial" w:hint="default"/>
      </w:rPr>
    </w:lvl>
    <w:lvl w:ilvl="3" w:tplc="69266558" w:tentative="1">
      <w:start w:val="1"/>
      <w:numFmt w:val="bullet"/>
      <w:lvlText w:val="•"/>
      <w:lvlJc w:val="left"/>
      <w:pPr>
        <w:tabs>
          <w:tab w:val="num" w:pos="2880"/>
        </w:tabs>
        <w:ind w:left="2880" w:hanging="360"/>
      </w:pPr>
      <w:rPr>
        <w:rFonts w:ascii="Arial" w:hAnsi="Arial" w:hint="default"/>
      </w:rPr>
    </w:lvl>
    <w:lvl w:ilvl="4" w:tplc="6E6A5BC8" w:tentative="1">
      <w:start w:val="1"/>
      <w:numFmt w:val="bullet"/>
      <w:lvlText w:val="•"/>
      <w:lvlJc w:val="left"/>
      <w:pPr>
        <w:tabs>
          <w:tab w:val="num" w:pos="3600"/>
        </w:tabs>
        <w:ind w:left="3600" w:hanging="360"/>
      </w:pPr>
      <w:rPr>
        <w:rFonts w:ascii="Arial" w:hAnsi="Arial" w:hint="default"/>
      </w:rPr>
    </w:lvl>
    <w:lvl w:ilvl="5" w:tplc="8A683188" w:tentative="1">
      <w:start w:val="1"/>
      <w:numFmt w:val="bullet"/>
      <w:lvlText w:val="•"/>
      <w:lvlJc w:val="left"/>
      <w:pPr>
        <w:tabs>
          <w:tab w:val="num" w:pos="4320"/>
        </w:tabs>
        <w:ind w:left="4320" w:hanging="360"/>
      </w:pPr>
      <w:rPr>
        <w:rFonts w:ascii="Arial" w:hAnsi="Arial" w:hint="default"/>
      </w:rPr>
    </w:lvl>
    <w:lvl w:ilvl="6" w:tplc="A5CAAFAC" w:tentative="1">
      <w:start w:val="1"/>
      <w:numFmt w:val="bullet"/>
      <w:lvlText w:val="•"/>
      <w:lvlJc w:val="left"/>
      <w:pPr>
        <w:tabs>
          <w:tab w:val="num" w:pos="5040"/>
        </w:tabs>
        <w:ind w:left="5040" w:hanging="360"/>
      </w:pPr>
      <w:rPr>
        <w:rFonts w:ascii="Arial" w:hAnsi="Arial" w:hint="default"/>
      </w:rPr>
    </w:lvl>
    <w:lvl w:ilvl="7" w:tplc="D7463372" w:tentative="1">
      <w:start w:val="1"/>
      <w:numFmt w:val="bullet"/>
      <w:lvlText w:val="•"/>
      <w:lvlJc w:val="left"/>
      <w:pPr>
        <w:tabs>
          <w:tab w:val="num" w:pos="5760"/>
        </w:tabs>
        <w:ind w:left="5760" w:hanging="360"/>
      </w:pPr>
      <w:rPr>
        <w:rFonts w:ascii="Arial" w:hAnsi="Arial" w:hint="default"/>
      </w:rPr>
    </w:lvl>
    <w:lvl w:ilvl="8" w:tplc="014AD0A8" w:tentative="1">
      <w:start w:val="1"/>
      <w:numFmt w:val="bullet"/>
      <w:lvlText w:val="•"/>
      <w:lvlJc w:val="left"/>
      <w:pPr>
        <w:tabs>
          <w:tab w:val="num" w:pos="6480"/>
        </w:tabs>
        <w:ind w:left="6480" w:hanging="360"/>
      </w:pPr>
      <w:rPr>
        <w:rFonts w:ascii="Arial" w:hAnsi="Arial" w:hint="default"/>
      </w:rPr>
    </w:lvl>
  </w:abstractNum>
  <w:abstractNum w:abstractNumId="53">
    <w:nsid w:val="42FC7ECE"/>
    <w:multiLevelType w:val="hybridMultilevel"/>
    <w:tmpl w:val="D3527562"/>
    <w:lvl w:ilvl="0" w:tplc="96023156">
      <w:start w:val="1"/>
      <w:numFmt w:val="bullet"/>
      <w:lvlText w:val="•"/>
      <w:lvlJc w:val="left"/>
      <w:pPr>
        <w:tabs>
          <w:tab w:val="num" w:pos="720"/>
        </w:tabs>
        <w:ind w:left="720" w:hanging="360"/>
      </w:pPr>
      <w:rPr>
        <w:rFonts w:ascii="Arial" w:hAnsi="Arial" w:hint="default"/>
      </w:rPr>
    </w:lvl>
    <w:lvl w:ilvl="1" w:tplc="37286D14" w:tentative="1">
      <w:start w:val="1"/>
      <w:numFmt w:val="bullet"/>
      <w:lvlText w:val=""/>
      <w:lvlJc w:val="left"/>
      <w:pPr>
        <w:tabs>
          <w:tab w:val="num" w:pos="1440"/>
        </w:tabs>
        <w:ind w:left="1440" w:hanging="360"/>
      </w:pPr>
      <w:rPr>
        <w:rFonts w:ascii="Wingdings" w:hAnsi="Wingdings" w:hint="default"/>
      </w:rPr>
    </w:lvl>
    <w:lvl w:ilvl="2" w:tplc="340C0C9E" w:tentative="1">
      <w:start w:val="1"/>
      <w:numFmt w:val="bullet"/>
      <w:lvlText w:val=""/>
      <w:lvlJc w:val="left"/>
      <w:pPr>
        <w:tabs>
          <w:tab w:val="num" w:pos="2160"/>
        </w:tabs>
        <w:ind w:left="2160" w:hanging="360"/>
      </w:pPr>
      <w:rPr>
        <w:rFonts w:ascii="Wingdings" w:hAnsi="Wingdings" w:hint="default"/>
      </w:rPr>
    </w:lvl>
    <w:lvl w:ilvl="3" w:tplc="4CF6CFFC" w:tentative="1">
      <w:start w:val="1"/>
      <w:numFmt w:val="bullet"/>
      <w:lvlText w:val=""/>
      <w:lvlJc w:val="left"/>
      <w:pPr>
        <w:tabs>
          <w:tab w:val="num" w:pos="2880"/>
        </w:tabs>
        <w:ind w:left="2880" w:hanging="360"/>
      </w:pPr>
      <w:rPr>
        <w:rFonts w:ascii="Wingdings" w:hAnsi="Wingdings" w:hint="default"/>
      </w:rPr>
    </w:lvl>
    <w:lvl w:ilvl="4" w:tplc="78B40F2E" w:tentative="1">
      <w:start w:val="1"/>
      <w:numFmt w:val="bullet"/>
      <w:lvlText w:val=""/>
      <w:lvlJc w:val="left"/>
      <w:pPr>
        <w:tabs>
          <w:tab w:val="num" w:pos="3600"/>
        </w:tabs>
        <w:ind w:left="3600" w:hanging="360"/>
      </w:pPr>
      <w:rPr>
        <w:rFonts w:ascii="Wingdings" w:hAnsi="Wingdings" w:hint="default"/>
      </w:rPr>
    </w:lvl>
    <w:lvl w:ilvl="5" w:tplc="9C108F94" w:tentative="1">
      <w:start w:val="1"/>
      <w:numFmt w:val="bullet"/>
      <w:lvlText w:val=""/>
      <w:lvlJc w:val="left"/>
      <w:pPr>
        <w:tabs>
          <w:tab w:val="num" w:pos="4320"/>
        </w:tabs>
        <w:ind w:left="4320" w:hanging="360"/>
      </w:pPr>
      <w:rPr>
        <w:rFonts w:ascii="Wingdings" w:hAnsi="Wingdings" w:hint="default"/>
      </w:rPr>
    </w:lvl>
    <w:lvl w:ilvl="6" w:tplc="B97663FC" w:tentative="1">
      <w:start w:val="1"/>
      <w:numFmt w:val="bullet"/>
      <w:lvlText w:val=""/>
      <w:lvlJc w:val="left"/>
      <w:pPr>
        <w:tabs>
          <w:tab w:val="num" w:pos="5040"/>
        </w:tabs>
        <w:ind w:left="5040" w:hanging="360"/>
      </w:pPr>
      <w:rPr>
        <w:rFonts w:ascii="Wingdings" w:hAnsi="Wingdings" w:hint="default"/>
      </w:rPr>
    </w:lvl>
    <w:lvl w:ilvl="7" w:tplc="47DE67FA" w:tentative="1">
      <w:start w:val="1"/>
      <w:numFmt w:val="bullet"/>
      <w:lvlText w:val=""/>
      <w:lvlJc w:val="left"/>
      <w:pPr>
        <w:tabs>
          <w:tab w:val="num" w:pos="5760"/>
        </w:tabs>
        <w:ind w:left="5760" w:hanging="360"/>
      </w:pPr>
      <w:rPr>
        <w:rFonts w:ascii="Wingdings" w:hAnsi="Wingdings" w:hint="default"/>
      </w:rPr>
    </w:lvl>
    <w:lvl w:ilvl="8" w:tplc="57AE41C2" w:tentative="1">
      <w:start w:val="1"/>
      <w:numFmt w:val="bullet"/>
      <w:lvlText w:val=""/>
      <w:lvlJc w:val="left"/>
      <w:pPr>
        <w:tabs>
          <w:tab w:val="num" w:pos="6480"/>
        </w:tabs>
        <w:ind w:left="6480" w:hanging="360"/>
      </w:pPr>
      <w:rPr>
        <w:rFonts w:ascii="Wingdings" w:hAnsi="Wingdings" w:hint="default"/>
      </w:rPr>
    </w:lvl>
  </w:abstractNum>
  <w:abstractNum w:abstractNumId="54">
    <w:nsid w:val="445367FD"/>
    <w:multiLevelType w:val="hybridMultilevel"/>
    <w:tmpl w:val="33E43340"/>
    <w:lvl w:ilvl="0" w:tplc="74A2D5F2">
      <w:start w:val="1"/>
      <w:numFmt w:val="bullet"/>
      <w:lvlText w:val="•"/>
      <w:lvlJc w:val="left"/>
      <w:pPr>
        <w:tabs>
          <w:tab w:val="num" w:pos="720"/>
        </w:tabs>
        <w:ind w:left="720" w:hanging="360"/>
      </w:pPr>
      <w:rPr>
        <w:rFonts w:ascii="Arial" w:hAnsi="Arial" w:hint="default"/>
      </w:rPr>
    </w:lvl>
    <w:lvl w:ilvl="1" w:tplc="1CD8ED1E" w:tentative="1">
      <w:start w:val="1"/>
      <w:numFmt w:val="bullet"/>
      <w:lvlText w:val="•"/>
      <w:lvlJc w:val="left"/>
      <w:pPr>
        <w:tabs>
          <w:tab w:val="num" w:pos="1440"/>
        </w:tabs>
        <w:ind w:left="1440" w:hanging="360"/>
      </w:pPr>
      <w:rPr>
        <w:rFonts w:ascii="Arial" w:hAnsi="Arial" w:hint="default"/>
      </w:rPr>
    </w:lvl>
    <w:lvl w:ilvl="2" w:tplc="37704F60" w:tentative="1">
      <w:start w:val="1"/>
      <w:numFmt w:val="bullet"/>
      <w:lvlText w:val="•"/>
      <w:lvlJc w:val="left"/>
      <w:pPr>
        <w:tabs>
          <w:tab w:val="num" w:pos="2160"/>
        </w:tabs>
        <w:ind w:left="2160" w:hanging="360"/>
      </w:pPr>
      <w:rPr>
        <w:rFonts w:ascii="Arial" w:hAnsi="Arial" w:hint="default"/>
      </w:rPr>
    </w:lvl>
    <w:lvl w:ilvl="3" w:tplc="87CAE580" w:tentative="1">
      <w:start w:val="1"/>
      <w:numFmt w:val="bullet"/>
      <w:lvlText w:val="•"/>
      <w:lvlJc w:val="left"/>
      <w:pPr>
        <w:tabs>
          <w:tab w:val="num" w:pos="2880"/>
        </w:tabs>
        <w:ind w:left="2880" w:hanging="360"/>
      </w:pPr>
      <w:rPr>
        <w:rFonts w:ascii="Arial" w:hAnsi="Arial" w:hint="default"/>
      </w:rPr>
    </w:lvl>
    <w:lvl w:ilvl="4" w:tplc="EC4EF762" w:tentative="1">
      <w:start w:val="1"/>
      <w:numFmt w:val="bullet"/>
      <w:lvlText w:val="•"/>
      <w:lvlJc w:val="left"/>
      <w:pPr>
        <w:tabs>
          <w:tab w:val="num" w:pos="3600"/>
        </w:tabs>
        <w:ind w:left="3600" w:hanging="360"/>
      </w:pPr>
      <w:rPr>
        <w:rFonts w:ascii="Arial" w:hAnsi="Arial" w:hint="default"/>
      </w:rPr>
    </w:lvl>
    <w:lvl w:ilvl="5" w:tplc="FF20172E" w:tentative="1">
      <w:start w:val="1"/>
      <w:numFmt w:val="bullet"/>
      <w:lvlText w:val="•"/>
      <w:lvlJc w:val="left"/>
      <w:pPr>
        <w:tabs>
          <w:tab w:val="num" w:pos="4320"/>
        </w:tabs>
        <w:ind w:left="4320" w:hanging="360"/>
      </w:pPr>
      <w:rPr>
        <w:rFonts w:ascii="Arial" w:hAnsi="Arial" w:hint="default"/>
      </w:rPr>
    </w:lvl>
    <w:lvl w:ilvl="6" w:tplc="BB8C69D6" w:tentative="1">
      <w:start w:val="1"/>
      <w:numFmt w:val="bullet"/>
      <w:lvlText w:val="•"/>
      <w:lvlJc w:val="left"/>
      <w:pPr>
        <w:tabs>
          <w:tab w:val="num" w:pos="5040"/>
        </w:tabs>
        <w:ind w:left="5040" w:hanging="360"/>
      </w:pPr>
      <w:rPr>
        <w:rFonts w:ascii="Arial" w:hAnsi="Arial" w:hint="default"/>
      </w:rPr>
    </w:lvl>
    <w:lvl w:ilvl="7" w:tplc="B7023BCC" w:tentative="1">
      <w:start w:val="1"/>
      <w:numFmt w:val="bullet"/>
      <w:lvlText w:val="•"/>
      <w:lvlJc w:val="left"/>
      <w:pPr>
        <w:tabs>
          <w:tab w:val="num" w:pos="5760"/>
        </w:tabs>
        <w:ind w:left="5760" w:hanging="360"/>
      </w:pPr>
      <w:rPr>
        <w:rFonts w:ascii="Arial" w:hAnsi="Arial" w:hint="default"/>
      </w:rPr>
    </w:lvl>
    <w:lvl w:ilvl="8" w:tplc="51B2A018" w:tentative="1">
      <w:start w:val="1"/>
      <w:numFmt w:val="bullet"/>
      <w:lvlText w:val="•"/>
      <w:lvlJc w:val="left"/>
      <w:pPr>
        <w:tabs>
          <w:tab w:val="num" w:pos="6480"/>
        </w:tabs>
        <w:ind w:left="6480" w:hanging="360"/>
      </w:pPr>
      <w:rPr>
        <w:rFonts w:ascii="Arial" w:hAnsi="Arial" w:hint="default"/>
      </w:rPr>
    </w:lvl>
  </w:abstractNum>
  <w:abstractNum w:abstractNumId="55">
    <w:nsid w:val="45773272"/>
    <w:multiLevelType w:val="hybridMultilevel"/>
    <w:tmpl w:val="D45445F2"/>
    <w:lvl w:ilvl="0" w:tplc="CA2C7888">
      <w:start w:val="1"/>
      <w:numFmt w:val="bullet"/>
      <w:lvlText w:val="•"/>
      <w:lvlJc w:val="left"/>
      <w:pPr>
        <w:tabs>
          <w:tab w:val="num" w:pos="720"/>
        </w:tabs>
        <w:ind w:left="720" w:hanging="360"/>
      </w:pPr>
      <w:rPr>
        <w:rFonts w:ascii="Times New Roman" w:hAnsi="Times New Roman" w:hint="default"/>
      </w:rPr>
    </w:lvl>
    <w:lvl w:ilvl="1" w:tplc="9BD27220" w:tentative="1">
      <w:start w:val="1"/>
      <w:numFmt w:val="bullet"/>
      <w:lvlText w:val="•"/>
      <w:lvlJc w:val="left"/>
      <w:pPr>
        <w:tabs>
          <w:tab w:val="num" w:pos="1440"/>
        </w:tabs>
        <w:ind w:left="1440" w:hanging="360"/>
      </w:pPr>
      <w:rPr>
        <w:rFonts w:ascii="Times New Roman" w:hAnsi="Times New Roman" w:hint="default"/>
      </w:rPr>
    </w:lvl>
    <w:lvl w:ilvl="2" w:tplc="B1BE6C92" w:tentative="1">
      <w:start w:val="1"/>
      <w:numFmt w:val="bullet"/>
      <w:lvlText w:val="•"/>
      <w:lvlJc w:val="left"/>
      <w:pPr>
        <w:tabs>
          <w:tab w:val="num" w:pos="2160"/>
        </w:tabs>
        <w:ind w:left="2160" w:hanging="360"/>
      </w:pPr>
      <w:rPr>
        <w:rFonts w:ascii="Times New Roman" w:hAnsi="Times New Roman" w:hint="default"/>
      </w:rPr>
    </w:lvl>
    <w:lvl w:ilvl="3" w:tplc="80444E26" w:tentative="1">
      <w:start w:val="1"/>
      <w:numFmt w:val="bullet"/>
      <w:lvlText w:val="•"/>
      <w:lvlJc w:val="left"/>
      <w:pPr>
        <w:tabs>
          <w:tab w:val="num" w:pos="2880"/>
        </w:tabs>
        <w:ind w:left="2880" w:hanging="360"/>
      </w:pPr>
      <w:rPr>
        <w:rFonts w:ascii="Times New Roman" w:hAnsi="Times New Roman" w:hint="default"/>
      </w:rPr>
    </w:lvl>
    <w:lvl w:ilvl="4" w:tplc="692E86A4" w:tentative="1">
      <w:start w:val="1"/>
      <w:numFmt w:val="bullet"/>
      <w:lvlText w:val="•"/>
      <w:lvlJc w:val="left"/>
      <w:pPr>
        <w:tabs>
          <w:tab w:val="num" w:pos="3600"/>
        </w:tabs>
        <w:ind w:left="3600" w:hanging="360"/>
      </w:pPr>
      <w:rPr>
        <w:rFonts w:ascii="Times New Roman" w:hAnsi="Times New Roman" w:hint="default"/>
      </w:rPr>
    </w:lvl>
    <w:lvl w:ilvl="5" w:tplc="CC8EFFB6" w:tentative="1">
      <w:start w:val="1"/>
      <w:numFmt w:val="bullet"/>
      <w:lvlText w:val="•"/>
      <w:lvlJc w:val="left"/>
      <w:pPr>
        <w:tabs>
          <w:tab w:val="num" w:pos="4320"/>
        </w:tabs>
        <w:ind w:left="4320" w:hanging="360"/>
      </w:pPr>
      <w:rPr>
        <w:rFonts w:ascii="Times New Roman" w:hAnsi="Times New Roman" w:hint="default"/>
      </w:rPr>
    </w:lvl>
    <w:lvl w:ilvl="6" w:tplc="7D8CE438" w:tentative="1">
      <w:start w:val="1"/>
      <w:numFmt w:val="bullet"/>
      <w:lvlText w:val="•"/>
      <w:lvlJc w:val="left"/>
      <w:pPr>
        <w:tabs>
          <w:tab w:val="num" w:pos="5040"/>
        </w:tabs>
        <w:ind w:left="5040" w:hanging="360"/>
      </w:pPr>
      <w:rPr>
        <w:rFonts w:ascii="Times New Roman" w:hAnsi="Times New Roman" w:hint="default"/>
      </w:rPr>
    </w:lvl>
    <w:lvl w:ilvl="7" w:tplc="C6A8A124" w:tentative="1">
      <w:start w:val="1"/>
      <w:numFmt w:val="bullet"/>
      <w:lvlText w:val="•"/>
      <w:lvlJc w:val="left"/>
      <w:pPr>
        <w:tabs>
          <w:tab w:val="num" w:pos="5760"/>
        </w:tabs>
        <w:ind w:left="5760" w:hanging="360"/>
      </w:pPr>
      <w:rPr>
        <w:rFonts w:ascii="Times New Roman" w:hAnsi="Times New Roman" w:hint="default"/>
      </w:rPr>
    </w:lvl>
    <w:lvl w:ilvl="8" w:tplc="7624DF4A" w:tentative="1">
      <w:start w:val="1"/>
      <w:numFmt w:val="bullet"/>
      <w:lvlText w:val="•"/>
      <w:lvlJc w:val="left"/>
      <w:pPr>
        <w:tabs>
          <w:tab w:val="num" w:pos="6480"/>
        </w:tabs>
        <w:ind w:left="6480" w:hanging="360"/>
      </w:pPr>
      <w:rPr>
        <w:rFonts w:ascii="Times New Roman" w:hAnsi="Times New Roman" w:hint="default"/>
      </w:rPr>
    </w:lvl>
  </w:abstractNum>
  <w:abstractNum w:abstractNumId="56">
    <w:nsid w:val="478A3C54"/>
    <w:multiLevelType w:val="hybridMultilevel"/>
    <w:tmpl w:val="909655D6"/>
    <w:lvl w:ilvl="0" w:tplc="34760B90">
      <w:start w:val="1"/>
      <w:numFmt w:val="bullet"/>
      <w:lvlText w:val="•"/>
      <w:lvlJc w:val="left"/>
      <w:pPr>
        <w:tabs>
          <w:tab w:val="num" w:pos="720"/>
        </w:tabs>
        <w:ind w:left="720" w:hanging="360"/>
      </w:pPr>
      <w:rPr>
        <w:rFonts w:ascii="Arial" w:hAnsi="Arial" w:hint="default"/>
      </w:rPr>
    </w:lvl>
    <w:lvl w:ilvl="1" w:tplc="D4C8A198" w:tentative="1">
      <w:start w:val="1"/>
      <w:numFmt w:val="bullet"/>
      <w:lvlText w:val=""/>
      <w:lvlJc w:val="left"/>
      <w:pPr>
        <w:tabs>
          <w:tab w:val="num" w:pos="1440"/>
        </w:tabs>
        <w:ind w:left="1440" w:hanging="360"/>
      </w:pPr>
      <w:rPr>
        <w:rFonts w:ascii="Wingdings" w:hAnsi="Wingdings" w:hint="default"/>
      </w:rPr>
    </w:lvl>
    <w:lvl w:ilvl="2" w:tplc="DB12BA0E" w:tentative="1">
      <w:start w:val="1"/>
      <w:numFmt w:val="bullet"/>
      <w:lvlText w:val=""/>
      <w:lvlJc w:val="left"/>
      <w:pPr>
        <w:tabs>
          <w:tab w:val="num" w:pos="2160"/>
        </w:tabs>
        <w:ind w:left="2160" w:hanging="360"/>
      </w:pPr>
      <w:rPr>
        <w:rFonts w:ascii="Wingdings" w:hAnsi="Wingdings" w:hint="default"/>
      </w:rPr>
    </w:lvl>
    <w:lvl w:ilvl="3" w:tplc="5F361AE0" w:tentative="1">
      <w:start w:val="1"/>
      <w:numFmt w:val="bullet"/>
      <w:lvlText w:val=""/>
      <w:lvlJc w:val="left"/>
      <w:pPr>
        <w:tabs>
          <w:tab w:val="num" w:pos="2880"/>
        </w:tabs>
        <w:ind w:left="2880" w:hanging="360"/>
      </w:pPr>
      <w:rPr>
        <w:rFonts w:ascii="Wingdings" w:hAnsi="Wingdings" w:hint="default"/>
      </w:rPr>
    </w:lvl>
    <w:lvl w:ilvl="4" w:tplc="7F9CE118" w:tentative="1">
      <w:start w:val="1"/>
      <w:numFmt w:val="bullet"/>
      <w:lvlText w:val=""/>
      <w:lvlJc w:val="left"/>
      <w:pPr>
        <w:tabs>
          <w:tab w:val="num" w:pos="3600"/>
        </w:tabs>
        <w:ind w:left="3600" w:hanging="360"/>
      </w:pPr>
      <w:rPr>
        <w:rFonts w:ascii="Wingdings" w:hAnsi="Wingdings" w:hint="default"/>
      </w:rPr>
    </w:lvl>
    <w:lvl w:ilvl="5" w:tplc="E948EE34" w:tentative="1">
      <w:start w:val="1"/>
      <w:numFmt w:val="bullet"/>
      <w:lvlText w:val=""/>
      <w:lvlJc w:val="left"/>
      <w:pPr>
        <w:tabs>
          <w:tab w:val="num" w:pos="4320"/>
        </w:tabs>
        <w:ind w:left="4320" w:hanging="360"/>
      </w:pPr>
      <w:rPr>
        <w:rFonts w:ascii="Wingdings" w:hAnsi="Wingdings" w:hint="default"/>
      </w:rPr>
    </w:lvl>
    <w:lvl w:ilvl="6" w:tplc="E1A2B460" w:tentative="1">
      <w:start w:val="1"/>
      <w:numFmt w:val="bullet"/>
      <w:lvlText w:val=""/>
      <w:lvlJc w:val="left"/>
      <w:pPr>
        <w:tabs>
          <w:tab w:val="num" w:pos="5040"/>
        </w:tabs>
        <w:ind w:left="5040" w:hanging="360"/>
      </w:pPr>
      <w:rPr>
        <w:rFonts w:ascii="Wingdings" w:hAnsi="Wingdings" w:hint="default"/>
      </w:rPr>
    </w:lvl>
    <w:lvl w:ilvl="7" w:tplc="71D2EC56" w:tentative="1">
      <w:start w:val="1"/>
      <w:numFmt w:val="bullet"/>
      <w:lvlText w:val=""/>
      <w:lvlJc w:val="left"/>
      <w:pPr>
        <w:tabs>
          <w:tab w:val="num" w:pos="5760"/>
        </w:tabs>
        <w:ind w:left="5760" w:hanging="360"/>
      </w:pPr>
      <w:rPr>
        <w:rFonts w:ascii="Wingdings" w:hAnsi="Wingdings" w:hint="default"/>
      </w:rPr>
    </w:lvl>
    <w:lvl w:ilvl="8" w:tplc="240AF848" w:tentative="1">
      <w:start w:val="1"/>
      <w:numFmt w:val="bullet"/>
      <w:lvlText w:val=""/>
      <w:lvlJc w:val="left"/>
      <w:pPr>
        <w:tabs>
          <w:tab w:val="num" w:pos="6480"/>
        </w:tabs>
        <w:ind w:left="6480" w:hanging="360"/>
      </w:pPr>
      <w:rPr>
        <w:rFonts w:ascii="Wingdings" w:hAnsi="Wingdings" w:hint="default"/>
      </w:rPr>
    </w:lvl>
  </w:abstractNum>
  <w:abstractNum w:abstractNumId="57">
    <w:nsid w:val="4917415F"/>
    <w:multiLevelType w:val="hybridMultilevel"/>
    <w:tmpl w:val="307C4DA0"/>
    <w:lvl w:ilvl="0" w:tplc="72906326">
      <w:start w:val="1"/>
      <w:numFmt w:val="bullet"/>
      <w:lvlText w:val="•"/>
      <w:lvlJc w:val="left"/>
      <w:pPr>
        <w:tabs>
          <w:tab w:val="num" w:pos="720"/>
        </w:tabs>
        <w:ind w:left="720" w:hanging="360"/>
      </w:pPr>
      <w:rPr>
        <w:rFonts w:ascii="Arial" w:hAnsi="Arial" w:hint="default"/>
      </w:rPr>
    </w:lvl>
    <w:lvl w:ilvl="1" w:tplc="FD16D6DE" w:tentative="1">
      <w:start w:val="1"/>
      <w:numFmt w:val="bullet"/>
      <w:lvlText w:val="•"/>
      <w:lvlJc w:val="left"/>
      <w:pPr>
        <w:tabs>
          <w:tab w:val="num" w:pos="1440"/>
        </w:tabs>
        <w:ind w:left="1440" w:hanging="360"/>
      </w:pPr>
      <w:rPr>
        <w:rFonts w:ascii="Arial" w:hAnsi="Arial" w:hint="default"/>
      </w:rPr>
    </w:lvl>
    <w:lvl w:ilvl="2" w:tplc="92646BAE" w:tentative="1">
      <w:start w:val="1"/>
      <w:numFmt w:val="bullet"/>
      <w:lvlText w:val="•"/>
      <w:lvlJc w:val="left"/>
      <w:pPr>
        <w:tabs>
          <w:tab w:val="num" w:pos="2160"/>
        </w:tabs>
        <w:ind w:left="2160" w:hanging="360"/>
      </w:pPr>
      <w:rPr>
        <w:rFonts w:ascii="Arial" w:hAnsi="Arial" w:hint="default"/>
      </w:rPr>
    </w:lvl>
    <w:lvl w:ilvl="3" w:tplc="604E28E8" w:tentative="1">
      <w:start w:val="1"/>
      <w:numFmt w:val="bullet"/>
      <w:lvlText w:val="•"/>
      <w:lvlJc w:val="left"/>
      <w:pPr>
        <w:tabs>
          <w:tab w:val="num" w:pos="2880"/>
        </w:tabs>
        <w:ind w:left="2880" w:hanging="360"/>
      </w:pPr>
      <w:rPr>
        <w:rFonts w:ascii="Arial" w:hAnsi="Arial" w:hint="default"/>
      </w:rPr>
    </w:lvl>
    <w:lvl w:ilvl="4" w:tplc="ADAC0AD4" w:tentative="1">
      <w:start w:val="1"/>
      <w:numFmt w:val="bullet"/>
      <w:lvlText w:val="•"/>
      <w:lvlJc w:val="left"/>
      <w:pPr>
        <w:tabs>
          <w:tab w:val="num" w:pos="3600"/>
        </w:tabs>
        <w:ind w:left="3600" w:hanging="360"/>
      </w:pPr>
      <w:rPr>
        <w:rFonts w:ascii="Arial" w:hAnsi="Arial" w:hint="default"/>
      </w:rPr>
    </w:lvl>
    <w:lvl w:ilvl="5" w:tplc="DA7C8918" w:tentative="1">
      <w:start w:val="1"/>
      <w:numFmt w:val="bullet"/>
      <w:lvlText w:val="•"/>
      <w:lvlJc w:val="left"/>
      <w:pPr>
        <w:tabs>
          <w:tab w:val="num" w:pos="4320"/>
        </w:tabs>
        <w:ind w:left="4320" w:hanging="360"/>
      </w:pPr>
      <w:rPr>
        <w:rFonts w:ascii="Arial" w:hAnsi="Arial" w:hint="default"/>
      </w:rPr>
    </w:lvl>
    <w:lvl w:ilvl="6" w:tplc="C568E2A2" w:tentative="1">
      <w:start w:val="1"/>
      <w:numFmt w:val="bullet"/>
      <w:lvlText w:val="•"/>
      <w:lvlJc w:val="left"/>
      <w:pPr>
        <w:tabs>
          <w:tab w:val="num" w:pos="5040"/>
        </w:tabs>
        <w:ind w:left="5040" w:hanging="360"/>
      </w:pPr>
      <w:rPr>
        <w:rFonts w:ascii="Arial" w:hAnsi="Arial" w:hint="default"/>
      </w:rPr>
    </w:lvl>
    <w:lvl w:ilvl="7" w:tplc="F3E8BCA8" w:tentative="1">
      <w:start w:val="1"/>
      <w:numFmt w:val="bullet"/>
      <w:lvlText w:val="•"/>
      <w:lvlJc w:val="left"/>
      <w:pPr>
        <w:tabs>
          <w:tab w:val="num" w:pos="5760"/>
        </w:tabs>
        <w:ind w:left="5760" w:hanging="360"/>
      </w:pPr>
      <w:rPr>
        <w:rFonts w:ascii="Arial" w:hAnsi="Arial" w:hint="default"/>
      </w:rPr>
    </w:lvl>
    <w:lvl w:ilvl="8" w:tplc="0B040D28" w:tentative="1">
      <w:start w:val="1"/>
      <w:numFmt w:val="bullet"/>
      <w:lvlText w:val="•"/>
      <w:lvlJc w:val="left"/>
      <w:pPr>
        <w:tabs>
          <w:tab w:val="num" w:pos="6480"/>
        </w:tabs>
        <w:ind w:left="6480" w:hanging="360"/>
      </w:pPr>
      <w:rPr>
        <w:rFonts w:ascii="Arial" w:hAnsi="Arial" w:hint="default"/>
      </w:rPr>
    </w:lvl>
  </w:abstractNum>
  <w:abstractNum w:abstractNumId="58">
    <w:nsid w:val="49C959D6"/>
    <w:multiLevelType w:val="hybridMultilevel"/>
    <w:tmpl w:val="7856E850"/>
    <w:lvl w:ilvl="0" w:tplc="C6227B9C">
      <w:start w:val="1"/>
      <w:numFmt w:val="bullet"/>
      <w:lvlText w:val="•"/>
      <w:lvlJc w:val="left"/>
      <w:pPr>
        <w:tabs>
          <w:tab w:val="num" w:pos="720"/>
        </w:tabs>
        <w:ind w:left="720" w:hanging="360"/>
      </w:pPr>
      <w:rPr>
        <w:rFonts w:ascii="Arial" w:hAnsi="Arial" w:hint="default"/>
      </w:rPr>
    </w:lvl>
    <w:lvl w:ilvl="1" w:tplc="9F38C930" w:tentative="1">
      <w:start w:val="1"/>
      <w:numFmt w:val="bullet"/>
      <w:lvlText w:val="•"/>
      <w:lvlJc w:val="left"/>
      <w:pPr>
        <w:tabs>
          <w:tab w:val="num" w:pos="1440"/>
        </w:tabs>
        <w:ind w:left="1440" w:hanging="360"/>
      </w:pPr>
      <w:rPr>
        <w:rFonts w:ascii="Arial" w:hAnsi="Arial" w:hint="default"/>
      </w:rPr>
    </w:lvl>
    <w:lvl w:ilvl="2" w:tplc="EAA2D168" w:tentative="1">
      <w:start w:val="1"/>
      <w:numFmt w:val="bullet"/>
      <w:lvlText w:val="•"/>
      <w:lvlJc w:val="left"/>
      <w:pPr>
        <w:tabs>
          <w:tab w:val="num" w:pos="2160"/>
        </w:tabs>
        <w:ind w:left="2160" w:hanging="360"/>
      </w:pPr>
      <w:rPr>
        <w:rFonts w:ascii="Arial" w:hAnsi="Arial" w:hint="default"/>
      </w:rPr>
    </w:lvl>
    <w:lvl w:ilvl="3" w:tplc="1E0ABCF2" w:tentative="1">
      <w:start w:val="1"/>
      <w:numFmt w:val="bullet"/>
      <w:lvlText w:val="•"/>
      <w:lvlJc w:val="left"/>
      <w:pPr>
        <w:tabs>
          <w:tab w:val="num" w:pos="2880"/>
        </w:tabs>
        <w:ind w:left="2880" w:hanging="360"/>
      </w:pPr>
      <w:rPr>
        <w:rFonts w:ascii="Arial" w:hAnsi="Arial" w:hint="default"/>
      </w:rPr>
    </w:lvl>
    <w:lvl w:ilvl="4" w:tplc="33989C9E" w:tentative="1">
      <w:start w:val="1"/>
      <w:numFmt w:val="bullet"/>
      <w:lvlText w:val="•"/>
      <w:lvlJc w:val="left"/>
      <w:pPr>
        <w:tabs>
          <w:tab w:val="num" w:pos="3600"/>
        </w:tabs>
        <w:ind w:left="3600" w:hanging="360"/>
      </w:pPr>
      <w:rPr>
        <w:rFonts w:ascii="Arial" w:hAnsi="Arial" w:hint="default"/>
      </w:rPr>
    </w:lvl>
    <w:lvl w:ilvl="5" w:tplc="C97C49F8" w:tentative="1">
      <w:start w:val="1"/>
      <w:numFmt w:val="bullet"/>
      <w:lvlText w:val="•"/>
      <w:lvlJc w:val="left"/>
      <w:pPr>
        <w:tabs>
          <w:tab w:val="num" w:pos="4320"/>
        </w:tabs>
        <w:ind w:left="4320" w:hanging="360"/>
      </w:pPr>
      <w:rPr>
        <w:rFonts w:ascii="Arial" w:hAnsi="Arial" w:hint="default"/>
      </w:rPr>
    </w:lvl>
    <w:lvl w:ilvl="6" w:tplc="216EE3D4" w:tentative="1">
      <w:start w:val="1"/>
      <w:numFmt w:val="bullet"/>
      <w:lvlText w:val="•"/>
      <w:lvlJc w:val="left"/>
      <w:pPr>
        <w:tabs>
          <w:tab w:val="num" w:pos="5040"/>
        </w:tabs>
        <w:ind w:left="5040" w:hanging="360"/>
      </w:pPr>
      <w:rPr>
        <w:rFonts w:ascii="Arial" w:hAnsi="Arial" w:hint="default"/>
      </w:rPr>
    </w:lvl>
    <w:lvl w:ilvl="7" w:tplc="BEFA0A1C" w:tentative="1">
      <w:start w:val="1"/>
      <w:numFmt w:val="bullet"/>
      <w:lvlText w:val="•"/>
      <w:lvlJc w:val="left"/>
      <w:pPr>
        <w:tabs>
          <w:tab w:val="num" w:pos="5760"/>
        </w:tabs>
        <w:ind w:left="5760" w:hanging="360"/>
      </w:pPr>
      <w:rPr>
        <w:rFonts w:ascii="Arial" w:hAnsi="Arial" w:hint="default"/>
      </w:rPr>
    </w:lvl>
    <w:lvl w:ilvl="8" w:tplc="0EDEC2BE" w:tentative="1">
      <w:start w:val="1"/>
      <w:numFmt w:val="bullet"/>
      <w:lvlText w:val="•"/>
      <w:lvlJc w:val="left"/>
      <w:pPr>
        <w:tabs>
          <w:tab w:val="num" w:pos="6480"/>
        </w:tabs>
        <w:ind w:left="6480" w:hanging="360"/>
      </w:pPr>
      <w:rPr>
        <w:rFonts w:ascii="Arial" w:hAnsi="Arial" w:hint="default"/>
      </w:rPr>
    </w:lvl>
  </w:abstractNum>
  <w:abstractNum w:abstractNumId="59">
    <w:nsid w:val="4A6A03FB"/>
    <w:multiLevelType w:val="hybridMultilevel"/>
    <w:tmpl w:val="D3808774"/>
    <w:lvl w:ilvl="0" w:tplc="34760B90">
      <w:start w:val="1"/>
      <w:numFmt w:val="bullet"/>
      <w:lvlText w:val="•"/>
      <w:lvlJc w:val="left"/>
      <w:pPr>
        <w:tabs>
          <w:tab w:val="num" w:pos="720"/>
        </w:tabs>
        <w:ind w:left="720" w:hanging="360"/>
      </w:pPr>
      <w:rPr>
        <w:rFonts w:ascii="Arial" w:hAnsi="Arial" w:hint="default"/>
      </w:rPr>
    </w:lvl>
    <w:lvl w:ilvl="1" w:tplc="4CA2597E" w:tentative="1">
      <w:start w:val="1"/>
      <w:numFmt w:val="bullet"/>
      <w:lvlText w:val=""/>
      <w:lvlJc w:val="left"/>
      <w:pPr>
        <w:tabs>
          <w:tab w:val="num" w:pos="1440"/>
        </w:tabs>
        <w:ind w:left="1440" w:hanging="360"/>
      </w:pPr>
      <w:rPr>
        <w:rFonts w:ascii="Wingdings" w:hAnsi="Wingdings" w:hint="default"/>
      </w:rPr>
    </w:lvl>
    <w:lvl w:ilvl="2" w:tplc="C1F67D4A" w:tentative="1">
      <w:start w:val="1"/>
      <w:numFmt w:val="bullet"/>
      <w:lvlText w:val=""/>
      <w:lvlJc w:val="left"/>
      <w:pPr>
        <w:tabs>
          <w:tab w:val="num" w:pos="2160"/>
        </w:tabs>
        <w:ind w:left="2160" w:hanging="360"/>
      </w:pPr>
      <w:rPr>
        <w:rFonts w:ascii="Wingdings" w:hAnsi="Wingdings" w:hint="default"/>
      </w:rPr>
    </w:lvl>
    <w:lvl w:ilvl="3" w:tplc="24D0BB4C" w:tentative="1">
      <w:start w:val="1"/>
      <w:numFmt w:val="bullet"/>
      <w:lvlText w:val=""/>
      <w:lvlJc w:val="left"/>
      <w:pPr>
        <w:tabs>
          <w:tab w:val="num" w:pos="2880"/>
        </w:tabs>
        <w:ind w:left="2880" w:hanging="360"/>
      </w:pPr>
      <w:rPr>
        <w:rFonts w:ascii="Wingdings" w:hAnsi="Wingdings" w:hint="default"/>
      </w:rPr>
    </w:lvl>
    <w:lvl w:ilvl="4" w:tplc="E4E81A88" w:tentative="1">
      <w:start w:val="1"/>
      <w:numFmt w:val="bullet"/>
      <w:lvlText w:val=""/>
      <w:lvlJc w:val="left"/>
      <w:pPr>
        <w:tabs>
          <w:tab w:val="num" w:pos="3600"/>
        </w:tabs>
        <w:ind w:left="3600" w:hanging="360"/>
      </w:pPr>
      <w:rPr>
        <w:rFonts w:ascii="Wingdings" w:hAnsi="Wingdings" w:hint="default"/>
      </w:rPr>
    </w:lvl>
    <w:lvl w:ilvl="5" w:tplc="20D62622" w:tentative="1">
      <w:start w:val="1"/>
      <w:numFmt w:val="bullet"/>
      <w:lvlText w:val=""/>
      <w:lvlJc w:val="left"/>
      <w:pPr>
        <w:tabs>
          <w:tab w:val="num" w:pos="4320"/>
        </w:tabs>
        <w:ind w:left="4320" w:hanging="360"/>
      </w:pPr>
      <w:rPr>
        <w:rFonts w:ascii="Wingdings" w:hAnsi="Wingdings" w:hint="default"/>
      </w:rPr>
    </w:lvl>
    <w:lvl w:ilvl="6" w:tplc="60B2035C" w:tentative="1">
      <w:start w:val="1"/>
      <w:numFmt w:val="bullet"/>
      <w:lvlText w:val=""/>
      <w:lvlJc w:val="left"/>
      <w:pPr>
        <w:tabs>
          <w:tab w:val="num" w:pos="5040"/>
        </w:tabs>
        <w:ind w:left="5040" w:hanging="360"/>
      </w:pPr>
      <w:rPr>
        <w:rFonts w:ascii="Wingdings" w:hAnsi="Wingdings" w:hint="default"/>
      </w:rPr>
    </w:lvl>
    <w:lvl w:ilvl="7" w:tplc="57049182" w:tentative="1">
      <w:start w:val="1"/>
      <w:numFmt w:val="bullet"/>
      <w:lvlText w:val=""/>
      <w:lvlJc w:val="left"/>
      <w:pPr>
        <w:tabs>
          <w:tab w:val="num" w:pos="5760"/>
        </w:tabs>
        <w:ind w:left="5760" w:hanging="360"/>
      </w:pPr>
      <w:rPr>
        <w:rFonts w:ascii="Wingdings" w:hAnsi="Wingdings" w:hint="default"/>
      </w:rPr>
    </w:lvl>
    <w:lvl w:ilvl="8" w:tplc="8FD20CEC" w:tentative="1">
      <w:start w:val="1"/>
      <w:numFmt w:val="bullet"/>
      <w:lvlText w:val=""/>
      <w:lvlJc w:val="left"/>
      <w:pPr>
        <w:tabs>
          <w:tab w:val="num" w:pos="6480"/>
        </w:tabs>
        <w:ind w:left="6480" w:hanging="360"/>
      </w:pPr>
      <w:rPr>
        <w:rFonts w:ascii="Wingdings" w:hAnsi="Wingdings" w:hint="default"/>
      </w:rPr>
    </w:lvl>
  </w:abstractNum>
  <w:abstractNum w:abstractNumId="60">
    <w:nsid w:val="4AF55207"/>
    <w:multiLevelType w:val="hybridMultilevel"/>
    <w:tmpl w:val="2528B502"/>
    <w:lvl w:ilvl="0" w:tplc="34760B90">
      <w:start w:val="1"/>
      <w:numFmt w:val="bullet"/>
      <w:lvlText w:val="•"/>
      <w:lvlJc w:val="left"/>
      <w:pPr>
        <w:tabs>
          <w:tab w:val="num" w:pos="1068"/>
        </w:tabs>
        <w:ind w:left="1068" w:hanging="360"/>
      </w:pPr>
      <w:rPr>
        <w:rFonts w:ascii="Arial" w:hAnsi="Arial" w:hint="default"/>
      </w:rPr>
    </w:lvl>
    <w:lvl w:ilvl="1" w:tplc="E9807D34" w:tentative="1">
      <w:start w:val="1"/>
      <w:numFmt w:val="bullet"/>
      <w:lvlText w:val="•"/>
      <w:lvlJc w:val="left"/>
      <w:pPr>
        <w:tabs>
          <w:tab w:val="num" w:pos="1788"/>
        </w:tabs>
        <w:ind w:left="1788" w:hanging="360"/>
      </w:pPr>
      <w:rPr>
        <w:rFonts w:ascii="Arial" w:hAnsi="Arial" w:hint="default"/>
      </w:rPr>
    </w:lvl>
    <w:lvl w:ilvl="2" w:tplc="B4C0B670" w:tentative="1">
      <w:start w:val="1"/>
      <w:numFmt w:val="bullet"/>
      <w:lvlText w:val="•"/>
      <w:lvlJc w:val="left"/>
      <w:pPr>
        <w:tabs>
          <w:tab w:val="num" w:pos="2508"/>
        </w:tabs>
        <w:ind w:left="2508" w:hanging="360"/>
      </w:pPr>
      <w:rPr>
        <w:rFonts w:ascii="Arial" w:hAnsi="Arial" w:hint="default"/>
      </w:rPr>
    </w:lvl>
    <w:lvl w:ilvl="3" w:tplc="5F360D22" w:tentative="1">
      <w:start w:val="1"/>
      <w:numFmt w:val="bullet"/>
      <w:lvlText w:val="•"/>
      <w:lvlJc w:val="left"/>
      <w:pPr>
        <w:tabs>
          <w:tab w:val="num" w:pos="3228"/>
        </w:tabs>
        <w:ind w:left="3228" w:hanging="360"/>
      </w:pPr>
      <w:rPr>
        <w:rFonts w:ascii="Arial" w:hAnsi="Arial" w:hint="default"/>
      </w:rPr>
    </w:lvl>
    <w:lvl w:ilvl="4" w:tplc="48042A78" w:tentative="1">
      <w:start w:val="1"/>
      <w:numFmt w:val="bullet"/>
      <w:lvlText w:val="•"/>
      <w:lvlJc w:val="left"/>
      <w:pPr>
        <w:tabs>
          <w:tab w:val="num" w:pos="3948"/>
        </w:tabs>
        <w:ind w:left="3948" w:hanging="360"/>
      </w:pPr>
      <w:rPr>
        <w:rFonts w:ascii="Arial" w:hAnsi="Arial" w:hint="default"/>
      </w:rPr>
    </w:lvl>
    <w:lvl w:ilvl="5" w:tplc="A120B0EC" w:tentative="1">
      <w:start w:val="1"/>
      <w:numFmt w:val="bullet"/>
      <w:lvlText w:val="•"/>
      <w:lvlJc w:val="left"/>
      <w:pPr>
        <w:tabs>
          <w:tab w:val="num" w:pos="4668"/>
        </w:tabs>
        <w:ind w:left="4668" w:hanging="360"/>
      </w:pPr>
      <w:rPr>
        <w:rFonts w:ascii="Arial" w:hAnsi="Arial" w:hint="default"/>
      </w:rPr>
    </w:lvl>
    <w:lvl w:ilvl="6" w:tplc="E92A6E5A" w:tentative="1">
      <w:start w:val="1"/>
      <w:numFmt w:val="bullet"/>
      <w:lvlText w:val="•"/>
      <w:lvlJc w:val="left"/>
      <w:pPr>
        <w:tabs>
          <w:tab w:val="num" w:pos="5388"/>
        </w:tabs>
        <w:ind w:left="5388" w:hanging="360"/>
      </w:pPr>
      <w:rPr>
        <w:rFonts w:ascii="Arial" w:hAnsi="Arial" w:hint="default"/>
      </w:rPr>
    </w:lvl>
    <w:lvl w:ilvl="7" w:tplc="FBF46E34" w:tentative="1">
      <w:start w:val="1"/>
      <w:numFmt w:val="bullet"/>
      <w:lvlText w:val="•"/>
      <w:lvlJc w:val="left"/>
      <w:pPr>
        <w:tabs>
          <w:tab w:val="num" w:pos="6108"/>
        </w:tabs>
        <w:ind w:left="6108" w:hanging="360"/>
      </w:pPr>
      <w:rPr>
        <w:rFonts w:ascii="Arial" w:hAnsi="Arial" w:hint="default"/>
      </w:rPr>
    </w:lvl>
    <w:lvl w:ilvl="8" w:tplc="6312142C" w:tentative="1">
      <w:start w:val="1"/>
      <w:numFmt w:val="bullet"/>
      <w:lvlText w:val="•"/>
      <w:lvlJc w:val="left"/>
      <w:pPr>
        <w:tabs>
          <w:tab w:val="num" w:pos="6828"/>
        </w:tabs>
        <w:ind w:left="6828" w:hanging="360"/>
      </w:pPr>
      <w:rPr>
        <w:rFonts w:ascii="Arial" w:hAnsi="Arial" w:hint="default"/>
      </w:rPr>
    </w:lvl>
  </w:abstractNum>
  <w:abstractNum w:abstractNumId="61">
    <w:nsid w:val="4C74474D"/>
    <w:multiLevelType w:val="hybridMultilevel"/>
    <w:tmpl w:val="396C637C"/>
    <w:lvl w:ilvl="0" w:tplc="1EA8858E">
      <w:start w:val="1"/>
      <w:numFmt w:val="bullet"/>
      <w:lvlText w:val="•"/>
      <w:lvlJc w:val="left"/>
      <w:pPr>
        <w:tabs>
          <w:tab w:val="num" w:pos="720"/>
        </w:tabs>
        <w:ind w:left="720" w:hanging="360"/>
      </w:pPr>
      <w:rPr>
        <w:rFonts w:ascii="Arial" w:hAnsi="Arial" w:hint="default"/>
      </w:rPr>
    </w:lvl>
    <w:lvl w:ilvl="1" w:tplc="247612B6" w:tentative="1">
      <w:start w:val="1"/>
      <w:numFmt w:val="bullet"/>
      <w:lvlText w:val="•"/>
      <w:lvlJc w:val="left"/>
      <w:pPr>
        <w:tabs>
          <w:tab w:val="num" w:pos="1440"/>
        </w:tabs>
        <w:ind w:left="1440" w:hanging="360"/>
      </w:pPr>
      <w:rPr>
        <w:rFonts w:ascii="Arial" w:hAnsi="Arial" w:hint="default"/>
      </w:rPr>
    </w:lvl>
    <w:lvl w:ilvl="2" w:tplc="29367960" w:tentative="1">
      <w:start w:val="1"/>
      <w:numFmt w:val="bullet"/>
      <w:lvlText w:val="•"/>
      <w:lvlJc w:val="left"/>
      <w:pPr>
        <w:tabs>
          <w:tab w:val="num" w:pos="2160"/>
        </w:tabs>
        <w:ind w:left="2160" w:hanging="360"/>
      </w:pPr>
      <w:rPr>
        <w:rFonts w:ascii="Arial" w:hAnsi="Arial" w:hint="default"/>
      </w:rPr>
    </w:lvl>
    <w:lvl w:ilvl="3" w:tplc="E75EB9AE" w:tentative="1">
      <w:start w:val="1"/>
      <w:numFmt w:val="bullet"/>
      <w:lvlText w:val="•"/>
      <w:lvlJc w:val="left"/>
      <w:pPr>
        <w:tabs>
          <w:tab w:val="num" w:pos="2880"/>
        </w:tabs>
        <w:ind w:left="2880" w:hanging="360"/>
      </w:pPr>
      <w:rPr>
        <w:rFonts w:ascii="Arial" w:hAnsi="Arial" w:hint="default"/>
      </w:rPr>
    </w:lvl>
    <w:lvl w:ilvl="4" w:tplc="EEB8A5F2" w:tentative="1">
      <w:start w:val="1"/>
      <w:numFmt w:val="bullet"/>
      <w:lvlText w:val="•"/>
      <w:lvlJc w:val="left"/>
      <w:pPr>
        <w:tabs>
          <w:tab w:val="num" w:pos="3600"/>
        </w:tabs>
        <w:ind w:left="3600" w:hanging="360"/>
      </w:pPr>
      <w:rPr>
        <w:rFonts w:ascii="Arial" w:hAnsi="Arial" w:hint="default"/>
      </w:rPr>
    </w:lvl>
    <w:lvl w:ilvl="5" w:tplc="B1FCAFAC" w:tentative="1">
      <w:start w:val="1"/>
      <w:numFmt w:val="bullet"/>
      <w:lvlText w:val="•"/>
      <w:lvlJc w:val="left"/>
      <w:pPr>
        <w:tabs>
          <w:tab w:val="num" w:pos="4320"/>
        </w:tabs>
        <w:ind w:left="4320" w:hanging="360"/>
      </w:pPr>
      <w:rPr>
        <w:rFonts w:ascii="Arial" w:hAnsi="Arial" w:hint="default"/>
      </w:rPr>
    </w:lvl>
    <w:lvl w:ilvl="6" w:tplc="F3FCADE8" w:tentative="1">
      <w:start w:val="1"/>
      <w:numFmt w:val="bullet"/>
      <w:lvlText w:val="•"/>
      <w:lvlJc w:val="left"/>
      <w:pPr>
        <w:tabs>
          <w:tab w:val="num" w:pos="5040"/>
        </w:tabs>
        <w:ind w:left="5040" w:hanging="360"/>
      </w:pPr>
      <w:rPr>
        <w:rFonts w:ascii="Arial" w:hAnsi="Arial" w:hint="default"/>
      </w:rPr>
    </w:lvl>
    <w:lvl w:ilvl="7" w:tplc="2AC66F04" w:tentative="1">
      <w:start w:val="1"/>
      <w:numFmt w:val="bullet"/>
      <w:lvlText w:val="•"/>
      <w:lvlJc w:val="left"/>
      <w:pPr>
        <w:tabs>
          <w:tab w:val="num" w:pos="5760"/>
        </w:tabs>
        <w:ind w:left="5760" w:hanging="360"/>
      </w:pPr>
      <w:rPr>
        <w:rFonts w:ascii="Arial" w:hAnsi="Arial" w:hint="default"/>
      </w:rPr>
    </w:lvl>
    <w:lvl w:ilvl="8" w:tplc="447E0EB8" w:tentative="1">
      <w:start w:val="1"/>
      <w:numFmt w:val="bullet"/>
      <w:lvlText w:val="•"/>
      <w:lvlJc w:val="left"/>
      <w:pPr>
        <w:tabs>
          <w:tab w:val="num" w:pos="6480"/>
        </w:tabs>
        <w:ind w:left="6480" w:hanging="360"/>
      </w:pPr>
      <w:rPr>
        <w:rFonts w:ascii="Arial" w:hAnsi="Arial" w:hint="default"/>
      </w:rPr>
    </w:lvl>
  </w:abstractNum>
  <w:abstractNum w:abstractNumId="62">
    <w:nsid w:val="4DCD6BBB"/>
    <w:multiLevelType w:val="hybridMultilevel"/>
    <w:tmpl w:val="8C6A65E8"/>
    <w:lvl w:ilvl="0" w:tplc="96023156">
      <w:start w:val="1"/>
      <w:numFmt w:val="bullet"/>
      <w:lvlText w:val="•"/>
      <w:lvlJc w:val="left"/>
      <w:pPr>
        <w:tabs>
          <w:tab w:val="num" w:pos="720"/>
        </w:tabs>
        <w:ind w:left="720" w:hanging="360"/>
      </w:pPr>
      <w:rPr>
        <w:rFonts w:ascii="Arial" w:hAnsi="Arial" w:hint="default"/>
      </w:rPr>
    </w:lvl>
    <w:lvl w:ilvl="1" w:tplc="9D0C4F2C" w:tentative="1">
      <w:start w:val="1"/>
      <w:numFmt w:val="bullet"/>
      <w:lvlText w:val=""/>
      <w:lvlJc w:val="left"/>
      <w:pPr>
        <w:tabs>
          <w:tab w:val="num" w:pos="1440"/>
        </w:tabs>
        <w:ind w:left="1440" w:hanging="360"/>
      </w:pPr>
      <w:rPr>
        <w:rFonts w:ascii="Wingdings" w:hAnsi="Wingdings" w:hint="default"/>
      </w:rPr>
    </w:lvl>
    <w:lvl w:ilvl="2" w:tplc="C6183842" w:tentative="1">
      <w:start w:val="1"/>
      <w:numFmt w:val="bullet"/>
      <w:lvlText w:val=""/>
      <w:lvlJc w:val="left"/>
      <w:pPr>
        <w:tabs>
          <w:tab w:val="num" w:pos="2160"/>
        </w:tabs>
        <w:ind w:left="2160" w:hanging="360"/>
      </w:pPr>
      <w:rPr>
        <w:rFonts w:ascii="Wingdings" w:hAnsi="Wingdings" w:hint="default"/>
      </w:rPr>
    </w:lvl>
    <w:lvl w:ilvl="3" w:tplc="9800E3C2" w:tentative="1">
      <w:start w:val="1"/>
      <w:numFmt w:val="bullet"/>
      <w:lvlText w:val=""/>
      <w:lvlJc w:val="left"/>
      <w:pPr>
        <w:tabs>
          <w:tab w:val="num" w:pos="2880"/>
        </w:tabs>
        <w:ind w:left="2880" w:hanging="360"/>
      </w:pPr>
      <w:rPr>
        <w:rFonts w:ascii="Wingdings" w:hAnsi="Wingdings" w:hint="default"/>
      </w:rPr>
    </w:lvl>
    <w:lvl w:ilvl="4" w:tplc="14B83016" w:tentative="1">
      <w:start w:val="1"/>
      <w:numFmt w:val="bullet"/>
      <w:lvlText w:val=""/>
      <w:lvlJc w:val="left"/>
      <w:pPr>
        <w:tabs>
          <w:tab w:val="num" w:pos="3600"/>
        </w:tabs>
        <w:ind w:left="3600" w:hanging="360"/>
      </w:pPr>
      <w:rPr>
        <w:rFonts w:ascii="Wingdings" w:hAnsi="Wingdings" w:hint="default"/>
      </w:rPr>
    </w:lvl>
    <w:lvl w:ilvl="5" w:tplc="2F7E60F0" w:tentative="1">
      <w:start w:val="1"/>
      <w:numFmt w:val="bullet"/>
      <w:lvlText w:val=""/>
      <w:lvlJc w:val="left"/>
      <w:pPr>
        <w:tabs>
          <w:tab w:val="num" w:pos="4320"/>
        </w:tabs>
        <w:ind w:left="4320" w:hanging="360"/>
      </w:pPr>
      <w:rPr>
        <w:rFonts w:ascii="Wingdings" w:hAnsi="Wingdings" w:hint="default"/>
      </w:rPr>
    </w:lvl>
    <w:lvl w:ilvl="6" w:tplc="2DDA7346" w:tentative="1">
      <w:start w:val="1"/>
      <w:numFmt w:val="bullet"/>
      <w:lvlText w:val=""/>
      <w:lvlJc w:val="left"/>
      <w:pPr>
        <w:tabs>
          <w:tab w:val="num" w:pos="5040"/>
        </w:tabs>
        <w:ind w:left="5040" w:hanging="360"/>
      </w:pPr>
      <w:rPr>
        <w:rFonts w:ascii="Wingdings" w:hAnsi="Wingdings" w:hint="default"/>
      </w:rPr>
    </w:lvl>
    <w:lvl w:ilvl="7" w:tplc="B4A6D072" w:tentative="1">
      <w:start w:val="1"/>
      <w:numFmt w:val="bullet"/>
      <w:lvlText w:val=""/>
      <w:lvlJc w:val="left"/>
      <w:pPr>
        <w:tabs>
          <w:tab w:val="num" w:pos="5760"/>
        </w:tabs>
        <w:ind w:left="5760" w:hanging="360"/>
      </w:pPr>
      <w:rPr>
        <w:rFonts w:ascii="Wingdings" w:hAnsi="Wingdings" w:hint="default"/>
      </w:rPr>
    </w:lvl>
    <w:lvl w:ilvl="8" w:tplc="31AE3F98" w:tentative="1">
      <w:start w:val="1"/>
      <w:numFmt w:val="bullet"/>
      <w:lvlText w:val=""/>
      <w:lvlJc w:val="left"/>
      <w:pPr>
        <w:tabs>
          <w:tab w:val="num" w:pos="6480"/>
        </w:tabs>
        <w:ind w:left="6480" w:hanging="360"/>
      </w:pPr>
      <w:rPr>
        <w:rFonts w:ascii="Wingdings" w:hAnsi="Wingdings" w:hint="default"/>
      </w:rPr>
    </w:lvl>
  </w:abstractNum>
  <w:abstractNum w:abstractNumId="63">
    <w:nsid w:val="4EF95AB3"/>
    <w:multiLevelType w:val="hybridMultilevel"/>
    <w:tmpl w:val="B7A4A320"/>
    <w:lvl w:ilvl="0" w:tplc="34760B90">
      <w:start w:val="1"/>
      <w:numFmt w:val="bullet"/>
      <w:lvlText w:val="•"/>
      <w:lvlJc w:val="left"/>
      <w:pPr>
        <w:tabs>
          <w:tab w:val="num" w:pos="720"/>
        </w:tabs>
        <w:ind w:left="720" w:hanging="360"/>
      </w:pPr>
      <w:rPr>
        <w:rFonts w:ascii="Arial" w:hAnsi="Arial" w:hint="default"/>
      </w:rPr>
    </w:lvl>
    <w:lvl w:ilvl="1" w:tplc="68E0F51A" w:tentative="1">
      <w:start w:val="1"/>
      <w:numFmt w:val="bullet"/>
      <w:lvlText w:val=""/>
      <w:lvlJc w:val="left"/>
      <w:pPr>
        <w:tabs>
          <w:tab w:val="num" w:pos="1440"/>
        </w:tabs>
        <w:ind w:left="1440" w:hanging="360"/>
      </w:pPr>
      <w:rPr>
        <w:rFonts w:ascii="Wingdings" w:hAnsi="Wingdings" w:hint="default"/>
      </w:rPr>
    </w:lvl>
    <w:lvl w:ilvl="2" w:tplc="89609AC8" w:tentative="1">
      <w:start w:val="1"/>
      <w:numFmt w:val="bullet"/>
      <w:lvlText w:val=""/>
      <w:lvlJc w:val="left"/>
      <w:pPr>
        <w:tabs>
          <w:tab w:val="num" w:pos="2160"/>
        </w:tabs>
        <w:ind w:left="2160" w:hanging="360"/>
      </w:pPr>
      <w:rPr>
        <w:rFonts w:ascii="Wingdings" w:hAnsi="Wingdings" w:hint="default"/>
      </w:rPr>
    </w:lvl>
    <w:lvl w:ilvl="3" w:tplc="5120C35A" w:tentative="1">
      <w:start w:val="1"/>
      <w:numFmt w:val="bullet"/>
      <w:lvlText w:val=""/>
      <w:lvlJc w:val="left"/>
      <w:pPr>
        <w:tabs>
          <w:tab w:val="num" w:pos="2880"/>
        </w:tabs>
        <w:ind w:left="2880" w:hanging="360"/>
      </w:pPr>
      <w:rPr>
        <w:rFonts w:ascii="Wingdings" w:hAnsi="Wingdings" w:hint="default"/>
      </w:rPr>
    </w:lvl>
    <w:lvl w:ilvl="4" w:tplc="0BFE681C" w:tentative="1">
      <w:start w:val="1"/>
      <w:numFmt w:val="bullet"/>
      <w:lvlText w:val=""/>
      <w:lvlJc w:val="left"/>
      <w:pPr>
        <w:tabs>
          <w:tab w:val="num" w:pos="3600"/>
        </w:tabs>
        <w:ind w:left="3600" w:hanging="360"/>
      </w:pPr>
      <w:rPr>
        <w:rFonts w:ascii="Wingdings" w:hAnsi="Wingdings" w:hint="default"/>
      </w:rPr>
    </w:lvl>
    <w:lvl w:ilvl="5" w:tplc="5636B0DC" w:tentative="1">
      <w:start w:val="1"/>
      <w:numFmt w:val="bullet"/>
      <w:lvlText w:val=""/>
      <w:lvlJc w:val="left"/>
      <w:pPr>
        <w:tabs>
          <w:tab w:val="num" w:pos="4320"/>
        </w:tabs>
        <w:ind w:left="4320" w:hanging="360"/>
      </w:pPr>
      <w:rPr>
        <w:rFonts w:ascii="Wingdings" w:hAnsi="Wingdings" w:hint="default"/>
      </w:rPr>
    </w:lvl>
    <w:lvl w:ilvl="6" w:tplc="8EB8A782" w:tentative="1">
      <w:start w:val="1"/>
      <w:numFmt w:val="bullet"/>
      <w:lvlText w:val=""/>
      <w:lvlJc w:val="left"/>
      <w:pPr>
        <w:tabs>
          <w:tab w:val="num" w:pos="5040"/>
        </w:tabs>
        <w:ind w:left="5040" w:hanging="360"/>
      </w:pPr>
      <w:rPr>
        <w:rFonts w:ascii="Wingdings" w:hAnsi="Wingdings" w:hint="default"/>
      </w:rPr>
    </w:lvl>
    <w:lvl w:ilvl="7" w:tplc="C5A8501A" w:tentative="1">
      <w:start w:val="1"/>
      <w:numFmt w:val="bullet"/>
      <w:lvlText w:val=""/>
      <w:lvlJc w:val="left"/>
      <w:pPr>
        <w:tabs>
          <w:tab w:val="num" w:pos="5760"/>
        </w:tabs>
        <w:ind w:left="5760" w:hanging="360"/>
      </w:pPr>
      <w:rPr>
        <w:rFonts w:ascii="Wingdings" w:hAnsi="Wingdings" w:hint="default"/>
      </w:rPr>
    </w:lvl>
    <w:lvl w:ilvl="8" w:tplc="8F482924" w:tentative="1">
      <w:start w:val="1"/>
      <w:numFmt w:val="bullet"/>
      <w:lvlText w:val=""/>
      <w:lvlJc w:val="left"/>
      <w:pPr>
        <w:tabs>
          <w:tab w:val="num" w:pos="6480"/>
        </w:tabs>
        <w:ind w:left="6480" w:hanging="360"/>
      </w:pPr>
      <w:rPr>
        <w:rFonts w:ascii="Wingdings" w:hAnsi="Wingdings" w:hint="default"/>
      </w:rPr>
    </w:lvl>
  </w:abstractNum>
  <w:abstractNum w:abstractNumId="64">
    <w:nsid w:val="4FFE78D8"/>
    <w:multiLevelType w:val="hybridMultilevel"/>
    <w:tmpl w:val="B4083230"/>
    <w:lvl w:ilvl="0" w:tplc="34760B90">
      <w:start w:val="1"/>
      <w:numFmt w:val="bullet"/>
      <w:lvlText w:val="•"/>
      <w:lvlJc w:val="left"/>
      <w:pPr>
        <w:tabs>
          <w:tab w:val="num" w:pos="720"/>
        </w:tabs>
        <w:ind w:left="720" w:hanging="360"/>
      </w:pPr>
      <w:rPr>
        <w:rFonts w:ascii="Arial" w:hAnsi="Arial" w:hint="default"/>
      </w:rPr>
    </w:lvl>
    <w:lvl w:ilvl="1" w:tplc="6F7C7372" w:tentative="1">
      <w:start w:val="1"/>
      <w:numFmt w:val="bullet"/>
      <w:lvlText w:val=""/>
      <w:lvlJc w:val="left"/>
      <w:pPr>
        <w:tabs>
          <w:tab w:val="num" w:pos="1440"/>
        </w:tabs>
        <w:ind w:left="1440" w:hanging="360"/>
      </w:pPr>
      <w:rPr>
        <w:rFonts w:ascii="Wingdings" w:hAnsi="Wingdings" w:hint="default"/>
      </w:rPr>
    </w:lvl>
    <w:lvl w:ilvl="2" w:tplc="73A2AE4C" w:tentative="1">
      <w:start w:val="1"/>
      <w:numFmt w:val="bullet"/>
      <w:lvlText w:val=""/>
      <w:lvlJc w:val="left"/>
      <w:pPr>
        <w:tabs>
          <w:tab w:val="num" w:pos="2160"/>
        </w:tabs>
        <w:ind w:left="2160" w:hanging="360"/>
      </w:pPr>
      <w:rPr>
        <w:rFonts w:ascii="Wingdings" w:hAnsi="Wingdings" w:hint="default"/>
      </w:rPr>
    </w:lvl>
    <w:lvl w:ilvl="3" w:tplc="12AA854C" w:tentative="1">
      <w:start w:val="1"/>
      <w:numFmt w:val="bullet"/>
      <w:lvlText w:val=""/>
      <w:lvlJc w:val="left"/>
      <w:pPr>
        <w:tabs>
          <w:tab w:val="num" w:pos="2880"/>
        </w:tabs>
        <w:ind w:left="2880" w:hanging="360"/>
      </w:pPr>
      <w:rPr>
        <w:rFonts w:ascii="Wingdings" w:hAnsi="Wingdings" w:hint="default"/>
      </w:rPr>
    </w:lvl>
    <w:lvl w:ilvl="4" w:tplc="55088DEC" w:tentative="1">
      <w:start w:val="1"/>
      <w:numFmt w:val="bullet"/>
      <w:lvlText w:val=""/>
      <w:lvlJc w:val="left"/>
      <w:pPr>
        <w:tabs>
          <w:tab w:val="num" w:pos="3600"/>
        </w:tabs>
        <w:ind w:left="3600" w:hanging="360"/>
      </w:pPr>
      <w:rPr>
        <w:rFonts w:ascii="Wingdings" w:hAnsi="Wingdings" w:hint="default"/>
      </w:rPr>
    </w:lvl>
    <w:lvl w:ilvl="5" w:tplc="1AB0276E" w:tentative="1">
      <w:start w:val="1"/>
      <w:numFmt w:val="bullet"/>
      <w:lvlText w:val=""/>
      <w:lvlJc w:val="left"/>
      <w:pPr>
        <w:tabs>
          <w:tab w:val="num" w:pos="4320"/>
        </w:tabs>
        <w:ind w:left="4320" w:hanging="360"/>
      </w:pPr>
      <w:rPr>
        <w:rFonts w:ascii="Wingdings" w:hAnsi="Wingdings" w:hint="default"/>
      </w:rPr>
    </w:lvl>
    <w:lvl w:ilvl="6" w:tplc="3278A9BE" w:tentative="1">
      <w:start w:val="1"/>
      <w:numFmt w:val="bullet"/>
      <w:lvlText w:val=""/>
      <w:lvlJc w:val="left"/>
      <w:pPr>
        <w:tabs>
          <w:tab w:val="num" w:pos="5040"/>
        </w:tabs>
        <w:ind w:left="5040" w:hanging="360"/>
      </w:pPr>
      <w:rPr>
        <w:rFonts w:ascii="Wingdings" w:hAnsi="Wingdings" w:hint="default"/>
      </w:rPr>
    </w:lvl>
    <w:lvl w:ilvl="7" w:tplc="4FAE3264" w:tentative="1">
      <w:start w:val="1"/>
      <w:numFmt w:val="bullet"/>
      <w:lvlText w:val=""/>
      <w:lvlJc w:val="left"/>
      <w:pPr>
        <w:tabs>
          <w:tab w:val="num" w:pos="5760"/>
        </w:tabs>
        <w:ind w:left="5760" w:hanging="360"/>
      </w:pPr>
      <w:rPr>
        <w:rFonts w:ascii="Wingdings" w:hAnsi="Wingdings" w:hint="default"/>
      </w:rPr>
    </w:lvl>
    <w:lvl w:ilvl="8" w:tplc="79E47B2C" w:tentative="1">
      <w:start w:val="1"/>
      <w:numFmt w:val="bullet"/>
      <w:lvlText w:val=""/>
      <w:lvlJc w:val="left"/>
      <w:pPr>
        <w:tabs>
          <w:tab w:val="num" w:pos="6480"/>
        </w:tabs>
        <w:ind w:left="6480" w:hanging="360"/>
      </w:pPr>
      <w:rPr>
        <w:rFonts w:ascii="Wingdings" w:hAnsi="Wingdings" w:hint="default"/>
      </w:rPr>
    </w:lvl>
  </w:abstractNum>
  <w:abstractNum w:abstractNumId="65">
    <w:nsid w:val="5080166B"/>
    <w:multiLevelType w:val="hybridMultilevel"/>
    <w:tmpl w:val="83C6B984"/>
    <w:lvl w:ilvl="0" w:tplc="34760B90">
      <w:start w:val="1"/>
      <w:numFmt w:val="bullet"/>
      <w:lvlText w:val="•"/>
      <w:lvlJc w:val="left"/>
      <w:pPr>
        <w:tabs>
          <w:tab w:val="num" w:pos="720"/>
        </w:tabs>
        <w:ind w:left="720" w:hanging="360"/>
      </w:pPr>
      <w:rPr>
        <w:rFonts w:ascii="Arial" w:hAnsi="Arial" w:hint="default"/>
      </w:rPr>
    </w:lvl>
    <w:lvl w:ilvl="1" w:tplc="CAA6ED6E" w:tentative="1">
      <w:start w:val="1"/>
      <w:numFmt w:val="bullet"/>
      <w:lvlText w:val=""/>
      <w:lvlJc w:val="left"/>
      <w:pPr>
        <w:tabs>
          <w:tab w:val="num" w:pos="1440"/>
        </w:tabs>
        <w:ind w:left="1440" w:hanging="360"/>
      </w:pPr>
      <w:rPr>
        <w:rFonts w:ascii="Wingdings" w:hAnsi="Wingdings" w:hint="default"/>
      </w:rPr>
    </w:lvl>
    <w:lvl w:ilvl="2" w:tplc="2652A446" w:tentative="1">
      <w:start w:val="1"/>
      <w:numFmt w:val="bullet"/>
      <w:lvlText w:val=""/>
      <w:lvlJc w:val="left"/>
      <w:pPr>
        <w:tabs>
          <w:tab w:val="num" w:pos="2160"/>
        </w:tabs>
        <w:ind w:left="2160" w:hanging="360"/>
      </w:pPr>
      <w:rPr>
        <w:rFonts w:ascii="Wingdings" w:hAnsi="Wingdings" w:hint="default"/>
      </w:rPr>
    </w:lvl>
    <w:lvl w:ilvl="3" w:tplc="A3127D7E" w:tentative="1">
      <w:start w:val="1"/>
      <w:numFmt w:val="bullet"/>
      <w:lvlText w:val=""/>
      <w:lvlJc w:val="left"/>
      <w:pPr>
        <w:tabs>
          <w:tab w:val="num" w:pos="2880"/>
        </w:tabs>
        <w:ind w:left="2880" w:hanging="360"/>
      </w:pPr>
      <w:rPr>
        <w:rFonts w:ascii="Wingdings" w:hAnsi="Wingdings" w:hint="default"/>
      </w:rPr>
    </w:lvl>
    <w:lvl w:ilvl="4" w:tplc="B1EE70E2" w:tentative="1">
      <w:start w:val="1"/>
      <w:numFmt w:val="bullet"/>
      <w:lvlText w:val=""/>
      <w:lvlJc w:val="left"/>
      <w:pPr>
        <w:tabs>
          <w:tab w:val="num" w:pos="3600"/>
        </w:tabs>
        <w:ind w:left="3600" w:hanging="360"/>
      </w:pPr>
      <w:rPr>
        <w:rFonts w:ascii="Wingdings" w:hAnsi="Wingdings" w:hint="default"/>
      </w:rPr>
    </w:lvl>
    <w:lvl w:ilvl="5" w:tplc="0CFECE62" w:tentative="1">
      <w:start w:val="1"/>
      <w:numFmt w:val="bullet"/>
      <w:lvlText w:val=""/>
      <w:lvlJc w:val="left"/>
      <w:pPr>
        <w:tabs>
          <w:tab w:val="num" w:pos="4320"/>
        </w:tabs>
        <w:ind w:left="4320" w:hanging="360"/>
      </w:pPr>
      <w:rPr>
        <w:rFonts w:ascii="Wingdings" w:hAnsi="Wingdings" w:hint="default"/>
      </w:rPr>
    </w:lvl>
    <w:lvl w:ilvl="6" w:tplc="3A3EB7CC" w:tentative="1">
      <w:start w:val="1"/>
      <w:numFmt w:val="bullet"/>
      <w:lvlText w:val=""/>
      <w:lvlJc w:val="left"/>
      <w:pPr>
        <w:tabs>
          <w:tab w:val="num" w:pos="5040"/>
        </w:tabs>
        <w:ind w:left="5040" w:hanging="360"/>
      </w:pPr>
      <w:rPr>
        <w:rFonts w:ascii="Wingdings" w:hAnsi="Wingdings" w:hint="default"/>
      </w:rPr>
    </w:lvl>
    <w:lvl w:ilvl="7" w:tplc="C60A0DEA" w:tentative="1">
      <w:start w:val="1"/>
      <w:numFmt w:val="bullet"/>
      <w:lvlText w:val=""/>
      <w:lvlJc w:val="left"/>
      <w:pPr>
        <w:tabs>
          <w:tab w:val="num" w:pos="5760"/>
        </w:tabs>
        <w:ind w:left="5760" w:hanging="360"/>
      </w:pPr>
      <w:rPr>
        <w:rFonts w:ascii="Wingdings" w:hAnsi="Wingdings" w:hint="default"/>
      </w:rPr>
    </w:lvl>
    <w:lvl w:ilvl="8" w:tplc="198ECF24" w:tentative="1">
      <w:start w:val="1"/>
      <w:numFmt w:val="bullet"/>
      <w:lvlText w:val=""/>
      <w:lvlJc w:val="left"/>
      <w:pPr>
        <w:tabs>
          <w:tab w:val="num" w:pos="6480"/>
        </w:tabs>
        <w:ind w:left="6480" w:hanging="360"/>
      </w:pPr>
      <w:rPr>
        <w:rFonts w:ascii="Wingdings" w:hAnsi="Wingdings" w:hint="default"/>
      </w:rPr>
    </w:lvl>
  </w:abstractNum>
  <w:abstractNum w:abstractNumId="66">
    <w:nsid w:val="5369213A"/>
    <w:multiLevelType w:val="hybridMultilevel"/>
    <w:tmpl w:val="E8DE1450"/>
    <w:lvl w:ilvl="0" w:tplc="34760B90">
      <w:start w:val="1"/>
      <w:numFmt w:val="bullet"/>
      <w:lvlText w:val="•"/>
      <w:lvlJc w:val="left"/>
      <w:pPr>
        <w:ind w:left="720" w:hanging="360"/>
      </w:pPr>
      <w:rPr>
        <w:rFonts w:ascii="Arial" w:hAnsi="Arial"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7">
    <w:nsid w:val="540103B7"/>
    <w:multiLevelType w:val="hybridMultilevel"/>
    <w:tmpl w:val="72129762"/>
    <w:lvl w:ilvl="0" w:tplc="34760B90">
      <w:start w:val="1"/>
      <w:numFmt w:val="bullet"/>
      <w:lvlText w:val="•"/>
      <w:lvlJc w:val="left"/>
      <w:pPr>
        <w:tabs>
          <w:tab w:val="num" w:pos="720"/>
        </w:tabs>
        <w:ind w:left="720" w:hanging="360"/>
      </w:pPr>
      <w:rPr>
        <w:rFonts w:ascii="Arial" w:hAnsi="Arial" w:hint="default"/>
      </w:rPr>
    </w:lvl>
    <w:lvl w:ilvl="1" w:tplc="8B107942" w:tentative="1">
      <w:start w:val="1"/>
      <w:numFmt w:val="bullet"/>
      <w:lvlText w:val=""/>
      <w:lvlJc w:val="left"/>
      <w:pPr>
        <w:tabs>
          <w:tab w:val="num" w:pos="1440"/>
        </w:tabs>
        <w:ind w:left="1440" w:hanging="360"/>
      </w:pPr>
      <w:rPr>
        <w:rFonts w:ascii="Wingdings" w:hAnsi="Wingdings" w:hint="default"/>
      </w:rPr>
    </w:lvl>
    <w:lvl w:ilvl="2" w:tplc="6A5CA346" w:tentative="1">
      <w:start w:val="1"/>
      <w:numFmt w:val="bullet"/>
      <w:lvlText w:val=""/>
      <w:lvlJc w:val="left"/>
      <w:pPr>
        <w:tabs>
          <w:tab w:val="num" w:pos="2160"/>
        </w:tabs>
        <w:ind w:left="2160" w:hanging="360"/>
      </w:pPr>
      <w:rPr>
        <w:rFonts w:ascii="Wingdings" w:hAnsi="Wingdings" w:hint="default"/>
      </w:rPr>
    </w:lvl>
    <w:lvl w:ilvl="3" w:tplc="335CA71A" w:tentative="1">
      <w:start w:val="1"/>
      <w:numFmt w:val="bullet"/>
      <w:lvlText w:val=""/>
      <w:lvlJc w:val="left"/>
      <w:pPr>
        <w:tabs>
          <w:tab w:val="num" w:pos="2880"/>
        </w:tabs>
        <w:ind w:left="2880" w:hanging="360"/>
      </w:pPr>
      <w:rPr>
        <w:rFonts w:ascii="Wingdings" w:hAnsi="Wingdings" w:hint="default"/>
      </w:rPr>
    </w:lvl>
    <w:lvl w:ilvl="4" w:tplc="3BA824D4" w:tentative="1">
      <w:start w:val="1"/>
      <w:numFmt w:val="bullet"/>
      <w:lvlText w:val=""/>
      <w:lvlJc w:val="left"/>
      <w:pPr>
        <w:tabs>
          <w:tab w:val="num" w:pos="3600"/>
        </w:tabs>
        <w:ind w:left="3600" w:hanging="360"/>
      </w:pPr>
      <w:rPr>
        <w:rFonts w:ascii="Wingdings" w:hAnsi="Wingdings" w:hint="default"/>
      </w:rPr>
    </w:lvl>
    <w:lvl w:ilvl="5" w:tplc="1F0ED2EC" w:tentative="1">
      <w:start w:val="1"/>
      <w:numFmt w:val="bullet"/>
      <w:lvlText w:val=""/>
      <w:lvlJc w:val="left"/>
      <w:pPr>
        <w:tabs>
          <w:tab w:val="num" w:pos="4320"/>
        </w:tabs>
        <w:ind w:left="4320" w:hanging="360"/>
      </w:pPr>
      <w:rPr>
        <w:rFonts w:ascii="Wingdings" w:hAnsi="Wingdings" w:hint="default"/>
      </w:rPr>
    </w:lvl>
    <w:lvl w:ilvl="6" w:tplc="2AA421C4" w:tentative="1">
      <w:start w:val="1"/>
      <w:numFmt w:val="bullet"/>
      <w:lvlText w:val=""/>
      <w:lvlJc w:val="left"/>
      <w:pPr>
        <w:tabs>
          <w:tab w:val="num" w:pos="5040"/>
        </w:tabs>
        <w:ind w:left="5040" w:hanging="360"/>
      </w:pPr>
      <w:rPr>
        <w:rFonts w:ascii="Wingdings" w:hAnsi="Wingdings" w:hint="default"/>
      </w:rPr>
    </w:lvl>
    <w:lvl w:ilvl="7" w:tplc="B734D3C0" w:tentative="1">
      <w:start w:val="1"/>
      <w:numFmt w:val="bullet"/>
      <w:lvlText w:val=""/>
      <w:lvlJc w:val="left"/>
      <w:pPr>
        <w:tabs>
          <w:tab w:val="num" w:pos="5760"/>
        </w:tabs>
        <w:ind w:left="5760" w:hanging="360"/>
      </w:pPr>
      <w:rPr>
        <w:rFonts w:ascii="Wingdings" w:hAnsi="Wingdings" w:hint="default"/>
      </w:rPr>
    </w:lvl>
    <w:lvl w:ilvl="8" w:tplc="FA22708A" w:tentative="1">
      <w:start w:val="1"/>
      <w:numFmt w:val="bullet"/>
      <w:lvlText w:val=""/>
      <w:lvlJc w:val="left"/>
      <w:pPr>
        <w:tabs>
          <w:tab w:val="num" w:pos="6480"/>
        </w:tabs>
        <w:ind w:left="6480" w:hanging="360"/>
      </w:pPr>
      <w:rPr>
        <w:rFonts w:ascii="Wingdings" w:hAnsi="Wingdings" w:hint="default"/>
      </w:rPr>
    </w:lvl>
  </w:abstractNum>
  <w:abstractNum w:abstractNumId="68">
    <w:nsid w:val="54691733"/>
    <w:multiLevelType w:val="hybridMultilevel"/>
    <w:tmpl w:val="4E5CB7DA"/>
    <w:lvl w:ilvl="0" w:tplc="B980F0FC">
      <w:start w:val="1"/>
      <w:numFmt w:val="bullet"/>
      <w:lvlText w:val="•"/>
      <w:lvlJc w:val="left"/>
      <w:pPr>
        <w:tabs>
          <w:tab w:val="num" w:pos="720"/>
        </w:tabs>
        <w:ind w:left="720" w:hanging="360"/>
      </w:pPr>
      <w:rPr>
        <w:rFonts w:ascii="Times New Roman" w:hAnsi="Times New Roman" w:hint="default"/>
      </w:rPr>
    </w:lvl>
    <w:lvl w:ilvl="1" w:tplc="81B6AF74">
      <w:start w:val="1"/>
      <w:numFmt w:val="bullet"/>
      <w:lvlText w:val="•"/>
      <w:lvlJc w:val="left"/>
      <w:pPr>
        <w:tabs>
          <w:tab w:val="num" w:pos="1440"/>
        </w:tabs>
        <w:ind w:left="1440" w:hanging="360"/>
      </w:pPr>
      <w:rPr>
        <w:rFonts w:ascii="Times New Roman" w:hAnsi="Times New Roman" w:hint="default"/>
      </w:rPr>
    </w:lvl>
    <w:lvl w:ilvl="2" w:tplc="A830AA48" w:tentative="1">
      <w:start w:val="1"/>
      <w:numFmt w:val="bullet"/>
      <w:lvlText w:val="•"/>
      <w:lvlJc w:val="left"/>
      <w:pPr>
        <w:tabs>
          <w:tab w:val="num" w:pos="2160"/>
        </w:tabs>
        <w:ind w:left="2160" w:hanging="360"/>
      </w:pPr>
      <w:rPr>
        <w:rFonts w:ascii="Times New Roman" w:hAnsi="Times New Roman" w:hint="default"/>
      </w:rPr>
    </w:lvl>
    <w:lvl w:ilvl="3" w:tplc="3AF4F692" w:tentative="1">
      <w:start w:val="1"/>
      <w:numFmt w:val="bullet"/>
      <w:lvlText w:val="•"/>
      <w:lvlJc w:val="left"/>
      <w:pPr>
        <w:tabs>
          <w:tab w:val="num" w:pos="2880"/>
        </w:tabs>
        <w:ind w:left="2880" w:hanging="360"/>
      </w:pPr>
      <w:rPr>
        <w:rFonts w:ascii="Times New Roman" w:hAnsi="Times New Roman" w:hint="default"/>
      </w:rPr>
    </w:lvl>
    <w:lvl w:ilvl="4" w:tplc="0810A704" w:tentative="1">
      <w:start w:val="1"/>
      <w:numFmt w:val="bullet"/>
      <w:lvlText w:val="•"/>
      <w:lvlJc w:val="left"/>
      <w:pPr>
        <w:tabs>
          <w:tab w:val="num" w:pos="3600"/>
        </w:tabs>
        <w:ind w:left="3600" w:hanging="360"/>
      </w:pPr>
      <w:rPr>
        <w:rFonts w:ascii="Times New Roman" w:hAnsi="Times New Roman" w:hint="default"/>
      </w:rPr>
    </w:lvl>
    <w:lvl w:ilvl="5" w:tplc="E47025F2" w:tentative="1">
      <w:start w:val="1"/>
      <w:numFmt w:val="bullet"/>
      <w:lvlText w:val="•"/>
      <w:lvlJc w:val="left"/>
      <w:pPr>
        <w:tabs>
          <w:tab w:val="num" w:pos="4320"/>
        </w:tabs>
        <w:ind w:left="4320" w:hanging="360"/>
      </w:pPr>
      <w:rPr>
        <w:rFonts w:ascii="Times New Roman" w:hAnsi="Times New Roman" w:hint="default"/>
      </w:rPr>
    </w:lvl>
    <w:lvl w:ilvl="6" w:tplc="20EC5302" w:tentative="1">
      <w:start w:val="1"/>
      <w:numFmt w:val="bullet"/>
      <w:lvlText w:val="•"/>
      <w:lvlJc w:val="left"/>
      <w:pPr>
        <w:tabs>
          <w:tab w:val="num" w:pos="5040"/>
        </w:tabs>
        <w:ind w:left="5040" w:hanging="360"/>
      </w:pPr>
      <w:rPr>
        <w:rFonts w:ascii="Times New Roman" w:hAnsi="Times New Roman" w:hint="default"/>
      </w:rPr>
    </w:lvl>
    <w:lvl w:ilvl="7" w:tplc="D38C5104" w:tentative="1">
      <w:start w:val="1"/>
      <w:numFmt w:val="bullet"/>
      <w:lvlText w:val="•"/>
      <w:lvlJc w:val="left"/>
      <w:pPr>
        <w:tabs>
          <w:tab w:val="num" w:pos="5760"/>
        </w:tabs>
        <w:ind w:left="5760" w:hanging="360"/>
      </w:pPr>
      <w:rPr>
        <w:rFonts w:ascii="Times New Roman" w:hAnsi="Times New Roman" w:hint="default"/>
      </w:rPr>
    </w:lvl>
    <w:lvl w:ilvl="8" w:tplc="7BD071E4" w:tentative="1">
      <w:start w:val="1"/>
      <w:numFmt w:val="bullet"/>
      <w:lvlText w:val="•"/>
      <w:lvlJc w:val="left"/>
      <w:pPr>
        <w:tabs>
          <w:tab w:val="num" w:pos="6480"/>
        </w:tabs>
        <w:ind w:left="6480" w:hanging="360"/>
      </w:pPr>
      <w:rPr>
        <w:rFonts w:ascii="Times New Roman" w:hAnsi="Times New Roman" w:hint="default"/>
      </w:rPr>
    </w:lvl>
  </w:abstractNum>
  <w:abstractNum w:abstractNumId="69">
    <w:nsid w:val="54DB1844"/>
    <w:multiLevelType w:val="hybridMultilevel"/>
    <w:tmpl w:val="4ADAE364"/>
    <w:lvl w:ilvl="0" w:tplc="96023156">
      <w:start w:val="1"/>
      <w:numFmt w:val="bullet"/>
      <w:lvlText w:val="•"/>
      <w:lvlJc w:val="left"/>
      <w:pPr>
        <w:ind w:left="720" w:hanging="360"/>
      </w:pPr>
      <w:rPr>
        <w:rFonts w:ascii="Arial" w:hAnsi="Arial" w:hint="default"/>
      </w:rPr>
    </w:lvl>
    <w:lvl w:ilvl="1" w:tplc="96023156">
      <w:start w:val="1"/>
      <w:numFmt w:val="bullet"/>
      <w:lvlText w:val="•"/>
      <w:lvlJc w:val="left"/>
      <w:pPr>
        <w:ind w:left="1440" w:hanging="360"/>
      </w:pPr>
      <w:rPr>
        <w:rFonts w:ascii="Arial" w:hAnsi="Arial"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0">
    <w:nsid w:val="555979C5"/>
    <w:multiLevelType w:val="hybridMultilevel"/>
    <w:tmpl w:val="BE5AF96E"/>
    <w:lvl w:ilvl="0" w:tplc="8C062CA2">
      <w:start w:val="1"/>
      <w:numFmt w:val="bullet"/>
      <w:lvlText w:val="•"/>
      <w:lvlJc w:val="left"/>
      <w:pPr>
        <w:tabs>
          <w:tab w:val="num" w:pos="720"/>
        </w:tabs>
        <w:ind w:left="720" w:hanging="360"/>
      </w:pPr>
      <w:rPr>
        <w:rFonts w:ascii="Arial" w:hAnsi="Arial" w:hint="default"/>
      </w:rPr>
    </w:lvl>
    <w:lvl w:ilvl="1" w:tplc="A10CD142">
      <w:start w:val="890"/>
      <w:numFmt w:val="bullet"/>
      <w:lvlText w:val="•"/>
      <w:lvlJc w:val="left"/>
      <w:pPr>
        <w:tabs>
          <w:tab w:val="num" w:pos="1440"/>
        </w:tabs>
        <w:ind w:left="1440" w:hanging="360"/>
      </w:pPr>
      <w:rPr>
        <w:rFonts w:ascii="Arial" w:hAnsi="Arial" w:hint="default"/>
      </w:rPr>
    </w:lvl>
    <w:lvl w:ilvl="2" w:tplc="47807BC0" w:tentative="1">
      <w:start w:val="1"/>
      <w:numFmt w:val="bullet"/>
      <w:lvlText w:val="•"/>
      <w:lvlJc w:val="left"/>
      <w:pPr>
        <w:tabs>
          <w:tab w:val="num" w:pos="2160"/>
        </w:tabs>
        <w:ind w:left="2160" w:hanging="360"/>
      </w:pPr>
      <w:rPr>
        <w:rFonts w:ascii="Arial" w:hAnsi="Arial" w:hint="default"/>
      </w:rPr>
    </w:lvl>
    <w:lvl w:ilvl="3" w:tplc="F51009A0" w:tentative="1">
      <w:start w:val="1"/>
      <w:numFmt w:val="bullet"/>
      <w:lvlText w:val="•"/>
      <w:lvlJc w:val="left"/>
      <w:pPr>
        <w:tabs>
          <w:tab w:val="num" w:pos="2880"/>
        </w:tabs>
        <w:ind w:left="2880" w:hanging="360"/>
      </w:pPr>
      <w:rPr>
        <w:rFonts w:ascii="Arial" w:hAnsi="Arial" w:hint="default"/>
      </w:rPr>
    </w:lvl>
    <w:lvl w:ilvl="4" w:tplc="8D383AE6" w:tentative="1">
      <w:start w:val="1"/>
      <w:numFmt w:val="bullet"/>
      <w:lvlText w:val="•"/>
      <w:lvlJc w:val="left"/>
      <w:pPr>
        <w:tabs>
          <w:tab w:val="num" w:pos="3600"/>
        </w:tabs>
        <w:ind w:left="3600" w:hanging="360"/>
      </w:pPr>
      <w:rPr>
        <w:rFonts w:ascii="Arial" w:hAnsi="Arial" w:hint="default"/>
      </w:rPr>
    </w:lvl>
    <w:lvl w:ilvl="5" w:tplc="F97EF11E" w:tentative="1">
      <w:start w:val="1"/>
      <w:numFmt w:val="bullet"/>
      <w:lvlText w:val="•"/>
      <w:lvlJc w:val="left"/>
      <w:pPr>
        <w:tabs>
          <w:tab w:val="num" w:pos="4320"/>
        </w:tabs>
        <w:ind w:left="4320" w:hanging="360"/>
      </w:pPr>
      <w:rPr>
        <w:rFonts w:ascii="Arial" w:hAnsi="Arial" w:hint="default"/>
      </w:rPr>
    </w:lvl>
    <w:lvl w:ilvl="6" w:tplc="BA04B17E" w:tentative="1">
      <w:start w:val="1"/>
      <w:numFmt w:val="bullet"/>
      <w:lvlText w:val="•"/>
      <w:lvlJc w:val="left"/>
      <w:pPr>
        <w:tabs>
          <w:tab w:val="num" w:pos="5040"/>
        </w:tabs>
        <w:ind w:left="5040" w:hanging="360"/>
      </w:pPr>
      <w:rPr>
        <w:rFonts w:ascii="Arial" w:hAnsi="Arial" w:hint="default"/>
      </w:rPr>
    </w:lvl>
    <w:lvl w:ilvl="7" w:tplc="DDAE063E" w:tentative="1">
      <w:start w:val="1"/>
      <w:numFmt w:val="bullet"/>
      <w:lvlText w:val="•"/>
      <w:lvlJc w:val="left"/>
      <w:pPr>
        <w:tabs>
          <w:tab w:val="num" w:pos="5760"/>
        </w:tabs>
        <w:ind w:left="5760" w:hanging="360"/>
      </w:pPr>
      <w:rPr>
        <w:rFonts w:ascii="Arial" w:hAnsi="Arial" w:hint="default"/>
      </w:rPr>
    </w:lvl>
    <w:lvl w:ilvl="8" w:tplc="D9EA8346" w:tentative="1">
      <w:start w:val="1"/>
      <w:numFmt w:val="bullet"/>
      <w:lvlText w:val="•"/>
      <w:lvlJc w:val="left"/>
      <w:pPr>
        <w:tabs>
          <w:tab w:val="num" w:pos="6480"/>
        </w:tabs>
        <w:ind w:left="6480" w:hanging="360"/>
      </w:pPr>
      <w:rPr>
        <w:rFonts w:ascii="Arial" w:hAnsi="Arial" w:hint="default"/>
      </w:rPr>
    </w:lvl>
  </w:abstractNum>
  <w:abstractNum w:abstractNumId="71">
    <w:nsid w:val="558C1CCC"/>
    <w:multiLevelType w:val="hybridMultilevel"/>
    <w:tmpl w:val="0D50F6B2"/>
    <w:lvl w:ilvl="0" w:tplc="34760B90">
      <w:start w:val="1"/>
      <w:numFmt w:val="bullet"/>
      <w:lvlText w:val="•"/>
      <w:lvlJc w:val="left"/>
      <w:pPr>
        <w:ind w:left="720" w:hanging="360"/>
      </w:pPr>
      <w:rPr>
        <w:rFonts w:ascii="Arial" w:hAnsi="Arial"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2">
    <w:nsid w:val="56943461"/>
    <w:multiLevelType w:val="hybridMultilevel"/>
    <w:tmpl w:val="6B200C30"/>
    <w:lvl w:ilvl="0" w:tplc="0E4AAD58">
      <w:start w:val="1"/>
      <w:numFmt w:val="bullet"/>
      <w:lvlText w:val="•"/>
      <w:lvlJc w:val="left"/>
      <w:pPr>
        <w:tabs>
          <w:tab w:val="num" w:pos="720"/>
        </w:tabs>
        <w:ind w:left="720" w:hanging="360"/>
      </w:pPr>
      <w:rPr>
        <w:rFonts w:ascii="Arial" w:hAnsi="Arial" w:hint="default"/>
      </w:rPr>
    </w:lvl>
    <w:lvl w:ilvl="1" w:tplc="8B281D54" w:tentative="1">
      <w:start w:val="1"/>
      <w:numFmt w:val="bullet"/>
      <w:lvlText w:val="•"/>
      <w:lvlJc w:val="left"/>
      <w:pPr>
        <w:tabs>
          <w:tab w:val="num" w:pos="1440"/>
        </w:tabs>
        <w:ind w:left="1440" w:hanging="360"/>
      </w:pPr>
      <w:rPr>
        <w:rFonts w:ascii="Arial" w:hAnsi="Arial" w:hint="default"/>
      </w:rPr>
    </w:lvl>
    <w:lvl w:ilvl="2" w:tplc="9A067490" w:tentative="1">
      <w:start w:val="1"/>
      <w:numFmt w:val="bullet"/>
      <w:lvlText w:val="•"/>
      <w:lvlJc w:val="left"/>
      <w:pPr>
        <w:tabs>
          <w:tab w:val="num" w:pos="2160"/>
        </w:tabs>
        <w:ind w:left="2160" w:hanging="360"/>
      </w:pPr>
      <w:rPr>
        <w:rFonts w:ascii="Arial" w:hAnsi="Arial" w:hint="default"/>
      </w:rPr>
    </w:lvl>
    <w:lvl w:ilvl="3" w:tplc="57AA7254" w:tentative="1">
      <w:start w:val="1"/>
      <w:numFmt w:val="bullet"/>
      <w:lvlText w:val="•"/>
      <w:lvlJc w:val="left"/>
      <w:pPr>
        <w:tabs>
          <w:tab w:val="num" w:pos="2880"/>
        </w:tabs>
        <w:ind w:left="2880" w:hanging="360"/>
      </w:pPr>
      <w:rPr>
        <w:rFonts w:ascii="Arial" w:hAnsi="Arial" w:hint="default"/>
      </w:rPr>
    </w:lvl>
    <w:lvl w:ilvl="4" w:tplc="6F769FF8" w:tentative="1">
      <w:start w:val="1"/>
      <w:numFmt w:val="bullet"/>
      <w:lvlText w:val="•"/>
      <w:lvlJc w:val="left"/>
      <w:pPr>
        <w:tabs>
          <w:tab w:val="num" w:pos="3600"/>
        </w:tabs>
        <w:ind w:left="3600" w:hanging="360"/>
      </w:pPr>
      <w:rPr>
        <w:rFonts w:ascii="Arial" w:hAnsi="Arial" w:hint="default"/>
      </w:rPr>
    </w:lvl>
    <w:lvl w:ilvl="5" w:tplc="876842F6" w:tentative="1">
      <w:start w:val="1"/>
      <w:numFmt w:val="bullet"/>
      <w:lvlText w:val="•"/>
      <w:lvlJc w:val="left"/>
      <w:pPr>
        <w:tabs>
          <w:tab w:val="num" w:pos="4320"/>
        </w:tabs>
        <w:ind w:left="4320" w:hanging="360"/>
      </w:pPr>
      <w:rPr>
        <w:rFonts w:ascii="Arial" w:hAnsi="Arial" w:hint="default"/>
      </w:rPr>
    </w:lvl>
    <w:lvl w:ilvl="6" w:tplc="57780874" w:tentative="1">
      <w:start w:val="1"/>
      <w:numFmt w:val="bullet"/>
      <w:lvlText w:val="•"/>
      <w:lvlJc w:val="left"/>
      <w:pPr>
        <w:tabs>
          <w:tab w:val="num" w:pos="5040"/>
        </w:tabs>
        <w:ind w:left="5040" w:hanging="360"/>
      </w:pPr>
      <w:rPr>
        <w:rFonts w:ascii="Arial" w:hAnsi="Arial" w:hint="default"/>
      </w:rPr>
    </w:lvl>
    <w:lvl w:ilvl="7" w:tplc="A7D08636" w:tentative="1">
      <w:start w:val="1"/>
      <w:numFmt w:val="bullet"/>
      <w:lvlText w:val="•"/>
      <w:lvlJc w:val="left"/>
      <w:pPr>
        <w:tabs>
          <w:tab w:val="num" w:pos="5760"/>
        </w:tabs>
        <w:ind w:left="5760" w:hanging="360"/>
      </w:pPr>
      <w:rPr>
        <w:rFonts w:ascii="Arial" w:hAnsi="Arial" w:hint="default"/>
      </w:rPr>
    </w:lvl>
    <w:lvl w:ilvl="8" w:tplc="624ECEAE" w:tentative="1">
      <w:start w:val="1"/>
      <w:numFmt w:val="bullet"/>
      <w:lvlText w:val="•"/>
      <w:lvlJc w:val="left"/>
      <w:pPr>
        <w:tabs>
          <w:tab w:val="num" w:pos="6480"/>
        </w:tabs>
        <w:ind w:left="6480" w:hanging="360"/>
      </w:pPr>
      <w:rPr>
        <w:rFonts w:ascii="Arial" w:hAnsi="Arial" w:hint="default"/>
      </w:rPr>
    </w:lvl>
  </w:abstractNum>
  <w:abstractNum w:abstractNumId="73">
    <w:nsid w:val="571D3CF0"/>
    <w:multiLevelType w:val="hybridMultilevel"/>
    <w:tmpl w:val="209C461C"/>
    <w:lvl w:ilvl="0" w:tplc="EE1E86E0">
      <w:start w:val="1"/>
      <w:numFmt w:val="bullet"/>
      <w:lvlText w:val="•"/>
      <w:lvlJc w:val="left"/>
      <w:pPr>
        <w:tabs>
          <w:tab w:val="num" w:pos="720"/>
        </w:tabs>
        <w:ind w:left="720" w:hanging="360"/>
      </w:pPr>
      <w:rPr>
        <w:rFonts w:ascii="Arial" w:hAnsi="Arial" w:hint="default"/>
      </w:rPr>
    </w:lvl>
    <w:lvl w:ilvl="1" w:tplc="A9E64A94" w:tentative="1">
      <w:start w:val="1"/>
      <w:numFmt w:val="bullet"/>
      <w:lvlText w:val="•"/>
      <w:lvlJc w:val="left"/>
      <w:pPr>
        <w:tabs>
          <w:tab w:val="num" w:pos="1440"/>
        </w:tabs>
        <w:ind w:left="1440" w:hanging="360"/>
      </w:pPr>
      <w:rPr>
        <w:rFonts w:ascii="Arial" w:hAnsi="Arial" w:hint="default"/>
      </w:rPr>
    </w:lvl>
    <w:lvl w:ilvl="2" w:tplc="66903E48" w:tentative="1">
      <w:start w:val="1"/>
      <w:numFmt w:val="bullet"/>
      <w:lvlText w:val="•"/>
      <w:lvlJc w:val="left"/>
      <w:pPr>
        <w:tabs>
          <w:tab w:val="num" w:pos="2160"/>
        </w:tabs>
        <w:ind w:left="2160" w:hanging="360"/>
      </w:pPr>
      <w:rPr>
        <w:rFonts w:ascii="Arial" w:hAnsi="Arial" w:hint="default"/>
      </w:rPr>
    </w:lvl>
    <w:lvl w:ilvl="3" w:tplc="9BCE9D7C" w:tentative="1">
      <w:start w:val="1"/>
      <w:numFmt w:val="bullet"/>
      <w:lvlText w:val="•"/>
      <w:lvlJc w:val="left"/>
      <w:pPr>
        <w:tabs>
          <w:tab w:val="num" w:pos="2880"/>
        </w:tabs>
        <w:ind w:left="2880" w:hanging="360"/>
      </w:pPr>
      <w:rPr>
        <w:rFonts w:ascii="Arial" w:hAnsi="Arial" w:hint="default"/>
      </w:rPr>
    </w:lvl>
    <w:lvl w:ilvl="4" w:tplc="22A46054" w:tentative="1">
      <w:start w:val="1"/>
      <w:numFmt w:val="bullet"/>
      <w:lvlText w:val="•"/>
      <w:lvlJc w:val="left"/>
      <w:pPr>
        <w:tabs>
          <w:tab w:val="num" w:pos="3600"/>
        </w:tabs>
        <w:ind w:left="3600" w:hanging="360"/>
      </w:pPr>
      <w:rPr>
        <w:rFonts w:ascii="Arial" w:hAnsi="Arial" w:hint="default"/>
      </w:rPr>
    </w:lvl>
    <w:lvl w:ilvl="5" w:tplc="F3769E76" w:tentative="1">
      <w:start w:val="1"/>
      <w:numFmt w:val="bullet"/>
      <w:lvlText w:val="•"/>
      <w:lvlJc w:val="left"/>
      <w:pPr>
        <w:tabs>
          <w:tab w:val="num" w:pos="4320"/>
        </w:tabs>
        <w:ind w:left="4320" w:hanging="360"/>
      </w:pPr>
      <w:rPr>
        <w:rFonts w:ascii="Arial" w:hAnsi="Arial" w:hint="default"/>
      </w:rPr>
    </w:lvl>
    <w:lvl w:ilvl="6" w:tplc="A7EC99C6" w:tentative="1">
      <w:start w:val="1"/>
      <w:numFmt w:val="bullet"/>
      <w:lvlText w:val="•"/>
      <w:lvlJc w:val="left"/>
      <w:pPr>
        <w:tabs>
          <w:tab w:val="num" w:pos="5040"/>
        </w:tabs>
        <w:ind w:left="5040" w:hanging="360"/>
      </w:pPr>
      <w:rPr>
        <w:rFonts w:ascii="Arial" w:hAnsi="Arial" w:hint="default"/>
      </w:rPr>
    </w:lvl>
    <w:lvl w:ilvl="7" w:tplc="BDFABA22" w:tentative="1">
      <w:start w:val="1"/>
      <w:numFmt w:val="bullet"/>
      <w:lvlText w:val="•"/>
      <w:lvlJc w:val="left"/>
      <w:pPr>
        <w:tabs>
          <w:tab w:val="num" w:pos="5760"/>
        </w:tabs>
        <w:ind w:left="5760" w:hanging="360"/>
      </w:pPr>
      <w:rPr>
        <w:rFonts w:ascii="Arial" w:hAnsi="Arial" w:hint="default"/>
      </w:rPr>
    </w:lvl>
    <w:lvl w:ilvl="8" w:tplc="5AD06B60" w:tentative="1">
      <w:start w:val="1"/>
      <w:numFmt w:val="bullet"/>
      <w:lvlText w:val="•"/>
      <w:lvlJc w:val="left"/>
      <w:pPr>
        <w:tabs>
          <w:tab w:val="num" w:pos="6480"/>
        </w:tabs>
        <w:ind w:left="6480" w:hanging="360"/>
      </w:pPr>
      <w:rPr>
        <w:rFonts w:ascii="Arial" w:hAnsi="Arial" w:hint="default"/>
      </w:rPr>
    </w:lvl>
  </w:abstractNum>
  <w:abstractNum w:abstractNumId="74">
    <w:nsid w:val="59184928"/>
    <w:multiLevelType w:val="hybridMultilevel"/>
    <w:tmpl w:val="71541B7C"/>
    <w:lvl w:ilvl="0" w:tplc="B00AF2BE">
      <w:start w:val="1"/>
      <w:numFmt w:val="bullet"/>
      <w:lvlText w:val="•"/>
      <w:lvlJc w:val="left"/>
      <w:pPr>
        <w:tabs>
          <w:tab w:val="num" w:pos="720"/>
        </w:tabs>
        <w:ind w:left="720" w:hanging="360"/>
      </w:pPr>
      <w:rPr>
        <w:rFonts w:ascii="Times New Roman" w:hAnsi="Times New Roman" w:hint="default"/>
      </w:rPr>
    </w:lvl>
    <w:lvl w:ilvl="1" w:tplc="E71CB112" w:tentative="1">
      <w:start w:val="1"/>
      <w:numFmt w:val="bullet"/>
      <w:lvlText w:val="•"/>
      <w:lvlJc w:val="left"/>
      <w:pPr>
        <w:tabs>
          <w:tab w:val="num" w:pos="1440"/>
        </w:tabs>
        <w:ind w:left="1440" w:hanging="360"/>
      </w:pPr>
      <w:rPr>
        <w:rFonts w:ascii="Times New Roman" w:hAnsi="Times New Roman" w:hint="default"/>
      </w:rPr>
    </w:lvl>
    <w:lvl w:ilvl="2" w:tplc="6E9AA264" w:tentative="1">
      <w:start w:val="1"/>
      <w:numFmt w:val="bullet"/>
      <w:lvlText w:val="•"/>
      <w:lvlJc w:val="left"/>
      <w:pPr>
        <w:tabs>
          <w:tab w:val="num" w:pos="2160"/>
        </w:tabs>
        <w:ind w:left="2160" w:hanging="360"/>
      </w:pPr>
      <w:rPr>
        <w:rFonts w:ascii="Times New Roman" w:hAnsi="Times New Roman" w:hint="default"/>
      </w:rPr>
    </w:lvl>
    <w:lvl w:ilvl="3" w:tplc="52E8F05C" w:tentative="1">
      <w:start w:val="1"/>
      <w:numFmt w:val="bullet"/>
      <w:lvlText w:val="•"/>
      <w:lvlJc w:val="left"/>
      <w:pPr>
        <w:tabs>
          <w:tab w:val="num" w:pos="2880"/>
        </w:tabs>
        <w:ind w:left="2880" w:hanging="360"/>
      </w:pPr>
      <w:rPr>
        <w:rFonts w:ascii="Times New Roman" w:hAnsi="Times New Roman" w:hint="default"/>
      </w:rPr>
    </w:lvl>
    <w:lvl w:ilvl="4" w:tplc="C2CC7F5E" w:tentative="1">
      <w:start w:val="1"/>
      <w:numFmt w:val="bullet"/>
      <w:lvlText w:val="•"/>
      <w:lvlJc w:val="left"/>
      <w:pPr>
        <w:tabs>
          <w:tab w:val="num" w:pos="3600"/>
        </w:tabs>
        <w:ind w:left="3600" w:hanging="360"/>
      </w:pPr>
      <w:rPr>
        <w:rFonts w:ascii="Times New Roman" w:hAnsi="Times New Roman" w:hint="default"/>
      </w:rPr>
    </w:lvl>
    <w:lvl w:ilvl="5" w:tplc="A8C29B96" w:tentative="1">
      <w:start w:val="1"/>
      <w:numFmt w:val="bullet"/>
      <w:lvlText w:val="•"/>
      <w:lvlJc w:val="left"/>
      <w:pPr>
        <w:tabs>
          <w:tab w:val="num" w:pos="4320"/>
        </w:tabs>
        <w:ind w:left="4320" w:hanging="360"/>
      </w:pPr>
      <w:rPr>
        <w:rFonts w:ascii="Times New Roman" w:hAnsi="Times New Roman" w:hint="default"/>
      </w:rPr>
    </w:lvl>
    <w:lvl w:ilvl="6" w:tplc="5F6882C6" w:tentative="1">
      <w:start w:val="1"/>
      <w:numFmt w:val="bullet"/>
      <w:lvlText w:val="•"/>
      <w:lvlJc w:val="left"/>
      <w:pPr>
        <w:tabs>
          <w:tab w:val="num" w:pos="5040"/>
        </w:tabs>
        <w:ind w:left="5040" w:hanging="360"/>
      </w:pPr>
      <w:rPr>
        <w:rFonts w:ascii="Times New Roman" w:hAnsi="Times New Roman" w:hint="default"/>
      </w:rPr>
    </w:lvl>
    <w:lvl w:ilvl="7" w:tplc="65FAB542" w:tentative="1">
      <w:start w:val="1"/>
      <w:numFmt w:val="bullet"/>
      <w:lvlText w:val="•"/>
      <w:lvlJc w:val="left"/>
      <w:pPr>
        <w:tabs>
          <w:tab w:val="num" w:pos="5760"/>
        </w:tabs>
        <w:ind w:left="5760" w:hanging="360"/>
      </w:pPr>
      <w:rPr>
        <w:rFonts w:ascii="Times New Roman" w:hAnsi="Times New Roman" w:hint="default"/>
      </w:rPr>
    </w:lvl>
    <w:lvl w:ilvl="8" w:tplc="2610B87E" w:tentative="1">
      <w:start w:val="1"/>
      <w:numFmt w:val="bullet"/>
      <w:lvlText w:val="•"/>
      <w:lvlJc w:val="left"/>
      <w:pPr>
        <w:tabs>
          <w:tab w:val="num" w:pos="6480"/>
        </w:tabs>
        <w:ind w:left="6480" w:hanging="360"/>
      </w:pPr>
      <w:rPr>
        <w:rFonts w:ascii="Times New Roman" w:hAnsi="Times New Roman" w:hint="default"/>
      </w:rPr>
    </w:lvl>
  </w:abstractNum>
  <w:abstractNum w:abstractNumId="75">
    <w:nsid w:val="597D61D2"/>
    <w:multiLevelType w:val="hybridMultilevel"/>
    <w:tmpl w:val="F9FCE3DE"/>
    <w:lvl w:ilvl="0" w:tplc="34760B90">
      <w:start w:val="1"/>
      <w:numFmt w:val="bullet"/>
      <w:lvlText w:val="•"/>
      <w:lvlJc w:val="left"/>
      <w:pPr>
        <w:ind w:left="720" w:hanging="360"/>
      </w:pPr>
      <w:rPr>
        <w:rFonts w:ascii="Arial" w:hAnsi="Arial" w:hint="default"/>
      </w:rPr>
    </w:lvl>
    <w:lvl w:ilvl="1" w:tplc="04050003" w:tentative="1">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6">
    <w:nsid w:val="5C8A5405"/>
    <w:multiLevelType w:val="hybridMultilevel"/>
    <w:tmpl w:val="39A283EE"/>
    <w:lvl w:ilvl="0" w:tplc="CAB86DF0">
      <w:start w:val="1"/>
      <w:numFmt w:val="bullet"/>
      <w:lvlText w:val="•"/>
      <w:lvlJc w:val="left"/>
      <w:pPr>
        <w:tabs>
          <w:tab w:val="num" w:pos="720"/>
        </w:tabs>
        <w:ind w:left="720" w:hanging="360"/>
      </w:pPr>
      <w:rPr>
        <w:rFonts w:ascii="Arial" w:hAnsi="Arial" w:hint="default"/>
      </w:rPr>
    </w:lvl>
    <w:lvl w:ilvl="1" w:tplc="2528E472" w:tentative="1">
      <w:start w:val="1"/>
      <w:numFmt w:val="bullet"/>
      <w:lvlText w:val="•"/>
      <w:lvlJc w:val="left"/>
      <w:pPr>
        <w:tabs>
          <w:tab w:val="num" w:pos="1440"/>
        </w:tabs>
        <w:ind w:left="1440" w:hanging="360"/>
      </w:pPr>
      <w:rPr>
        <w:rFonts w:ascii="Arial" w:hAnsi="Arial" w:hint="default"/>
      </w:rPr>
    </w:lvl>
    <w:lvl w:ilvl="2" w:tplc="AAA623A2" w:tentative="1">
      <w:start w:val="1"/>
      <w:numFmt w:val="bullet"/>
      <w:lvlText w:val="•"/>
      <w:lvlJc w:val="left"/>
      <w:pPr>
        <w:tabs>
          <w:tab w:val="num" w:pos="2160"/>
        </w:tabs>
        <w:ind w:left="2160" w:hanging="360"/>
      </w:pPr>
      <w:rPr>
        <w:rFonts w:ascii="Arial" w:hAnsi="Arial" w:hint="default"/>
      </w:rPr>
    </w:lvl>
    <w:lvl w:ilvl="3" w:tplc="70F020F4" w:tentative="1">
      <w:start w:val="1"/>
      <w:numFmt w:val="bullet"/>
      <w:lvlText w:val="•"/>
      <w:lvlJc w:val="left"/>
      <w:pPr>
        <w:tabs>
          <w:tab w:val="num" w:pos="2880"/>
        </w:tabs>
        <w:ind w:left="2880" w:hanging="360"/>
      </w:pPr>
      <w:rPr>
        <w:rFonts w:ascii="Arial" w:hAnsi="Arial" w:hint="default"/>
      </w:rPr>
    </w:lvl>
    <w:lvl w:ilvl="4" w:tplc="A7A87268" w:tentative="1">
      <w:start w:val="1"/>
      <w:numFmt w:val="bullet"/>
      <w:lvlText w:val="•"/>
      <w:lvlJc w:val="left"/>
      <w:pPr>
        <w:tabs>
          <w:tab w:val="num" w:pos="3600"/>
        </w:tabs>
        <w:ind w:left="3600" w:hanging="360"/>
      </w:pPr>
      <w:rPr>
        <w:rFonts w:ascii="Arial" w:hAnsi="Arial" w:hint="default"/>
      </w:rPr>
    </w:lvl>
    <w:lvl w:ilvl="5" w:tplc="6A968168" w:tentative="1">
      <w:start w:val="1"/>
      <w:numFmt w:val="bullet"/>
      <w:lvlText w:val="•"/>
      <w:lvlJc w:val="left"/>
      <w:pPr>
        <w:tabs>
          <w:tab w:val="num" w:pos="4320"/>
        </w:tabs>
        <w:ind w:left="4320" w:hanging="360"/>
      </w:pPr>
      <w:rPr>
        <w:rFonts w:ascii="Arial" w:hAnsi="Arial" w:hint="default"/>
      </w:rPr>
    </w:lvl>
    <w:lvl w:ilvl="6" w:tplc="DAC8B8F2" w:tentative="1">
      <w:start w:val="1"/>
      <w:numFmt w:val="bullet"/>
      <w:lvlText w:val="•"/>
      <w:lvlJc w:val="left"/>
      <w:pPr>
        <w:tabs>
          <w:tab w:val="num" w:pos="5040"/>
        </w:tabs>
        <w:ind w:left="5040" w:hanging="360"/>
      </w:pPr>
      <w:rPr>
        <w:rFonts w:ascii="Arial" w:hAnsi="Arial" w:hint="default"/>
      </w:rPr>
    </w:lvl>
    <w:lvl w:ilvl="7" w:tplc="9110B50E" w:tentative="1">
      <w:start w:val="1"/>
      <w:numFmt w:val="bullet"/>
      <w:lvlText w:val="•"/>
      <w:lvlJc w:val="left"/>
      <w:pPr>
        <w:tabs>
          <w:tab w:val="num" w:pos="5760"/>
        </w:tabs>
        <w:ind w:left="5760" w:hanging="360"/>
      </w:pPr>
      <w:rPr>
        <w:rFonts w:ascii="Arial" w:hAnsi="Arial" w:hint="default"/>
      </w:rPr>
    </w:lvl>
    <w:lvl w:ilvl="8" w:tplc="6840D128" w:tentative="1">
      <w:start w:val="1"/>
      <w:numFmt w:val="bullet"/>
      <w:lvlText w:val="•"/>
      <w:lvlJc w:val="left"/>
      <w:pPr>
        <w:tabs>
          <w:tab w:val="num" w:pos="6480"/>
        </w:tabs>
        <w:ind w:left="6480" w:hanging="360"/>
      </w:pPr>
      <w:rPr>
        <w:rFonts w:ascii="Arial" w:hAnsi="Arial" w:hint="default"/>
      </w:rPr>
    </w:lvl>
  </w:abstractNum>
  <w:abstractNum w:abstractNumId="77">
    <w:nsid w:val="5E7B64A3"/>
    <w:multiLevelType w:val="hybridMultilevel"/>
    <w:tmpl w:val="3B52167C"/>
    <w:lvl w:ilvl="0" w:tplc="EC66992C">
      <w:start w:val="1"/>
      <w:numFmt w:val="decimal"/>
      <w:lvlText w:val="%1."/>
      <w:lvlJc w:val="left"/>
      <w:pPr>
        <w:tabs>
          <w:tab w:val="num" w:pos="720"/>
        </w:tabs>
        <w:ind w:left="720" w:hanging="360"/>
      </w:pPr>
    </w:lvl>
    <w:lvl w:ilvl="1" w:tplc="BDC2607C" w:tentative="1">
      <w:start w:val="1"/>
      <w:numFmt w:val="decimal"/>
      <w:lvlText w:val="%2."/>
      <w:lvlJc w:val="left"/>
      <w:pPr>
        <w:tabs>
          <w:tab w:val="num" w:pos="1440"/>
        </w:tabs>
        <w:ind w:left="1440" w:hanging="360"/>
      </w:pPr>
    </w:lvl>
    <w:lvl w:ilvl="2" w:tplc="0874C600" w:tentative="1">
      <w:start w:val="1"/>
      <w:numFmt w:val="decimal"/>
      <w:lvlText w:val="%3."/>
      <w:lvlJc w:val="left"/>
      <w:pPr>
        <w:tabs>
          <w:tab w:val="num" w:pos="2160"/>
        </w:tabs>
        <w:ind w:left="2160" w:hanging="360"/>
      </w:pPr>
    </w:lvl>
    <w:lvl w:ilvl="3" w:tplc="8292C06A" w:tentative="1">
      <w:start w:val="1"/>
      <w:numFmt w:val="decimal"/>
      <w:lvlText w:val="%4."/>
      <w:lvlJc w:val="left"/>
      <w:pPr>
        <w:tabs>
          <w:tab w:val="num" w:pos="2880"/>
        </w:tabs>
        <w:ind w:left="2880" w:hanging="360"/>
      </w:pPr>
    </w:lvl>
    <w:lvl w:ilvl="4" w:tplc="1BAE5BA6" w:tentative="1">
      <w:start w:val="1"/>
      <w:numFmt w:val="decimal"/>
      <w:lvlText w:val="%5."/>
      <w:lvlJc w:val="left"/>
      <w:pPr>
        <w:tabs>
          <w:tab w:val="num" w:pos="3600"/>
        </w:tabs>
        <w:ind w:left="3600" w:hanging="360"/>
      </w:pPr>
    </w:lvl>
    <w:lvl w:ilvl="5" w:tplc="59709DB8" w:tentative="1">
      <w:start w:val="1"/>
      <w:numFmt w:val="decimal"/>
      <w:lvlText w:val="%6."/>
      <w:lvlJc w:val="left"/>
      <w:pPr>
        <w:tabs>
          <w:tab w:val="num" w:pos="4320"/>
        </w:tabs>
        <w:ind w:left="4320" w:hanging="360"/>
      </w:pPr>
    </w:lvl>
    <w:lvl w:ilvl="6" w:tplc="10EC9BA4" w:tentative="1">
      <w:start w:val="1"/>
      <w:numFmt w:val="decimal"/>
      <w:lvlText w:val="%7."/>
      <w:lvlJc w:val="left"/>
      <w:pPr>
        <w:tabs>
          <w:tab w:val="num" w:pos="5040"/>
        </w:tabs>
        <w:ind w:left="5040" w:hanging="360"/>
      </w:pPr>
    </w:lvl>
    <w:lvl w:ilvl="7" w:tplc="5A98E696" w:tentative="1">
      <w:start w:val="1"/>
      <w:numFmt w:val="decimal"/>
      <w:lvlText w:val="%8."/>
      <w:lvlJc w:val="left"/>
      <w:pPr>
        <w:tabs>
          <w:tab w:val="num" w:pos="5760"/>
        </w:tabs>
        <w:ind w:left="5760" w:hanging="360"/>
      </w:pPr>
    </w:lvl>
    <w:lvl w:ilvl="8" w:tplc="BCF2226E" w:tentative="1">
      <w:start w:val="1"/>
      <w:numFmt w:val="decimal"/>
      <w:lvlText w:val="%9."/>
      <w:lvlJc w:val="left"/>
      <w:pPr>
        <w:tabs>
          <w:tab w:val="num" w:pos="6480"/>
        </w:tabs>
        <w:ind w:left="6480" w:hanging="360"/>
      </w:pPr>
    </w:lvl>
  </w:abstractNum>
  <w:abstractNum w:abstractNumId="78">
    <w:nsid w:val="5EAC32DA"/>
    <w:multiLevelType w:val="hybridMultilevel"/>
    <w:tmpl w:val="84F8930C"/>
    <w:lvl w:ilvl="0" w:tplc="34760B90">
      <w:start w:val="1"/>
      <w:numFmt w:val="bullet"/>
      <w:lvlText w:val="•"/>
      <w:lvlJc w:val="left"/>
      <w:pPr>
        <w:ind w:left="720" w:hanging="360"/>
      </w:pPr>
      <w:rPr>
        <w:rFonts w:ascii="Arial" w:hAnsi="Arial" w:hint="default"/>
      </w:rPr>
    </w:lvl>
    <w:lvl w:ilvl="1" w:tplc="04050003">
      <w:start w:val="1"/>
      <w:numFmt w:val="bullet"/>
      <w:lvlText w:val="o"/>
      <w:lvlJc w:val="left"/>
      <w:pPr>
        <w:ind w:left="1440" w:hanging="360"/>
      </w:pPr>
      <w:rPr>
        <w:rFonts w:ascii="Courier New" w:hAnsi="Courier New" w:cs="Courier New" w:hint="default"/>
      </w:rPr>
    </w:lvl>
    <w:lvl w:ilvl="2" w:tplc="34760B90">
      <w:start w:val="1"/>
      <w:numFmt w:val="bullet"/>
      <w:lvlText w:val="•"/>
      <w:lvlJc w:val="left"/>
      <w:pPr>
        <w:ind w:left="2160" w:hanging="360"/>
      </w:pPr>
      <w:rPr>
        <w:rFonts w:ascii="Arial" w:hAnsi="Arial"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9">
    <w:nsid w:val="5F532EE5"/>
    <w:multiLevelType w:val="hybridMultilevel"/>
    <w:tmpl w:val="65E6BF08"/>
    <w:lvl w:ilvl="0" w:tplc="041B0017">
      <w:start w:val="1"/>
      <w:numFmt w:val="lowerLetter"/>
      <w:lvlText w:val="%1)"/>
      <w:lvlJc w:val="left"/>
      <w:pPr>
        <w:ind w:left="720" w:hanging="360"/>
      </w:pPr>
    </w:lvl>
    <w:lvl w:ilvl="1" w:tplc="0C070019" w:tentative="1">
      <w:start w:val="1"/>
      <w:numFmt w:val="lowerLetter"/>
      <w:lvlText w:val="%2."/>
      <w:lvlJc w:val="left"/>
      <w:pPr>
        <w:ind w:left="1440" w:hanging="360"/>
      </w:pPr>
    </w:lvl>
    <w:lvl w:ilvl="2" w:tplc="0C07001B" w:tentative="1">
      <w:start w:val="1"/>
      <w:numFmt w:val="lowerRoman"/>
      <w:lvlText w:val="%3."/>
      <w:lvlJc w:val="right"/>
      <w:pPr>
        <w:ind w:left="2160" w:hanging="180"/>
      </w:p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abstractNum w:abstractNumId="80">
    <w:nsid w:val="5F73122C"/>
    <w:multiLevelType w:val="hybridMultilevel"/>
    <w:tmpl w:val="BC6863C2"/>
    <w:lvl w:ilvl="0" w:tplc="9DEA9CC2">
      <w:start w:val="1"/>
      <w:numFmt w:val="bullet"/>
      <w:lvlText w:val="•"/>
      <w:lvlJc w:val="left"/>
      <w:pPr>
        <w:tabs>
          <w:tab w:val="num" w:pos="720"/>
        </w:tabs>
        <w:ind w:left="720" w:hanging="360"/>
      </w:pPr>
      <w:rPr>
        <w:rFonts w:ascii="Arial" w:hAnsi="Arial" w:hint="default"/>
      </w:rPr>
    </w:lvl>
    <w:lvl w:ilvl="1" w:tplc="40ECE958" w:tentative="1">
      <w:start w:val="1"/>
      <w:numFmt w:val="bullet"/>
      <w:lvlText w:val="•"/>
      <w:lvlJc w:val="left"/>
      <w:pPr>
        <w:tabs>
          <w:tab w:val="num" w:pos="1440"/>
        </w:tabs>
        <w:ind w:left="1440" w:hanging="360"/>
      </w:pPr>
      <w:rPr>
        <w:rFonts w:ascii="Arial" w:hAnsi="Arial" w:hint="default"/>
      </w:rPr>
    </w:lvl>
    <w:lvl w:ilvl="2" w:tplc="5428130C" w:tentative="1">
      <w:start w:val="1"/>
      <w:numFmt w:val="bullet"/>
      <w:lvlText w:val="•"/>
      <w:lvlJc w:val="left"/>
      <w:pPr>
        <w:tabs>
          <w:tab w:val="num" w:pos="2160"/>
        </w:tabs>
        <w:ind w:left="2160" w:hanging="360"/>
      </w:pPr>
      <w:rPr>
        <w:rFonts w:ascii="Arial" w:hAnsi="Arial" w:hint="default"/>
      </w:rPr>
    </w:lvl>
    <w:lvl w:ilvl="3" w:tplc="2DF8E95C" w:tentative="1">
      <w:start w:val="1"/>
      <w:numFmt w:val="bullet"/>
      <w:lvlText w:val="•"/>
      <w:lvlJc w:val="left"/>
      <w:pPr>
        <w:tabs>
          <w:tab w:val="num" w:pos="2880"/>
        </w:tabs>
        <w:ind w:left="2880" w:hanging="360"/>
      </w:pPr>
      <w:rPr>
        <w:rFonts w:ascii="Arial" w:hAnsi="Arial" w:hint="default"/>
      </w:rPr>
    </w:lvl>
    <w:lvl w:ilvl="4" w:tplc="10086D6C" w:tentative="1">
      <w:start w:val="1"/>
      <w:numFmt w:val="bullet"/>
      <w:lvlText w:val="•"/>
      <w:lvlJc w:val="left"/>
      <w:pPr>
        <w:tabs>
          <w:tab w:val="num" w:pos="3600"/>
        </w:tabs>
        <w:ind w:left="3600" w:hanging="360"/>
      </w:pPr>
      <w:rPr>
        <w:rFonts w:ascii="Arial" w:hAnsi="Arial" w:hint="default"/>
      </w:rPr>
    </w:lvl>
    <w:lvl w:ilvl="5" w:tplc="4266963E" w:tentative="1">
      <w:start w:val="1"/>
      <w:numFmt w:val="bullet"/>
      <w:lvlText w:val="•"/>
      <w:lvlJc w:val="left"/>
      <w:pPr>
        <w:tabs>
          <w:tab w:val="num" w:pos="4320"/>
        </w:tabs>
        <w:ind w:left="4320" w:hanging="360"/>
      </w:pPr>
      <w:rPr>
        <w:rFonts w:ascii="Arial" w:hAnsi="Arial" w:hint="default"/>
      </w:rPr>
    </w:lvl>
    <w:lvl w:ilvl="6" w:tplc="354607F0" w:tentative="1">
      <w:start w:val="1"/>
      <w:numFmt w:val="bullet"/>
      <w:lvlText w:val="•"/>
      <w:lvlJc w:val="left"/>
      <w:pPr>
        <w:tabs>
          <w:tab w:val="num" w:pos="5040"/>
        </w:tabs>
        <w:ind w:left="5040" w:hanging="360"/>
      </w:pPr>
      <w:rPr>
        <w:rFonts w:ascii="Arial" w:hAnsi="Arial" w:hint="default"/>
      </w:rPr>
    </w:lvl>
    <w:lvl w:ilvl="7" w:tplc="C8B440AE" w:tentative="1">
      <w:start w:val="1"/>
      <w:numFmt w:val="bullet"/>
      <w:lvlText w:val="•"/>
      <w:lvlJc w:val="left"/>
      <w:pPr>
        <w:tabs>
          <w:tab w:val="num" w:pos="5760"/>
        </w:tabs>
        <w:ind w:left="5760" w:hanging="360"/>
      </w:pPr>
      <w:rPr>
        <w:rFonts w:ascii="Arial" w:hAnsi="Arial" w:hint="default"/>
      </w:rPr>
    </w:lvl>
    <w:lvl w:ilvl="8" w:tplc="DA4644B4" w:tentative="1">
      <w:start w:val="1"/>
      <w:numFmt w:val="bullet"/>
      <w:lvlText w:val="•"/>
      <w:lvlJc w:val="left"/>
      <w:pPr>
        <w:tabs>
          <w:tab w:val="num" w:pos="6480"/>
        </w:tabs>
        <w:ind w:left="6480" w:hanging="360"/>
      </w:pPr>
      <w:rPr>
        <w:rFonts w:ascii="Arial" w:hAnsi="Arial" w:hint="default"/>
      </w:rPr>
    </w:lvl>
  </w:abstractNum>
  <w:abstractNum w:abstractNumId="81">
    <w:nsid w:val="5FB31DE9"/>
    <w:multiLevelType w:val="hybridMultilevel"/>
    <w:tmpl w:val="6EB0DB7E"/>
    <w:lvl w:ilvl="0" w:tplc="064015D0">
      <w:start w:val="1"/>
      <w:numFmt w:val="bullet"/>
      <w:lvlText w:val="•"/>
      <w:lvlJc w:val="left"/>
      <w:pPr>
        <w:tabs>
          <w:tab w:val="num" w:pos="720"/>
        </w:tabs>
        <w:ind w:left="720" w:hanging="360"/>
      </w:pPr>
      <w:rPr>
        <w:rFonts w:ascii="Arial" w:hAnsi="Arial" w:hint="default"/>
      </w:rPr>
    </w:lvl>
    <w:lvl w:ilvl="1" w:tplc="4AE82C4A" w:tentative="1">
      <w:start w:val="1"/>
      <w:numFmt w:val="bullet"/>
      <w:lvlText w:val="•"/>
      <w:lvlJc w:val="left"/>
      <w:pPr>
        <w:tabs>
          <w:tab w:val="num" w:pos="1440"/>
        </w:tabs>
        <w:ind w:left="1440" w:hanging="360"/>
      </w:pPr>
      <w:rPr>
        <w:rFonts w:ascii="Arial" w:hAnsi="Arial" w:hint="default"/>
      </w:rPr>
    </w:lvl>
    <w:lvl w:ilvl="2" w:tplc="5C465656" w:tentative="1">
      <w:start w:val="1"/>
      <w:numFmt w:val="bullet"/>
      <w:lvlText w:val="•"/>
      <w:lvlJc w:val="left"/>
      <w:pPr>
        <w:tabs>
          <w:tab w:val="num" w:pos="2160"/>
        </w:tabs>
        <w:ind w:left="2160" w:hanging="360"/>
      </w:pPr>
      <w:rPr>
        <w:rFonts w:ascii="Arial" w:hAnsi="Arial" w:hint="default"/>
      </w:rPr>
    </w:lvl>
    <w:lvl w:ilvl="3" w:tplc="BDC22C36" w:tentative="1">
      <w:start w:val="1"/>
      <w:numFmt w:val="bullet"/>
      <w:lvlText w:val="•"/>
      <w:lvlJc w:val="left"/>
      <w:pPr>
        <w:tabs>
          <w:tab w:val="num" w:pos="2880"/>
        </w:tabs>
        <w:ind w:left="2880" w:hanging="360"/>
      </w:pPr>
      <w:rPr>
        <w:rFonts w:ascii="Arial" w:hAnsi="Arial" w:hint="default"/>
      </w:rPr>
    </w:lvl>
    <w:lvl w:ilvl="4" w:tplc="8F6EF2BA" w:tentative="1">
      <w:start w:val="1"/>
      <w:numFmt w:val="bullet"/>
      <w:lvlText w:val="•"/>
      <w:lvlJc w:val="left"/>
      <w:pPr>
        <w:tabs>
          <w:tab w:val="num" w:pos="3600"/>
        </w:tabs>
        <w:ind w:left="3600" w:hanging="360"/>
      </w:pPr>
      <w:rPr>
        <w:rFonts w:ascii="Arial" w:hAnsi="Arial" w:hint="default"/>
      </w:rPr>
    </w:lvl>
    <w:lvl w:ilvl="5" w:tplc="5A8ADF0E" w:tentative="1">
      <w:start w:val="1"/>
      <w:numFmt w:val="bullet"/>
      <w:lvlText w:val="•"/>
      <w:lvlJc w:val="left"/>
      <w:pPr>
        <w:tabs>
          <w:tab w:val="num" w:pos="4320"/>
        </w:tabs>
        <w:ind w:left="4320" w:hanging="360"/>
      </w:pPr>
      <w:rPr>
        <w:rFonts w:ascii="Arial" w:hAnsi="Arial" w:hint="default"/>
      </w:rPr>
    </w:lvl>
    <w:lvl w:ilvl="6" w:tplc="A2982800" w:tentative="1">
      <w:start w:val="1"/>
      <w:numFmt w:val="bullet"/>
      <w:lvlText w:val="•"/>
      <w:lvlJc w:val="left"/>
      <w:pPr>
        <w:tabs>
          <w:tab w:val="num" w:pos="5040"/>
        </w:tabs>
        <w:ind w:left="5040" w:hanging="360"/>
      </w:pPr>
      <w:rPr>
        <w:rFonts w:ascii="Arial" w:hAnsi="Arial" w:hint="default"/>
      </w:rPr>
    </w:lvl>
    <w:lvl w:ilvl="7" w:tplc="F60813CE" w:tentative="1">
      <w:start w:val="1"/>
      <w:numFmt w:val="bullet"/>
      <w:lvlText w:val="•"/>
      <w:lvlJc w:val="left"/>
      <w:pPr>
        <w:tabs>
          <w:tab w:val="num" w:pos="5760"/>
        </w:tabs>
        <w:ind w:left="5760" w:hanging="360"/>
      </w:pPr>
      <w:rPr>
        <w:rFonts w:ascii="Arial" w:hAnsi="Arial" w:hint="default"/>
      </w:rPr>
    </w:lvl>
    <w:lvl w:ilvl="8" w:tplc="045CA498" w:tentative="1">
      <w:start w:val="1"/>
      <w:numFmt w:val="bullet"/>
      <w:lvlText w:val="•"/>
      <w:lvlJc w:val="left"/>
      <w:pPr>
        <w:tabs>
          <w:tab w:val="num" w:pos="6480"/>
        </w:tabs>
        <w:ind w:left="6480" w:hanging="360"/>
      </w:pPr>
      <w:rPr>
        <w:rFonts w:ascii="Arial" w:hAnsi="Arial" w:hint="default"/>
      </w:rPr>
    </w:lvl>
  </w:abstractNum>
  <w:abstractNum w:abstractNumId="82">
    <w:nsid w:val="5FE06BF1"/>
    <w:multiLevelType w:val="hybridMultilevel"/>
    <w:tmpl w:val="9372FE56"/>
    <w:lvl w:ilvl="0" w:tplc="AED6F3FC">
      <w:start w:val="1"/>
      <w:numFmt w:val="bullet"/>
      <w:lvlText w:val="•"/>
      <w:lvlJc w:val="left"/>
      <w:pPr>
        <w:tabs>
          <w:tab w:val="num" w:pos="720"/>
        </w:tabs>
        <w:ind w:left="720" w:hanging="360"/>
      </w:pPr>
      <w:rPr>
        <w:rFonts w:ascii="Arial" w:hAnsi="Arial" w:hint="default"/>
      </w:rPr>
    </w:lvl>
    <w:lvl w:ilvl="1" w:tplc="9354A6D2" w:tentative="1">
      <w:start w:val="1"/>
      <w:numFmt w:val="bullet"/>
      <w:lvlText w:val="•"/>
      <w:lvlJc w:val="left"/>
      <w:pPr>
        <w:tabs>
          <w:tab w:val="num" w:pos="1440"/>
        </w:tabs>
        <w:ind w:left="1440" w:hanging="360"/>
      </w:pPr>
      <w:rPr>
        <w:rFonts w:ascii="Arial" w:hAnsi="Arial" w:hint="default"/>
      </w:rPr>
    </w:lvl>
    <w:lvl w:ilvl="2" w:tplc="31284698" w:tentative="1">
      <w:start w:val="1"/>
      <w:numFmt w:val="bullet"/>
      <w:lvlText w:val="•"/>
      <w:lvlJc w:val="left"/>
      <w:pPr>
        <w:tabs>
          <w:tab w:val="num" w:pos="2160"/>
        </w:tabs>
        <w:ind w:left="2160" w:hanging="360"/>
      </w:pPr>
      <w:rPr>
        <w:rFonts w:ascii="Arial" w:hAnsi="Arial" w:hint="default"/>
      </w:rPr>
    </w:lvl>
    <w:lvl w:ilvl="3" w:tplc="836A1FA0" w:tentative="1">
      <w:start w:val="1"/>
      <w:numFmt w:val="bullet"/>
      <w:lvlText w:val="•"/>
      <w:lvlJc w:val="left"/>
      <w:pPr>
        <w:tabs>
          <w:tab w:val="num" w:pos="2880"/>
        </w:tabs>
        <w:ind w:left="2880" w:hanging="360"/>
      </w:pPr>
      <w:rPr>
        <w:rFonts w:ascii="Arial" w:hAnsi="Arial" w:hint="default"/>
      </w:rPr>
    </w:lvl>
    <w:lvl w:ilvl="4" w:tplc="9976C174" w:tentative="1">
      <w:start w:val="1"/>
      <w:numFmt w:val="bullet"/>
      <w:lvlText w:val="•"/>
      <w:lvlJc w:val="left"/>
      <w:pPr>
        <w:tabs>
          <w:tab w:val="num" w:pos="3600"/>
        </w:tabs>
        <w:ind w:left="3600" w:hanging="360"/>
      </w:pPr>
      <w:rPr>
        <w:rFonts w:ascii="Arial" w:hAnsi="Arial" w:hint="default"/>
      </w:rPr>
    </w:lvl>
    <w:lvl w:ilvl="5" w:tplc="0A4C42CC" w:tentative="1">
      <w:start w:val="1"/>
      <w:numFmt w:val="bullet"/>
      <w:lvlText w:val="•"/>
      <w:lvlJc w:val="left"/>
      <w:pPr>
        <w:tabs>
          <w:tab w:val="num" w:pos="4320"/>
        </w:tabs>
        <w:ind w:left="4320" w:hanging="360"/>
      </w:pPr>
      <w:rPr>
        <w:rFonts w:ascii="Arial" w:hAnsi="Arial" w:hint="default"/>
      </w:rPr>
    </w:lvl>
    <w:lvl w:ilvl="6" w:tplc="E23A6DB6" w:tentative="1">
      <w:start w:val="1"/>
      <w:numFmt w:val="bullet"/>
      <w:lvlText w:val="•"/>
      <w:lvlJc w:val="left"/>
      <w:pPr>
        <w:tabs>
          <w:tab w:val="num" w:pos="5040"/>
        </w:tabs>
        <w:ind w:left="5040" w:hanging="360"/>
      </w:pPr>
      <w:rPr>
        <w:rFonts w:ascii="Arial" w:hAnsi="Arial" w:hint="default"/>
      </w:rPr>
    </w:lvl>
    <w:lvl w:ilvl="7" w:tplc="486A8A24" w:tentative="1">
      <w:start w:val="1"/>
      <w:numFmt w:val="bullet"/>
      <w:lvlText w:val="•"/>
      <w:lvlJc w:val="left"/>
      <w:pPr>
        <w:tabs>
          <w:tab w:val="num" w:pos="5760"/>
        </w:tabs>
        <w:ind w:left="5760" w:hanging="360"/>
      </w:pPr>
      <w:rPr>
        <w:rFonts w:ascii="Arial" w:hAnsi="Arial" w:hint="default"/>
      </w:rPr>
    </w:lvl>
    <w:lvl w:ilvl="8" w:tplc="F796C070" w:tentative="1">
      <w:start w:val="1"/>
      <w:numFmt w:val="bullet"/>
      <w:lvlText w:val="•"/>
      <w:lvlJc w:val="left"/>
      <w:pPr>
        <w:tabs>
          <w:tab w:val="num" w:pos="6480"/>
        </w:tabs>
        <w:ind w:left="6480" w:hanging="360"/>
      </w:pPr>
      <w:rPr>
        <w:rFonts w:ascii="Arial" w:hAnsi="Arial" w:hint="default"/>
      </w:rPr>
    </w:lvl>
  </w:abstractNum>
  <w:abstractNum w:abstractNumId="83">
    <w:nsid w:val="604E6CAF"/>
    <w:multiLevelType w:val="hybridMultilevel"/>
    <w:tmpl w:val="94BED516"/>
    <w:lvl w:ilvl="0" w:tplc="6150D172">
      <w:start w:val="1"/>
      <w:numFmt w:val="bullet"/>
      <w:lvlText w:val="•"/>
      <w:lvlJc w:val="left"/>
      <w:pPr>
        <w:tabs>
          <w:tab w:val="num" w:pos="720"/>
        </w:tabs>
        <w:ind w:left="720" w:hanging="360"/>
      </w:pPr>
      <w:rPr>
        <w:rFonts w:ascii="Arial" w:hAnsi="Arial" w:hint="default"/>
      </w:rPr>
    </w:lvl>
    <w:lvl w:ilvl="1" w:tplc="B4B88AEE" w:tentative="1">
      <w:start w:val="1"/>
      <w:numFmt w:val="bullet"/>
      <w:lvlText w:val="•"/>
      <w:lvlJc w:val="left"/>
      <w:pPr>
        <w:tabs>
          <w:tab w:val="num" w:pos="1440"/>
        </w:tabs>
        <w:ind w:left="1440" w:hanging="360"/>
      </w:pPr>
      <w:rPr>
        <w:rFonts w:ascii="Arial" w:hAnsi="Arial" w:hint="default"/>
      </w:rPr>
    </w:lvl>
    <w:lvl w:ilvl="2" w:tplc="3C1A285A" w:tentative="1">
      <w:start w:val="1"/>
      <w:numFmt w:val="bullet"/>
      <w:lvlText w:val="•"/>
      <w:lvlJc w:val="left"/>
      <w:pPr>
        <w:tabs>
          <w:tab w:val="num" w:pos="2160"/>
        </w:tabs>
        <w:ind w:left="2160" w:hanging="360"/>
      </w:pPr>
      <w:rPr>
        <w:rFonts w:ascii="Arial" w:hAnsi="Arial" w:hint="default"/>
      </w:rPr>
    </w:lvl>
    <w:lvl w:ilvl="3" w:tplc="8D3A504C" w:tentative="1">
      <w:start w:val="1"/>
      <w:numFmt w:val="bullet"/>
      <w:lvlText w:val="•"/>
      <w:lvlJc w:val="left"/>
      <w:pPr>
        <w:tabs>
          <w:tab w:val="num" w:pos="2880"/>
        </w:tabs>
        <w:ind w:left="2880" w:hanging="360"/>
      </w:pPr>
      <w:rPr>
        <w:rFonts w:ascii="Arial" w:hAnsi="Arial" w:hint="default"/>
      </w:rPr>
    </w:lvl>
    <w:lvl w:ilvl="4" w:tplc="0422D19C" w:tentative="1">
      <w:start w:val="1"/>
      <w:numFmt w:val="bullet"/>
      <w:lvlText w:val="•"/>
      <w:lvlJc w:val="left"/>
      <w:pPr>
        <w:tabs>
          <w:tab w:val="num" w:pos="3600"/>
        </w:tabs>
        <w:ind w:left="3600" w:hanging="360"/>
      </w:pPr>
      <w:rPr>
        <w:rFonts w:ascii="Arial" w:hAnsi="Arial" w:hint="default"/>
      </w:rPr>
    </w:lvl>
    <w:lvl w:ilvl="5" w:tplc="CEBA3810" w:tentative="1">
      <w:start w:val="1"/>
      <w:numFmt w:val="bullet"/>
      <w:lvlText w:val="•"/>
      <w:lvlJc w:val="left"/>
      <w:pPr>
        <w:tabs>
          <w:tab w:val="num" w:pos="4320"/>
        </w:tabs>
        <w:ind w:left="4320" w:hanging="360"/>
      </w:pPr>
      <w:rPr>
        <w:rFonts w:ascii="Arial" w:hAnsi="Arial" w:hint="default"/>
      </w:rPr>
    </w:lvl>
    <w:lvl w:ilvl="6" w:tplc="39BC6E78" w:tentative="1">
      <w:start w:val="1"/>
      <w:numFmt w:val="bullet"/>
      <w:lvlText w:val="•"/>
      <w:lvlJc w:val="left"/>
      <w:pPr>
        <w:tabs>
          <w:tab w:val="num" w:pos="5040"/>
        </w:tabs>
        <w:ind w:left="5040" w:hanging="360"/>
      </w:pPr>
      <w:rPr>
        <w:rFonts w:ascii="Arial" w:hAnsi="Arial" w:hint="default"/>
      </w:rPr>
    </w:lvl>
    <w:lvl w:ilvl="7" w:tplc="48FC832A" w:tentative="1">
      <w:start w:val="1"/>
      <w:numFmt w:val="bullet"/>
      <w:lvlText w:val="•"/>
      <w:lvlJc w:val="left"/>
      <w:pPr>
        <w:tabs>
          <w:tab w:val="num" w:pos="5760"/>
        </w:tabs>
        <w:ind w:left="5760" w:hanging="360"/>
      </w:pPr>
      <w:rPr>
        <w:rFonts w:ascii="Arial" w:hAnsi="Arial" w:hint="default"/>
      </w:rPr>
    </w:lvl>
    <w:lvl w:ilvl="8" w:tplc="4E4C34D4" w:tentative="1">
      <w:start w:val="1"/>
      <w:numFmt w:val="bullet"/>
      <w:lvlText w:val="•"/>
      <w:lvlJc w:val="left"/>
      <w:pPr>
        <w:tabs>
          <w:tab w:val="num" w:pos="6480"/>
        </w:tabs>
        <w:ind w:left="6480" w:hanging="360"/>
      </w:pPr>
      <w:rPr>
        <w:rFonts w:ascii="Arial" w:hAnsi="Arial" w:hint="default"/>
      </w:rPr>
    </w:lvl>
  </w:abstractNum>
  <w:abstractNum w:abstractNumId="84">
    <w:nsid w:val="61001A0A"/>
    <w:multiLevelType w:val="hybridMultilevel"/>
    <w:tmpl w:val="5BD0A0EE"/>
    <w:lvl w:ilvl="0" w:tplc="6534E3D6">
      <w:start w:val="1"/>
      <w:numFmt w:val="bullet"/>
      <w:lvlText w:val="•"/>
      <w:lvlJc w:val="left"/>
      <w:pPr>
        <w:tabs>
          <w:tab w:val="num" w:pos="720"/>
        </w:tabs>
        <w:ind w:left="720" w:hanging="360"/>
      </w:pPr>
      <w:rPr>
        <w:rFonts w:ascii="Arial" w:hAnsi="Arial" w:hint="default"/>
      </w:rPr>
    </w:lvl>
    <w:lvl w:ilvl="1" w:tplc="2604D29E" w:tentative="1">
      <w:start w:val="1"/>
      <w:numFmt w:val="bullet"/>
      <w:lvlText w:val="•"/>
      <w:lvlJc w:val="left"/>
      <w:pPr>
        <w:tabs>
          <w:tab w:val="num" w:pos="1440"/>
        </w:tabs>
        <w:ind w:left="1440" w:hanging="360"/>
      </w:pPr>
      <w:rPr>
        <w:rFonts w:ascii="Arial" w:hAnsi="Arial" w:hint="default"/>
      </w:rPr>
    </w:lvl>
    <w:lvl w:ilvl="2" w:tplc="B7945580" w:tentative="1">
      <w:start w:val="1"/>
      <w:numFmt w:val="bullet"/>
      <w:lvlText w:val="•"/>
      <w:lvlJc w:val="left"/>
      <w:pPr>
        <w:tabs>
          <w:tab w:val="num" w:pos="2160"/>
        </w:tabs>
        <w:ind w:left="2160" w:hanging="360"/>
      </w:pPr>
      <w:rPr>
        <w:rFonts w:ascii="Arial" w:hAnsi="Arial" w:hint="default"/>
      </w:rPr>
    </w:lvl>
    <w:lvl w:ilvl="3" w:tplc="AB78908C" w:tentative="1">
      <w:start w:val="1"/>
      <w:numFmt w:val="bullet"/>
      <w:lvlText w:val="•"/>
      <w:lvlJc w:val="left"/>
      <w:pPr>
        <w:tabs>
          <w:tab w:val="num" w:pos="2880"/>
        </w:tabs>
        <w:ind w:left="2880" w:hanging="360"/>
      </w:pPr>
      <w:rPr>
        <w:rFonts w:ascii="Arial" w:hAnsi="Arial" w:hint="default"/>
      </w:rPr>
    </w:lvl>
    <w:lvl w:ilvl="4" w:tplc="E4924FD0" w:tentative="1">
      <w:start w:val="1"/>
      <w:numFmt w:val="bullet"/>
      <w:lvlText w:val="•"/>
      <w:lvlJc w:val="left"/>
      <w:pPr>
        <w:tabs>
          <w:tab w:val="num" w:pos="3600"/>
        </w:tabs>
        <w:ind w:left="3600" w:hanging="360"/>
      </w:pPr>
      <w:rPr>
        <w:rFonts w:ascii="Arial" w:hAnsi="Arial" w:hint="default"/>
      </w:rPr>
    </w:lvl>
    <w:lvl w:ilvl="5" w:tplc="63E6EA14" w:tentative="1">
      <w:start w:val="1"/>
      <w:numFmt w:val="bullet"/>
      <w:lvlText w:val="•"/>
      <w:lvlJc w:val="left"/>
      <w:pPr>
        <w:tabs>
          <w:tab w:val="num" w:pos="4320"/>
        </w:tabs>
        <w:ind w:left="4320" w:hanging="360"/>
      </w:pPr>
      <w:rPr>
        <w:rFonts w:ascii="Arial" w:hAnsi="Arial" w:hint="default"/>
      </w:rPr>
    </w:lvl>
    <w:lvl w:ilvl="6" w:tplc="BE20422E" w:tentative="1">
      <w:start w:val="1"/>
      <w:numFmt w:val="bullet"/>
      <w:lvlText w:val="•"/>
      <w:lvlJc w:val="left"/>
      <w:pPr>
        <w:tabs>
          <w:tab w:val="num" w:pos="5040"/>
        </w:tabs>
        <w:ind w:left="5040" w:hanging="360"/>
      </w:pPr>
      <w:rPr>
        <w:rFonts w:ascii="Arial" w:hAnsi="Arial" w:hint="default"/>
      </w:rPr>
    </w:lvl>
    <w:lvl w:ilvl="7" w:tplc="6994C6EE" w:tentative="1">
      <w:start w:val="1"/>
      <w:numFmt w:val="bullet"/>
      <w:lvlText w:val="•"/>
      <w:lvlJc w:val="left"/>
      <w:pPr>
        <w:tabs>
          <w:tab w:val="num" w:pos="5760"/>
        </w:tabs>
        <w:ind w:left="5760" w:hanging="360"/>
      </w:pPr>
      <w:rPr>
        <w:rFonts w:ascii="Arial" w:hAnsi="Arial" w:hint="default"/>
      </w:rPr>
    </w:lvl>
    <w:lvl w:ilvl="8" w:tplc="0B5C3354" w:tentative="1">
      <w:start w:val="1"/>
      <w:numFmt w:val="bullet"/>
      <w:lvlText w:val="•"/>
      <w:lvlJc w:val="left"/>
      <w:pPr>
        <w:tabs>
          <w:tab w:val="num" w:pos="6480"/>
        </w:tabs>
        <w:ind w:left="6480" w:hanging="360"/>
      </w:pPr>
      <w:rPr>
        <w:rFonts w:ascii="Arial" w:hAnsi="Arial" w:hint="default"/>
      </w:rPr>
    </w:lvl>
  </w:abstractNum>
  <w:abstractNum w:abstractNumId="85">
    <w:nsid w:val="62EC3D3B"/>
    <w:multiLevelType w:val="hybridMultilevel"/>
    <w:tmpl w:val="5CFCCCA2"/>
    <w:lvl w:ilvl="0" w:tplc="96023156">
      <w:start w:val="1"/>
      <w:numFmt w:val="bullet"/>
      <w:lvlText w:val="•"/>
      <w:lvlJc w:val="left"/>
      <w:pPr>
        <w:tabs>
          <w:tab w:val="num" w:pos="1068"/>
        </w:tabs>
        <w:ind w:left="1068" w:hanging="360"/>
      </w:pPr>
      <w:rPr>
        <w:rFonts w:ascii="Arial" w:hAnsi="Arial" w:hint="default"/>
      </w:rPr>
    </w:lvl>
    <w:lvl w:ilvl="1" w:tplc="EBD0383E" w:tentative="1">
      <w:start w:val="1"/>
      <w:numFmt w:val="bullet"/>
      <w:lvlText w:val=""/>
      <w:lvlJc w:val="left"/>
      <w:pPr>
        <w:tabs>
          <w:tab w:val="num" w:pos="1788"/>
        </w:tabs>
        <w:ind w:left="1788" w:hanging="360"/>
      </w:pPr>
      <w:rPr>
        <w:rFonts w:ascii="Wingdings" w:hAnsi="Wingdings" w:hint="default"/>
      </w:rPr>
    </w:lvl>
    <w:lvl w:ilvl="2" w:tplc="19F29D22" w:tentative="1">
      <w:start w:val="1"/>
      <w:numFmt w:val="bullet"/>
      <w:lvlText w:val=""/>
      <w:lvlJc w:val="left"/>
      <w:pPr>
        <w:tabs>
          <w:tab w:val="num" w:pos="2508"/>
        </w:tabs>
        <w:ind w:left="2508" w:hanging="360"/>
      </w:pPr>
      <w:rPr>
        <w:rFonts w:ascii="Wingdings" w:hAnsi="Wingdings" w:hint="default"/>
      </w:rPr>
    </w:lvl>
    <w:lvl w:ilvl="3" w:tplc="CA663010" w:tentative="1">
      <w:start w:val="1"/>
      <w:numFmt w:val="bullet"/>
      <w:lvlText w:val=""/>
      <w:lvlJc w:val="left"/>
      <w:pPr>
        <w:tabs>
          <w:tab w:val="num" w:pos="3228"/>
        </w:tabs>
        <w:ind w:left="3228" w:hanging="360"/>
      </w:pPr>
      <w:rPr>
        <w:rFonts w:ascii="Wingdings" w:hAnsi="Wingdings" w:hint="default"/>
      </w:rPr>
    </w:lvl>
    <w:lvl w:ilvl="4" w:tplc="2088487C" w:tentative="1">
      <w:start w:val="1"/>
      <w:numFmt w:val="bullet"/>
      <w:lvlText w:val=""/>
      <w:lvlJc w:val="left"/>
      <w:pPr>
        <w:tabs>
          <w:tab w:val="num" w:pos="3948"/>
        </w:tabs>
        <w:ind w:left="3948" w:hanging="360"/>
      </w:pPr>
      <w:rPr>
        <w:rFonts w:ascii="Wingdings" w:hAnsi="Wingdings" w:hint="default"/>
      </w:rPr>
    </w:lvl>
    <w:lvl w:ilvl="5" w:tplc="45F2B43E" w:tentative="1">
      <w:start w:val="1"/>
      <w:numFmt w:val="bullet"/>
      <w:lvlText w:val=""/>
      <w:lvlJc w:val="left"/>
      <w:pPr>
        <w:tabs>
          <w:tab w:val="num" w:pos="4668"/>
        </w:tabs>
        <w:ind w:left="4668" w:hanging="360"/>
      </w:pPr>
      <w:rPr>
        <w:rFonts w:ascii="Wingdings" w:hAnsi="Wingdings" w:hint="default"/>
      </w:rPr>
    </w:lvl>
    <w:lvl w:ilvl="6" w:tplc="380463BE" w:tentative="1">
      <w:start w:val="1"/>
      <w:numFmt w:val="bullet"/>
      <w:lvlText w:val=""/>
      <w:lvlJc w:val="left"/>
      <w:pPr>
        <w:tabs>
          <w:tab w:val="num" w:pos="5388"/>
        </w:tabs>
        <w:ind w:left="5388" w:hanging="360"/>
      </w:pPr>
      <w:rPr>
        <w:rFonts w:ascii="Wingdings" w:hAnsi="Wingdings" w:hint="default"/>
      </w:rPr>
    </w:lvl>
    <w:lvl w:ilvl="7" w:tplc="04DCB82C" w:tentative="1">
      <w:start w:val="1"/>
      <w:numFmt w:val="bullet"/>
      <w:lvlText w:val=""/>
      <w:lvlJc w:val="left"/>
      <w:pPr>
        <w:tabs>
          <w:tab w:val="num" w:pos="6108"/>
        </w:tabs>
        <w:ind w:left="6108" w:hanging="360"/>
      </w:pPr>
      <w:rPr>
        <w:rFonts w:ascii="Wingdings" w:hAnsi="Wingdings" w:hint="default"/>
      </w:rPr>
    </w:lvl>
    <w:lvl w:ilvl="8" w:tplc="282478C0" w:tentative="1">
      <w:start w:val="1"/>
      <w:numFmt w:val="bullet"/>
      <w:lvlText w:val=""/>
      <w:lvlJc w:val="left"/>
      <w:pPr>
        <w:tabs>
          <w:tab w:val="num" w:pos="6828"/>
        </w:tabs>
        <w:ind w:left="6828" w:hanging="360"/>
      </w:pPr>
      <w:rPr>
        <w:rFonts w:ascii="Wingdings" w:hAnsi="Wingdings" w:hint="default"/>
      </w:rPr>
    </w:lvl>
  </w:abstractNum>
  <w:abstractNum w:abstractNumId="86">
    <w:nsid w:val="63B304E5"/>
    <w:multiLevelType w:val="hybridMultilevel"/>
    <w:tmpl w:val="5C0CB956"/>
    <w:lvl w:ilvl="0" w:tplc="3F12272C">
      <w:start w:val="1"/>
      <w:numFmt w:val="bullet"/>
      <w:lvlText w:val="•"/>
      <w:lvlJc w:val="left"/>
      <w:pPr>
        <w:tabs>
          <w:tab w:val="num" w:pos="720"/>
        </w:tabs>
        <w:ind w:left="720" w:hanging="360"/>
      </w:pPr>
      <w:rPr>
        <w:rFonts w:ascii="Arial" w:hAnsi="Arial" w:hint="default"/>
      </w:rPr>
    </w:lvl>
    <w:lvl w:ilvl="1" w:tplc="A81252DA">
      <w:numFmt w:val="bullet"/>
      <w:lvlText w:val="-"/>
      <w:lvlJc w:val="left"/>
      <w:pPr>
        <w:ind w:left="1440" w:hanging="360"/>
      </w:pPr>
      <w:rPr>
        <w:rFonts w:ascii="Arial" w:eastAsiaTheme="minorHAnsi" w:hAnsi="Arial" w:cs="Arial" w:hint="default"/>
        <w:i/>
      </w:rPr>
    </w:lvl>
    <w:lvl w:ilvl="2" w:tplc="C43A6C0A" w:tentative="1">
      <w:start w:val="1"/>
      <w:numFmt w:val="bullet"/>
      <w:lvlText w:val="•"/>
      <w:lvlJc w:val="left"/>
      <w:pPr>
        <w:tabs>
          <w:tab w:val="num" w:pos="2160"/>
        </w:tabs>
        <w:ind w:left="2160" w:hanging="360"/>
      </w:pPr>
      <w:rPr>
        <w:rFonts w:ascii="Arial" w:hAnsi="Arial" w:hint="default"/>
      </w:rPr>
    </w:lvl>
    <w:lvl w:ilvl="3" w:tplc="305A4388" w:tentative="1">
      <w:start w:val="1"/>
      <w:numFmt w:val="bullet"/>
      <w:lvlText w:val="•"/>
      <w:lvlJc w:val="left"/>
      <w:pPr>
        <w:tabs>
          <w:tab w:val="num" w:pos="2880"/>
        </w:tabs>
        <w:ind w:left="2880" w:hanging="360"/>
      </w:pPr>
      <w:rPr>
        <w:rFonts w:ascii="Arial" w:hAnsi="Arial" w:hint="default"/>
      </w:rPr>
    </w:lvl>
    <w:lvl w:ilvl="4" w:tplc="204C5272" w:tentative="1">
      <w:start w:val="1"/>
      <w:numFmt w:val="bullet"/>
      <w:lvlText w:val="•"/>
      <w:lvlJc w:val="left"/>
      <w:pPr>
        <w:tabs>
          <w:tab w:val="num" w:pos="3600"/>
        </w:tabs>
        <w:ind w:left="3600" w:hanging="360"/>
      </w:pPr>
      <w:rPr>
        <w:rFonts w:ascii="Arial" w:hAnsi="Arial" w:hint="default"/>
      </w:rPr>
    </w:lvl>
    <w:lvl w:ilvl="5" w:tplc="4866CAFA" w:tentative="1">
      <w:start w:val="1"/>
      <w:numFmt w:val="bullet"/>
      <w:lvlText w:val="•"/>
      <w:lvlJc w:val="left"/>
      <w:pPr>
        <w:tabs>
          <w:tab w:val="num" w:pos="4320"/>
        </w:tabs>
        <w:ind w:left="4320" w:hanging="360"/>
      </w:pPr>
      <w:rPr>
        <w:rFonts w:ascii="Arial" w:hAnsi="Arial" w:hint="default"/>
      </w:rPr>
    </w:lvl>
    <w:lvl w:ilvl="6" w:tplc="83E08828" w:tentative="1">
      <w:start w:val="1"/>
      <w:numFmt w:val="bullet"/>
      <w:lvlText w:val="•"/>
      <w:lvlJc w:val="left"/>
      <w:pPr>
        <w:tabs>
          <w:tab w:val="num" w:pos="5040"/>
        </w:tabs>
        <w:ind w:left="5040" w:hanging="360"/>
      </w:pPr>
      <w:rPr>
        <w:rFonts w:ascii="Arial" w:hAnsi="Arial" w:hint="default"/>
      </w:rPr>
    </w:lvl>
    <w:lvl w:ilvl="7" w:tplc="080E84C4" w:tentative="1">
      <w:start w:val="1"/>
      <w:numFmt w:val="bullet"/>
      <w:lvlText w:val="•"/>
      <w:lvlJc w:val="left"/>
      <w:pPr>
        <w:tabs>
          <w:tab w:val="num" w:pos="5760"/>
        </w:tabs>
        <w:ind w:left="5760" w:hanging="360"/>
      </w:pPr>
      <w:rPr>
        <w:rFonts w:ascii="Arial" w:hAnsi="Arial" w:hint="default"/>
      </w:rPr>
    </w:lvl>
    <w:lvl w:ilvl="8" w:tplc="DA64D03A" w:tentative="1">
      <w:start w:val="1"/>
      <w:numFmt w:val="bullet"/>
      <w:lvlText w:val="•"/>
      <w:lvlJc w:val="left"/>
      <w:pPr>
        <w:tabs>
          <w:tab w:val="num" w:pos="6480"/>
        </w:tabs>
        <w:ind w:left="6480" w:hanging="360"/>
      </w:pPr>
      <w:rPr>
        <w:rFonts w:ascii="Arial" w:hAnsi="Arial" w:hint="default"/>
      </w:rPr>
    </w:lvl>
  </w:abstractNum>
  <w:abstractNum w:abstractNumId="87">
    <w:nsid w:val="64A30EC0"/>
    <w:multiLevelType w:val="hybridMultilevel"/>
    <w:tmpl w:val="14AA3E52"/>
    <w:lvl w:ilvl="0" w:tplc="34760B90">
      <w:start w:val="1"/>
      <w:numFmt w:val="bullet"/>
      <w:lvlText w:val="•"/>
      <w:lvlJc w:val="left"/>
      <w:pPr>
        <w:tabs>
          <w:tab w:val="num" w:pos="720"/>
        </w:tabs>
        <w:ind w:left="720" w:hanging="360"/>
      </w:pPr>
      <w:rPr>
        <w:rFonts w:ascii="Arial" w:hAnsi="Arial" w:hint="default"/>
      </w:rPr>
    </w:lvl>
    <w:lvl w:ilvl="1" w:tplc="C24A37F6" w:tentative="1">
      <w:start w:val="1"/>
      <w:numFmt w:val="bullet"/>
      <w:lvlText w:val=""/>
      <w:lvlJc w:val="left"/>
      <w:pPr>
        <w:tabs>
          <w:tab w:val="num" w:pos="1440"/>
        </w:tabs>
        <w:ind w:left="1440" w:hanging="360"/>
      </w:pPr>
      <w:rPr>
        <w:rFonts w:ascii="Wingdings" w:hAnsi="Wingdings" w:hint="default"/>
      </w:rPr>
    </w:lvl>
    <w:lvl w:ilvl="2" w:tplc="23C20A5E" w:tentative="1">
      <w:start w:val="1"/>
      <w:numFmt w:val="bullet"/>
      <w:lvlText w:val=""/>
      <w:lvlJc w:val="left"/>
      <w:pPr>
        <w:tabs>
          <w:tab w:val="num" w:pos="2160"/>
        </w:tabs>
        <w:ind w:left="2160" w:hanging="360"/>
      </w:pPr>
      <w:rPr>
        <w:rFonts w:ascii="Wingdings" w:hAnsi="Wingdings" w:hint="default"/>
      </w:rPr>
    </w:lvl>
    <w:lvl w:ilvl="3" w:tplc="2A4E7804" w:tentative="1">
      <w:start w:val="1"/>
      <w:numFmt w:val="bullet"/>
      <w:lvlText w:val=""/>
      <w:lvlJc w:val="left"/>
      <w:pPr>
        <w:tabs>
          <w:tab w:val="num" w:pos="2880"/>
        </w:tabs>
        <w:ind w:left="2880" w:hanging="360"/>
      </w:pPr>
      <w:rPr>
        <w:rFonts w:ascii="Wingdings" w:hAnsi="Wingdings" w:hint="default"/>
      </w:rPr>
    </w:lvl>
    <w:lvl w:ilvl="4" w:tplc="955424D6" w:tentative="1">
      <w:start w:val="1"/>
      <w:numFmt w:val="bullet"/>
      <w:lvlText w:val=""/>
      <w:lvlJc w:val="left"/>
      <w:pPr>
        <w:tabs>
          <w:tab w:val="num" w:pos="3600"/>
        </w:tabs>
        <w:ind w:left="3600" w:hanging="360"/>
      </w:pPr>
      <w:rPr>
        <w:rFonts w:ascii="Wingdings" w:hAnsi="Wingdings" w:hint="default"/>
      </w:rPr>
    </w:lvl>
    <w:lvl w:ilvl="5" w:tplc="A9A24D96" w:tentative="1">
      <w:start w:val="1"/>
      <w:numFmt w:val="bullet"/>
      <w:lvlText w:val=""/>
      <w:lvlJc w:val="left"/>
      <w:pPr>
        <w:tabs>
          <w:tab w:val="num" w:pos="4320"/>
        </w:tabs>
        <w:ind w:left="4320" w:hanging="360"/>
      </w:pPr>
      <w:rPr>
        <w:rFonts w:ascii="Wingdings" w:hAnsi="Wingdings" w:hint="default"/>
      </w:rPr>
    </w:lvl>
    <w:lvl w:ilvl="6" w:tplc="CC963900" w:tentative="1">
      <w:start w:val="1"/>
      <w:numFmt w:val="bullet"/>
      <w:lvlText w:val=""/>
      <w:lvlJc w:val="left"/>
      <w:pPr>
        <w:tabs>
          <w:tab w:val="num" w:pos="5040"/>
        </w:tabs>
        <w:ind w:left="5040" w:hanging="360"/>
      </w:pPr>
      <w:rPr>
        <w:rFonts w:ascii="Wingdings" w:hAnsi="Wingdings" w:hint="default"/>
      </w:rPr>
    </w:lvl>
    <w:lvl w:ilvl="7" w:tplc="467A3AC4" w:tentative="1">
      <w:start w:val="1"/>
      <w:numFmt w:val="bullet"/>
      <w:lvlText w:val=""/>
      <w:lvlJc w:val="left"/>
      <w:pPr>
        <w:tabs>
          <w:tab w:val="num" w:pos="5760"/>
        </w:tabs>
        <w:ind w:left="5760" w:hanging="360"/>
      </w:pPr>
      <w:rPr>
        <w:rFonts w:ascii="Wingdings" w:hAnsi="Wingdings" w:hint="default"/>
      </w:rPr>
    </w:lvl>
    <w:lvl w:ilvl="8" w:tplc="FC6434C8" w:tentative="1">
      <w:start w:val="1"/>
      <w:numFmt w:val="bullet"/>
      <w:lvlText w:val=""/>
      <w:lvlJc w:val="left"/>
      <w:pPr>
        <w:tabs>
          <w:tab w:val="num" w:pos="6480"/>
        </w:tabs>
        <w:ind w:left="6480" w:hanging="360"/>
      </w:pPr>
      <w:rPr>
        <w:rFonts w:ascii="Wingdings" w:hAnsi="Wingdings" w:hint="default"/>
      </w:rPr>
    </w:lvl>
  </w:abstractNum>
  <w:abstractNum w:abstractNumId="88">
    <w:nsid w:val="67574E72"/>
    <w:multiLevelType w:val="hybridMultilevel"/>
    <w:tmpl w:val="77F2FC7C"/>
    <w:lvl w:ilvl="0" w:tplc="96023156">
      <w:start w:val="1"/>
      <w:numFmt w:val="bullet"/>
      <w:lvlText w:val="•"/>
      <w:lvlJc w:val="left"/>
      <w:pPr>
        <w:tabs>
          <w:tab w:val="num" w:pos="1068"/>
        </w:tabs>
        <w:ind w:left="1068" w:hanging="360"/>
      </w:pPr>
      <w:rPr>
        <w:rFonts w:ascii="Arial" w:hAnsi="Arial" w:hint="default"/>
      </w:rPr>
    </w:lvl>
    <w:lvl w:ilvl="1" w:tplc="0344AF24" w:tentative="1">
      <w:start w:val="1"/>
      <w:numFmt w:val="bullet"/>
      <w:lvlText w:val=""/>
      <w:lvlJc w:val="left"/>
      <w:pPr>
        <w:tabs>
          <w:tab w:val="num" w:pos="1788"/>
        </w:tabs>
        <w:ind w:left="1788" w:hanging="360"/>
      </w:pPr>
      <w:rPr>
        <w:rFonts w:ascii="Wingdings" w:hAnsi="Wingdings" w:hint="default"/>
      </w:rPr>
    </w:lvl>
    <w:lvl w:ilvl="2" w:tplc="66BA87CE" w:tentative="1">
      <w:start w:val="1"/>
      <w:numFmt w:val="bullet"/>
      <w:lvlText w:val=""/>
      <w:lvlJc w:val="left"/>
      <w:pPr>
        <w:tabs>
          <w:tab w:val="num" w:pos="2508"/>
        </w:tabs>
        <w:ind w:left="2508" w:hanging="360"/>
      </w:pPr>
      <w:rPr>
        <w:rFonts w:ascii="Wingdings" w:hAnsi="Wingdings" w:hint="default"/>
      </w:rPr>
    </w:lvl>
    <w:lvl w:ilvl="3" w:tplc="8B68B376" w:tentative="1">
      <w:start w:val="1"/>
      <w:numFmt w:val="bullet"/>
      <w:lvlText w:val=""/>
      <w:lvlJc w:val="left"/>
      <w:pPr>
        <w:tabs>
          <w:tab w:val="num" w:pos="3228"/>
        </w:tabs>
        <w:ind w:left="3228" w:hanging="360"/>
      </w:pPr>
      <w:rPr>
        <w:rFonts w:ascii="Wingdings" w:hAnsi="Wingdings" w:hint="default"/>
      </w:rPr>
    </w:lvl>
    <w:lvl w:ilvl="4" w:tplc="530C7F70" w:tentative="1">
      <w:start w:val="1"/>
      <w:numFmt w:val="bullet"/>
      <w:lvlText w:val=""/>
      <w:lvlJc w:val="left"/>
      <w:pPr>
        <w:tabs>
          <w:tab w:val="num" w:pos="3948"/>
        </w:tabs>
        <w:ind w:left="3948" w:hanging="360"/>
      </w:pPr>
      <w:rPr>
        <w:rFonts w:ascii="Wingdings" w:hAnsi="Wingdings" w:hint="default"/>
      </w:rPr>
    </w:lvl>
    <w:lvl w:ilvl="5" w:tplc="49CC910E" w:tentative="1">
      <w:start w:val="1"/>
      <w:numFmt w:val="bullet"/>
      <w:lvlText w:val=""/>
      <w:lvlJc w:val="left"/>
      <w:pPr>
        <w:tabs>
          <w:tab w:val="num" w:pos="4668"/>
        </w:tabs>
        <w:ind w:left="4668" w:hanging="360"/>
      </w:pPr>
      <w:rPr>
        <w:rFonts w:ascii="Wingdings" w:hAnsi="Wingdings" w:hint="default"/>
      </w:rPr>
    </w:lvl>
    <w:lvl w:ilvl="6" w:tplc="2D4296CC" w:tentative="1">
      <w:start w:val="1"/>
      <w:numFmt w:val="bullet"/>
      <w:lvlText w:val=""/>
      <w:lvlJc w:val="left"/>
      <w:pPr>
        <w:tabs>
          <w:tab w:val="num" w:pos="5388"/>
        </w:tabs>
        <w:ind w:left="5388" w:hanging="360"/>
      </w:pPr>
      <w:rPr>
        <w:rFonts w:ascii="Wingdings" w:hAnsi="Wingdings" w:hint="default"/>
      </w:rPr>
    </w:lvl>
    <w:lvl w:ilvl="7" w:tplc="8FAE85EC" w:tentative="1">
      <w:start w:val="1"/>
      <w:numFmt w:val="bullet"/>
      <w:lvlText w:val=""/>
      <w:lvlJc w:val="left"/>
      <w:pPr>
        <w:tabs>
          <w:tab w:val="num" w:pos="6108"/>
        </w:tabs>
        <w:ind w:left="6108" w:hanging="360"/>
      </w:pPr>
      <w:rPr>
        <w:rFonts w:ascii="Wingdings" w:hAnsi="Wingdings" w:hint="default"/>
      </w:rPr>
    </w:lvl>
    <w:lvl w:ilvl="8" w:tplc="10B8AFCA" w:tentative="1">
      <w:start w:val="1"/>
      <w:numFmt w:val="bullet"/>
      <w:lvlText w:val=""/>
      <w:lvlJc w:val="left"/>
      <w:pPr>
        <w:tabs>
          <w:tab w:val="num" w:pos="6828"/>
        </w:tabs>
        <w:ind w:left="6828" w:hanging="360"/>
      </w:pPr>
      <w:rPr>
        <w:rFonts w:ascii="Wingdings" w:hAnsi="Wingdings" w:hint="default"/>
      </w:rPr>
    </w:lvl>
  </w:abstractNum>
  <w:abstractNum w:abstractNumId="89">
    <w:nsid w:val="685E18AD"/>
    <w:multiLevelType w:val="hybridMultilevel"/>
    <w:tmpl w:val="C9FC719E"/>
    <w:lvl w:ilvl="0" w:tplc="34760B90">
      <w:start w:val="1"/>
      <w:numFmt w:val="bullet"/>
      <w:lvlText w:val="•"/>
      <w:lvlJc w:val="left"/>
      <w:pPr>
        <w:tabs>
          <w:tab w:val="num" w:pos="720"/>
        </w:tabs>
        <w:ind w:left="720" w:hanging="360"/>
      </w:pPr>
      <w:rPr>
        <w:rFonts w:ascii="Arial" w:hAnsi="Arial" w:hint="default"/>
      </w:rPr>
    </w:lvl>
    <w:lvl w:ilvl="1" w:tplc="2B14EB1C" w:tentative="1">
      <w:start w:val="1"/>
      <w:numFmt w:val="bullet"/>
      <w:lvlText w:val=""/>
      <w:lvlJc w:val="left"/>
      <w:pPr>
        <w:tabs>
          <w:tab w:val="num" w:pos="1440"/>
        </w:tabs>
        <w:ind w:left="1440" w:hanging="360"/>
      </w:pPr>
      <w:rPr>
        <w:rFonts w:ascii="Wingdings" w:hAnsi="Wingdings" w:hint="default"/>
      </w:rPr>
    </w:lvl>
    <w:lvl w:ilvl="2" w:tplc="58F8987A" w:tentative="1">
      <w:start w:val="1"/>
      <w:numFmt w:val="bullet"/>
      <w:lvlText w:val=""/>
      <w:lvlJc w:val="left"/>
      <w:pPr>
        <w:tabs>
          <w:tab w:val="num" w:pos="2160"/>
        </w:tabs>
        <w:ind w:left="2160" w:hanging="360"/>
      </w:pPr>
      <w:rPr>
        <w:rFonts w:ascii="Wingdings" w:hAnsi="Wingdings" w:hint="default"/>
      </w:rPr>
    </w:lvl>
    <w:lvl w:ilvl="3" w:tplc="094E65A6" w:tentative="1">
      <w:start w:val="1"/>
      <w:numFmt w:val="bullet"/>
      <w:lvlText w:val=""/>
      <w:lvlJc w:val="left"/>
      <w:pPr>
        <w:tabs>
          <w:tab w:val="num" w:pos="2880"/>
        </w:tabs>
        <w:ind w:left="2880" w:hanging="360"/>
      </w:pPr>
      <w:rPr>
        <w:rFonts w:ascii="Wingdings" w:hAnsi="Wingdings" w:hint="default"/>
      </w:rPr>
    </w:lvl>
    <w:lvl w:ilvl="4" w:tplc="2E82BFBA" w:tentative="1">
      <w:start w:val="1"/>
      <w:numFmt w:val="bullet"/>
      <w:lvlText w:val=""/>
      <w:lvlJc w:val="left"/>
      <w:pPr>
        <w:tabs>
          <w:tab w:val="num" w:pos="3600"/>
        </w:tabs>
        <w:ind w:left="3600" w:hanging="360"/>
      </w:pPr>
      <w:rPr>
        <w:rFonts w:ascii="Wingdings" w:hAnsi="Wingdings" w:hint="default"/>
      </w:rPr>
    </w:lvl>
    <w:lvl w:ilvl="5" w:tplc="EEBC3DA8" w:tentative="1">
      <w:start w:val="1"/>
      <w:numFmt w:val="bullet"/>
      <w:lvlText w:val=""/>
      <w:lvlJc w:val="left"/>
      <w:pPr>
        <w:tabs>
          <w:tab w:val="num" w:pos="4320"/>
        </w:tabs>
        <w:ind w:left="4320" w:hanging="360"/>
      </w:pPr>
      <w:rPr>
        <w:rFonts w:ascii="Wingdings" w:hAnsi="Wingdings" w:hint="default"/>
      </w:rPr>
    </w:lvl>
    <w:lvl w:ilvl="6" w:tplc="C344B0B0" w:tentative="1">
      <w:start w:val="1"/>
      <w:numFmt w:val="bullet"/>
      <w:lvlText w:val=""/>
      <w:lvlJc w:val="left"/>
      <w:pPr>
        <w:tabs>
          <w:tab w:val="num" w:pos="5040"/>
        </w:tabs>
        <w:ind w:left="5040" w:hanging="360"/>
      </w:pPr>
      <w:rPr>
        <w:rFonts w:ascii="Wingdings" w:hAnsi="Wingdings" w:hint="default"/>
      </w:rPr>
    </w:lvl>
    <w:lvl w:ilvl="7" w:tplc="CD583532" w:tentative="1">
      <w:start w:val="1"/>
      <w:numFmt w:val="bullet"/>
      <w:lvlText w:val=""/>
      <w:lvlJc w:val="left"/>
      <w:pPr>
        <w:tabs>
          <w:tab w:val="num" w:pos="5760"/>
        </w:tabs>
        <w:ind w:left="5760" w:hanging="360"/>
      </w:pPr>
      <w:rPr>
        <w:rFonts w:ascii="Wingdings" w:hAnsi="Wingdings" w:hint="default"/>
      </w:rPr>
    </w:lvl>
    <w:lvl w:ilvl="8" w:tplc="1CDCA4CC" w:tentative="1">
      <w:start w:val="1"/>
      <w:numFmt w:val="bullet"/>
      <w:lvlText w:val=""/>
      <w:lvlJc w:val="left"/>
      <w:pPr>
        <w:tabs>
          <w:tab w:val="num" w:pos="6480"/>
        </w:tabs>
        <w:ind w:left="6480" w:hanging="360"/>
      </w:pPr>
      <w:rPr>
        <w:rFonts w:ascii="Wingdings" w:hAnsi="Wingdings" w:hint="default"/>
      </w:rPr>
    </w:lvl>
  </w:abstractNum>
  <w:abstractNum w:abstractNumId="90">
    <w:nsid w:val="68F4383A"/>
    <w:multiLevelType w:val="hybridMultilevel"/>
    <w:tmpl w:val="A6CA2B26"/>
    <w:lvl w:ilvl="0" w:tplc="CD84E8BC">
      <w:start w:val="1"/>
      <w:numFmt w:val="bullet"/>
      <w:lvlText w:val="•"/>
      <w:lvlJc w:val="left"/>
      <w:pPr>
        <w:tabs>
          <w:tab w:val="num" w:pos="720"/>
        </w:tabs>
        <w:ind w:left="720" w:hanging="360"/>
      </w:pPr>
      <w:rPr>
        <w:rFonts w:ascii="Arial" w:hAnsi="Arial" w:hint="default"/>
      </w:rPr>
    </w:lvl>
    <w:lvl w:ilvl="1" w:tplc="3168BEB2" w:tentative="1">
      <w:start w:val="1"/>
      <w:numFmt w:val="bullet"/>
      <w:lvlText w:val="•"/>
      <w:lvlJc w:val="left"/>
      <w:pPr>
        <w:tabs>
          <w:tab w:val="num" w:pos="1440"/>
        </w:tabs>
        <w:ind w:left="1440" w:hanging="360"/>
      </w:pPr>
      <w:rPr>
        <w:rFonts w:ascii="Arial" w:hAnsi="Arial" w:hint="default"/>
      </w:rPr>
    </w:lvl>
    <w:lvl w:ilvl="2" w:tplc="2902A90E" w:tentative="1">
      <w:start w:val="1"/>
      <w:numFmt w:val="bullet"/>
      <w:lvlText w:val="•"/>
      <w:lvlJc w:val="left"/>
      <w:pPr>
        <w:tabs>
          <w:tab w:val="num" w:pos="2160"/>
        </w:tabs>
        <w:ind w:left="2160" w:hanging="360"/>
      </w:pPr>
      <w:rPr>
        <w:rFonts w:ascii="Arial" w:hAnsi="Arial" w:hint="default"/>
      </w:rPr>
    </w:lvl>
    <w:lvl w:ilvl="3" w:tplc="206EA5E8" w:tentative="1">
      <w:start w:val="1"/>
      <w:numFmt w:val="bullet"/>
      <w:lvlText w:val="•"/>
      <w:lvlJc w:val="left"/>
      <w:pPr>
        <w:tabs>
          <w:tab w:val="num" w:pos="2880"/>
        </w:tabs>
        <w:ind w:left="2880" w:hanging="360"/>
      </w:pPr>
      <w:rPr>
        <w:rFonts w:ascii="Arial" w:hAnsi="Arial" w:hint="default"/>
      </w:rPr>
    </w:lvl>
    <w:lvl w:ilvl="4" w:tplc="333CEA0E" w:tentative="1">
      <w:start w:val="1"/>
      <w:numFmt w:val="bullet"/>
      <w:lvlText w:val="•"/>
      <w:lvlJc w:val="left"/>
      <w:pPr>
        <w:tabs>
          <w:tab w:val="num" w:pos="3600"/>
        </w:tabs>
        <w:ind w:left="3600" w:hanging="360"/>
      </w:pPr>
      <w:rPr>
        <w:rFonts w:ascii="Arial" w:hAnsi="Arial" w:hint="default"/>
      </w:rPr>
    </w:lvl>
    <w:lvl w:ilvl="5" w:tplc="AD1802EE" w:tentative="1">
      <w:start w:val="1"/>
      <w:numFmt w:val="bullet"/>
      <w:lvlText w:val="•"/>
      <w:lvlJc w:val="left"/>
      <w:pPr>
        <w:tabs>
          <w:tab w:val="num" w:pos="4320"/>
        </w:tabs>
        <w:ind w:left="4320" w:hanging="360"/>
      </w:pPr>
      <w:rPr>
        <w:rFonts w:ascii="Arial" w:hAnsi="Arial" w:hint="default"/>
      </w:rPr>
    </w:lvl>
    <w:lvl w:ilvl="6" w:tplc="B3D44DD6" w:tentative="1">
      <w:start w:val="1"/>
      <w:numFmt w:val="bullet"/>
      <w:lvlText w:val="•"/>
      <w:lvlJc w:val="left"/>
      <w:pPr>
        <w:tabs>
          <w:tab w:val="num" w:pos="5040"/>
        </w:tabs>
        <w:ind w:left="5040" w:hanging="360"/>
      </w:pPr>
      <w:rPr>
        <w:rFonts w:ascii="Arial" w:hAnsi="Arial" w:hint="default"/>
      </w:rPr>
    </w:lvl>
    <w:lvl w:ilvl="7" w:tplc="9A4282F4" w:tentative="1">
      <w:start w:val="1"/>
      <w:numFmt w:val="bullet"/>
      <w:lvlText w:val="•"/>
      <w:lvlJc w:val="left"/>
      <w:pPr>
        <w:tabs>
          <w:tab w:val="num" w:pos="5760"/>
        </w:tabs>
        <w:ind w:left="5760" w:hanging="360"/>
      </w:pPr>
      <w:rPr>
        <w:rFonts w:ascii="Arial" w:hAnsi="Arial" w:hint="default"/>
      </w:rPr>
    </w:lvl>
    <w:lvl w:ilvl="8" w:tplc="34506A3E" w:tentative="1">
      <w:start w:val="1"/>
      <w:numFmt w:val="bullet"/>
      <w:lvlText w:val="•"/>
      <w:lvlJc w:val="left"/>
      <w:pPr>
        <w:tabs>
          <w:tab w:val="num" w:pos="6480"/>
        </w:tabs>
        <w:ind w:left="6480" w:hanging="360"/>
      </w:pPr>
      <w:rPr>
        <w:rFonts w:ascii="Arial" w:hAnsi="Arial" w:hint="default"/>
      </w:rPr>
    </w:lvl>
  </w:abstractNum>
  <w:abstractNum w:abstractNumId="91">
    <w:nsid w:val="6A076D2A"/>
    <w:multiLevelType w:val="hybridMultilevel"/>
    <w:tmpl w:val="678CF124"/>
    <w:lvl w:ilvl="0" w:tplc="7CDC8170">
      <w:start w:val="1"/>
      <w:numFmt w:val="bullet"/>
      <w:lvlText w:val="•"/>
      <w:lvlJc w:val="left"/>
      <w:pPr>
        <w:tabs>
          <w:tab w:val="num" w:pos="720"/>
        </w:tabs>
        <w:ind w:left="720" w:hanging="360"/>
      </w:pPr>
      <w:rPr>
        <w:rFonts w:ascii="Arial" w:hAnsi="Arial" w:hint="default"/>
      </w:rPr>
    </w:lvl>
    <w:lvl w:ilvl="1" w:tplc="40E861E2" w:tentative="1">
      <w:start w:val="1"/>
      <w:numFmt w:val="bullet"/>
      <w:lvlText w:val="•"/>
      <w:lvlJc w:val="left"/>
      <w:pPr>
        <w:tabs>
          <w:tab w:val="num" w:pos="1440"/>
        </w:tabs>
        <w:ind w:left="1440" w:hanging="360"/>
      </w:pPr>
      <w:rPr>
        <w:rFonts w:ascii="Arial" w:hAnsi="Arial" w:hint="default"/>
      </w:rPr>
    </w:lvl>
    <w:lvl w:ilvl="2" w:tplc="B44E973C" w:tentative="1">
      <w:start w:val="1"/>
      <w:numFmt w:val="bullet"/>
      <w:lvlText w:val="•"/>
      <w:lvlJc w:val="left"/>
      <w:pPr>
        <w:tabs>
          <w:tab w:val="num" w:pos="2160"/>
        </w:tabs>
        <w:ind w:left="2160" w:hanging="360"/>
      </w:pPr>
      <w:rPr>
        <w:rFonts w:ascii="Arial" w:hAnsi="Arial" w:hint="default"/>
      </w:rPr>
    </w:lvl>
    <w:lvl w:ilvl="3" w:tplc="82B4DA8C" w:tentative="1">
      <w:start w:val="1"/>
      <w:numFmt w:val="bullet"/>
      <w:lvlText w:val="•"/>
      <w:lvlJc w:val="left"/>
      <w:pPr>
        <w:tabs>
          <w:tab w:val="num" w:pos="2880"/>
        </w:tabs>
        <w:ind w:left="2880" w:hanging="360"/>
      </w:pPr>
      <w:rPr>
        <w:rFonts w:ascii="Arial" w:hAnsi="Arial" w:hint="default"/>
      </w:rPr>
    </w:lvl>
    <w:lvl w:ilvl="4" w:tplc="C414CD16" w:tentative="1">
      <w:start w:val="1"/>
      <w:numFmt w:val="bullet"/>
      <w:lvlText w:val="•"/>
      <w:lvlJc w:val="left"/>
      <w:pPr>
        <w:tabs>
          <w:tab w:val="num" w:pos="3600"/>
        </w:tabs>
        <w:ind w:left="3600" w:hanging="360"/>
      </w:pPr>
      <w:rPr>
        <w:rFonts w:ascii="Arial" w:hAnsi="Arial" w:hint="default"/>
      </w:rPr>
    </w:lvl>
    <w:lvl w:ilvl="5" w:tplc="3FE48DA6" w:tentative="1">
      <w:start w:val="1"/>
      <w:numFmt w:val="bullet"/>
      <w:lvlText w:val="•"/>
      <w:lvlJc w:val="left"/>
      <w:pPr>
        <w:tabs>
          <w:tab w:val="num" w:pos="4320"/>
        </w:tabs>
        <w:ind w:left="4320" w:hanging="360"/>
      </w:pPr>
      <w:rPr>
        <w:rFonts w:ascii="Arial" w:hAnsi="Arial" w:hint="default"/>
      </w:rPr>
    </w:lvl>
    <w:lvl w:ilvl="6" w:tplc="996AE3C8" w:tentative="1">
      <w:start w:val="1"/>
      <w:numFmt w:val="bullet"/>
      <w:lvlText w:val="•"/>
      <w:lvlJc w:val="left"/>
      <w:pPr>
        <w:tabs>
          <w:tab w:val="num" w:pos="5040"/>
        </w:tabs>
        <w:ind w:left="5040" w:hanging="360"/>
      </w:pPr>
      <w:rPr>
        <w:rFonts w:ascii="Arial" w:hAnsi="Arial" w:hint="default"/>
      </w:rPr>
    </w:lvl>
    <w:lvl w:ilvl="7" w:tplc="EBFEF0A6" w:tentative="1">
      <w:start w:val="1"/>
      <w:numFmt w:val="bullet"/>
      <w:lvlText w:val="•"/>
      <w:lvlJc w:val="left"/>
      <w:pPr>
        <w:tabs>
          <w:tab w:val="num" w:pos="5760"/>
        </w:tabs>
        <w:ind w:left="5760" w:hanging="360"/>
      </w:pPr>
      <w:rPr>
        <w:rFonts w:ascii="Arial" w:hAnsi="Arial" w:hint="default"/>
      </w:rPr>
    </w:lvl>
    <w:lvl w:ilvl="8" w:tplc="D410FCDC" w:tentative="1">
      <w:start w:val="1"/>
      <w:numFmt w:val="bullet"/>
      <w:lvlText w:val="•"/>
      <w:lvlJc w:val="left"/>
      <w:pPr>
        <w:tabs>
          <w:tab w:val="num" w:pos="6480"/>
        </w:tabs>
        <w:ind w:left="6480" w:hanging="360"/>
      </w:pPr>
      <w:rPr>
        <w:rFonts w:ascii="Arial" w:hAnsi="Arial" w:hint="default"/>
      </w:rPr>
    </w:lvl>
  </w:abstractNum>
  <w:abstractNum w:abstractNumId="92">
    <w:nsid w:val="6A726EAB"/>
    <w:multiLevelType w:val="hybridMultilevel"/>
    <w:tmpl w:val="D04A1E2C"/>
    <w:lvl w:ilvl="0" w:tplc="34760B90">
      <w:start w:val="1"/>
      <w:numFmt w:val="bullet"/>
      <w:lvlText w:val="•"/>
      <w:lvlJc w:val="left"/>
      <w:pPr>
        <w:ind w:left="720" w:hanging="360"/>
      </w:pPr>
      <w:rPr>
        <w:rFonts w:ascii="Arial" w:hAnsi="Arial" w:hint="default"/>
      </w:rPr>
    </w:lvl>
    <w:lvl w:ilvl="1" w:tplc="04050019">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93">
    <w:nsid w:val="6B2E243A"/>
    <w:multiLevelType w:val="hybridMultilevel"/>
    <w:tmpl w:val="03FC3448"/>
    <w:lvl w:ilvl="0" w:tplc="2D96359A">
      <w:start w:val="1"/>
      <w:numFmt w:val="bullet"/>
      <w:lvlText w:val="•"/>
      <w:lvlJc w:val="left"/>
      <w:pPr>
        <w:tabs>
          <w:tab w:val="num" w:pos="720"/>
        </w:tabs>
        <w:ind w:left="720" w:hanging="360"/>
      </w:pPr>
      <w:rPr>
        <w:rFonts w:ascii="Arial" w:hAnsi="Arial" w:hint="default"/>
      </w:rPr>
    </w:lvl>
    <w:lvl w:ilvl="1" w:tplc="B2FC1190">
      <w:start w:val="55"/>
      <w:numFmt w:val="bullet"/>
      <w:lvlText w:val="–"/>
      <w:lvlJc w:val="left"/>
      <w:pPr>
        <w:tabs>
          <w:tab w:val="num" w:pos="1440"/>
        </w:tabs>
        <w:ind w:left="1440" w:hanging="360"/>
      </w:pPr>
      <w:rPr>
        <w:rFonts w:ascii="Arial" w:hAnsi="Arial" w:hint="default"/>
      </w:rPr>
    </w:lvl>
    <w:lvl w:ilvl="2" w:tplc="2F342D4A" w:tentative="1">
      <w:start w:val="1"/>
      <w:numFmt w:val="bullet"/>
      <w:lvlText w:val="•"/>
      <w:lvlJc w:val="left"/>
      <w:pPr>
        <w:tabs>
          <w:tab w:val="num" w:pos="2160"/>
        </w:tabs>
        <w:ind w:left="2160" w:hanging="360"/>
      </w:pPr>
      <w:rPr>
        <w:rFonts w:ascii="Arial" w:hAnsi="Arial" w:hint="default"/>
      </w:rPr>
    </w:lvl>
    <w:lvl w:ilvl="3" w:tplc="BFC69280" w:tentative="1">
      <w:start w:val="1"/>
      <w:numFmt w:val="bullet"/>
      <w:lvlText w:val="•"/>
      <w:lvlJc w:val="left"/>
      <w:pPr>
        <w:tabs>
          <w:tab w:val="num" w:pos="2880"/>
        </w:tabs>
        <w:ind w:left="2880" w:hanging="360"/>
      </w:pPr>
      <w:rPr>
        <w:rFonts w:ascii="Arial" w:hAnsi="Arial" w:hint="default"/>
      </w:rPr>
    </w:lvl>
    <w:lvl w:ilvl="4" w:tplc="A6F457EA" w:tentative="1">
      <w:start w:val="1"/>
      <w:numFmt w:val="bullet"/>
      <w:lvlText w:val="•"/>
      <w:lvlJc w:val="left"/>
      <w:pPr>
        <w:tabs>
          <w:tab w:val="num" w:pos="3600"/>
        </w:tabs>
        <w:ind w:left="3600" w:hanging="360"/>
      </w:pPr>
      <w:rPr>
        <w:rFonts w:ascii="Arial" w:hAnsi="Arial" w:hint="default"/>
      </w:rPr>
    </w:lvl>
    <w:lvl w:ilvl="5" w:tplc="11DEDBF8" w:tentative="1">
      <w:start w:val="1"/>
      <w:numFmt w:val="bullet"/>
      <w:lvlText w:val="•"/>
      <w:lvlJc w:val="left"/>
      <w:pPr>
        <w:tabs>
          <w:tab w:val="num" w:pos="4320"/>
        </w:tabs>
        <w:ind w:left="4320" w:hanging="360"/>
      </w:pPr>
      <w:rPr>
        <w:rFonts w:ascii="Arial" w:hAnsi="Arial" w:hint="default"/>
      </w:rPr>
    </w:lvl>
    <w:lvl w:ilvl="6" w:tplc="5336B2DE" w:tentative="1">
      <w:start w:val="1"/>
      <w:numFmt w:val="bullet"/>
      <w:lvlText w:val="•"/>
      <w:lvlJc w:val="left"/>
      <w:pPr>
        <w:tabs>
          <w:tab w:val="num" w:pos="5040"/>
        </w:tabs>
        <w:ind w:left="5040" w:hanging="360"/>
      </w:pPr>
      <w:rPr>
        <w:rFonts w:ascii="Arial" w:hAnsi="Arial" w:hint="default"/>
      </w:rPr>
    </w:lvl>
    <w:lvl w:ilvl="7" w:tplc="A3267D02" w:tentative="1">
      <w:start w:val="1"/>
      <w:numFmt w:val="bullet"/>
      <w:lvlText w:val="•"/>
      <w:lvlJc w:val="left"/>
      <w:pPr>
        <w:tabs>
          <w:tab w:val="num" w:pos="5760"/>
        </w:tabs>
        <w:ind w:left="5760" w:hanging="360"/>
      </w:pPr>
      <w:rPr>
        <w:rFonts w:ascii="Arial" w:hAnsi="Arial" w:hint="default"/>
      </w:rPr>
    </w:lvl>
    <w:lvl w:ilvl="8" w:tplc="37FC30F4" w:tentative="1">
      <w:start w:val="1"/>
      <w:numFmt w:val="bullet"/>
      <w:lvlText w:val="•"/>
      <w:lvlJc w:val="left"/>
      <w:pPr>
        <w:tabs>
          <w:tab w:val="num" w:pos="6480"/>
        </w:tabs>
        <w:ind w:left="6480" w:hanging="360"/>
      </w:pPr>
      <w:rPr>
        <w:rFonts w:ascii="Arial" w:hAnsi="Arial" w:hint="default"/>
      </w:rPr>
    </w:lvl>
  </w:abstractNum>
  <w:abstractNum w:abstractNumId="94">
    <w:nsid w:val="6BD16FE7"/>
    <w:multiLevelType w:val="hybridMultilevel"/>
    <w:tmpl w:val="73E6B336"/>
    <w:lvl w:ilvl="0" w:tplc="34760B90">
      <w:start w:val="1"/>
      <w:numFmt w:val="bullet"/>
      <w:lvlText w:val="•"/>
      <w:lvlJc w:val="left"/>
      <w:pPr>
        <w:tabs>
          <w:tab w:val="num" w:pos="720"/>
        </w:tabs>
        <w:ind w:left="720" w:hanging="360"/>
      </w:pPr>
      <w:rPr>
        <w:rFonts w:ascii="Arial" w:hAnsi="Arial" w:hint="default"/>
      </w:rPr>
    </w:lvl>
    <w:lvl w:ilvl="1" w:tplc="7FB6EA8E" w:tentative="1">
      <w:start w:val="1"/>
      <w:numFmt w:val="bullet"/>
      <w:lvlText w:val=""/>
      <w:lvlJc w:val="left"/>
      <w:pPr>
        <w:tabs>
          <w:tab w:val="num" w:pos="1440"/>
        </w:tabs>
        <w:ind w:left="1440" w:hanging="360"/>
      </w:pPr>
      <w:rPr>
        <w:rFonts w:ascii="Wingdings" w:hAnsi="Wingdings" w:hint="default"/>
      </w:rPr>
    </w:lvl>
    <w:lvl w:ilvl="2" w:tplc="DCAEBB68" w:tentative="1">
      <w:start w:val="1"/>
      <w:numFmt w:val="bullet"/>
      <w:lvlText w:val=""/>
      <w:lvlJc w:val="left"/>
      <w:pPr>
        <w:tabs>
          <w:tab w:val="num" w:pos="2160"/>
        </w:tabs>
        <w:ind w:left="2160" w:hanging="360"/>
      </w:pPr>
      <w:rPr>
        <w:rFonts w:ascii="Wingdings" w:hAnsi="Wingdings" w:hint="default"/>
      </w:rPr>
    </w:lvl>
    <w:lvl w:ilvl="3" w:tplc="3D3A327E" w:tentative="1">
      <w:start w:val="1"/>
      <w:numFmt w:val="bullet"/>
      <w:lvlText w:val=""/>
      <w:lvlJc w:val="left"/>
      <w:pPr>
        <w:tabs>
          <w:tab w:val="num" w:pos="2880"/>
        </w:tabs>
        <w:ind w:left="2880" w:hanging="360"/>
      </w:pPr>
      <w:rPr>
        <w:rFonts w:ascii="Wingdings" w:hAnsi="Wingdings" w:hint="default"/>
      </w:rPr>
    </w:lvl>
    <w:lvl w:ilvl="4" w:tplc="6EBEFFBA" w:tentative="1">
      <w:start w:val="1"/>
      <w:numFmt w:val="bullet"/>
      <w:lvlText w:val=""/>
      <w:lvlJc w:val="left"/>
      <w:pPr>
        <w:tabs>
          <w:tab w:val="num" w:pos="3600"/>
        </w:tabs>
        <w:ind w:left="3600" w:hanging="360"/>
      </w:pPr>
      <w:rPr>
        <w:rFonts w:ascii="Wingdings" w:hAnsi="Wingdings" w:hint="default"/>
      </w:rPr>
    </w:lvl>
    <w:lvl w:ilvl="5" w:tplc="13785830" w:tentative="1">
      <w:start w:val="1"/>
      <w:numFmt w:val="bullet"/>
      <w:lvlText w:val=""/>
      <w:lvlJc w:val="left"/>
      <w:pPr>
        <w:tabs>
          <w:tab w:val="num" w:pos="4320"/>
        </w:tabs>
        <w:ind w:left="4320" w:hanging="360"/>
      </w:pPr>
      <w:rPr>
        <w:rFonts w:ascii="Wingdings" w:hAnsi="Wingdings" w:hint="default"/>
      </w:rPr>
    </w:lvl>
    <w:lvl w:ilvl="6" w:tplc="7F8C9F0C" w:tentative="1">
      <w:start w:val="1"/>
      <w:numFmt w:val="bullet"/>
      <w:lvlText w:val=""/>
      <w:lvlJc w:val="left"/>
      <w:pPr>
        <w:tabs>
          <w:tab w:val="num" w:pos="5040"/>
        </w:tabs>
        <w:ind w:left="5040" w:hanging="360"/>
      </w:pPr>
      <w:rPr>
        <w:rFonts w:ascii="Wingdings" w:hAnsi="Wingdings" w:hint="default"/>
      </w:rPr>
    </w:lvl>
    <w:lvl w:ilvl="7" w:tplc="308CD3D0" w:tentative="1">
      <w:start w:val="1"/>
      <w:numFmt w:val="bullet"/>
      <w:lvlText w:val=""/>
      <w:lvlJc w:val="left"/>
      <w:pPr>
        <w:tabs>
          <w:tab w:val="num" w:pos="5760"/>
        </w:tabs>
        <w:ind w:left="5760" w:hanging="360"/>
      </w:pPr>
      <w:rPr>
        <w:rFonts w:ascii="Wingdings" w:hAnsi="Wingdings" w:hint="default"/>
      </w:rPr>
    </w:lvl>
    <w:lvl w:ilvl="8" w:tplc="4BE02120" w:tentative="1">
      <w:start w:val="1"/>
      <w:numFmt w:val="bullet"/>
      <w:lvlText w:val=""/>
      <w:lvlJc w:val="left"/>
      <w:pPr>
        <w:tabs>
          <w:tab w:val="num" w:pos="6480"/>
        </w:tabs>
        <w:ind w:left="6480" w:hanging="360"/>
      </w:pPr>
      <w:rPr>
        <w:rFonts w:ascii="Wingdings" w:hAnsi="Wingdings" w:hint="default"/>
      </w:rPr>
    </w:lvl>
  </w:abstractNum>
  <w:abstractNum w:abstractNumId="95">
    <w:nsid w:val="6C7C1827"/>
    <w:multiLevelType w:val="hybridMultilevel"/>
    <w:tmpl w:val="A3743738"/>
    <w:lvl w:ilvl="0" w:tplc="34760B90">
      <w:start w:val="1"/>
      <w:numFmt w:val="bullet"/>
      <w:lvlText w:val="•"/>
      <w:lvlJc w:val="left"/>
      <w:pPr>
        <w:tabs>
          <w:tab w:val="num" w:pos="720"/>
        </w:tabs>
        <w:ind w:left="720" w:hanging="360"/>
      </w:pPr>
      <w:rPr>
        <w:rFonts w:ascii="Arial" w:hAnsi="Arial" w:hint="default"/>
      </w:rPr>
    </w:lvl>
    <w:lvl w:ilvl="1" w:tplc="85081436" w:tentative="1">
      <w:start w:val="1"/>
      <w:numFmt w:val="bullet"/>
      <w:lvlText w:val=""/>
      <w:lvlJc w:val="left"/>
      <w:pPr>
        <w:tabs>
          <w:tab w:val="num" w:pos="1440"/>
        </w:tabs>
        <w:ind w:left="1440" w:hanging="360"/>
      </w:pPr>
      <w:rPr>
        <w:rFonts w:ascii="Wingdings" w:hAnsi="Wingdings" w:hint="default"/>
      </w:rPr>
    </w:lvl>
    <w:lvl w:ilvl="2" w:tplc="C6204D16" w:tentative="1">
      <w:start w:val="1"/>
      <w:numFmt w:val="bullet"/>
      <w:lvlText w:val=""/>
      <w:lvlJc w:val="left"/>
      <w:pPr>
        <w:tabs>
          <w:tab w:val="num" w:pos="2160"/>
        </w:tabs>
        <w:ind w:left="2160" w:hanging="360"/>
      </w:pPr>
      <w:rPr>
        <w:rFonts w:ascii="Wingdings" w:hAnsi="Wingdings" w:hint="default"/>
      </w:rPr>
    </w:lvl>
    <w:lvl w:ilvl="3" w:tplc="B7641F88" w:tentative="1">
      <w:start w:val="1"/>
      <w:numFmt w:val="bullet"/>
      <w:lvlText w:val=""/>
      <w:lvlJc w:val="left"/>
      <w:pPr>
        <w:tabs>
          <w:tab w:val="num" w:pos="2880"/>
        </w:tabs>
        <w:ind w:left="2880" w:hanging="360"/>
      </w:pPr>
      <w:rPr>
        <w:rFonts w:ascii="Wingdings" w:hAnsi="Wingdings" w:hint="default"/>
      </w:rPr>
    </w:lvl>
    <w:lvl w:ilvl="4" w:tplc="18F84BAE" w:tentative="1">
      <w:start w:val="1"/>
      <w:numFmt w:val="bullet"/>
      <w:lvlText w:val=""/>
      <w:lvlJc w:val="left"/>
      <w:pPr>
        <w:tabs>
          <w:tab w:val="num" w:pos="3600"/>
        </w:tabs>
        <w:ind w:left="3600" w:hanging="360"/>
      </w:pPr>
      <w:rPr>
        <w:rFonts w:ascii="Wingdings" w:hAnsi="Wingdings" w:hint="default"/>
      </w:rPr>
    </w:lvl>
    <w:lvl w:ilvl="5" w:tplc="CB3666C2" w:tentative="1">
      <w:start w:val="1"/>
      <w:numFmt w:val="bullet"/>
      <w:lvlText w:val=""/>
      <w:lvlJc w:val="left"/>
      <w:pPr>
        <w:tabs>
          <w:tab w:val="num" w:pos="4320"/>
        </w:tabs>
        <w:ind w:left="4320" w:hanging="360"/>
      </w:pPr>
      <w:rPr>
        <w:rFonts w:ascii="Wingdings" w:hAnsi="Wingdings" w:hint="default"/>
      </w:rPr>
    </w:lvl>
    <w:lvl w:ilvl="6" w:tplc="C12AFDCA" w:tentative="1">
      <w:start w:val="1"/>
      <w:numFmt w:val="bullet"/>
      <w:lvlText w:val=""/>
      <w:lvlJc w:val="left"/>
      <w:pPr>
        <w:tabs>
          <w:tab w:val="num" w:pos="5040"/>
        </w:tabs>
        <w:ind w:left="5040" w:hanging="360"/>
      </w:pPr>
      <w:rPr>
        <w:rFonts w:ascii="Wingdings" w:hAnsi="Wingdings" w:hint="default"/>
      </w:rPr>
    </w:lvl>
    <w:lvl w:ilvl="7" w:tplc="FAFE6A68" w:tentative="1">
      <w:start w:val="1"/>
      <w:numFmt w:val="bullet"/>
      <w:lvlText w:val=""/>
      <w:lvlJc w:val="left"/>
      <w:pPr>
        <w:tabs>
          <w:tab w:val="num" w:pos="5760"/>
        </w:tabs>
        <w:ind w:left="5760" w:hanging="360"/>
      </w:pPr>
      <w:rPr>
        <w:rFonts w:ascii="Wingdings" w:hAnsi="Wingdings" w:hint="default"/>
      </w:rPr>
    </w:lvl>
    <w:lvl w:ilvl="8" w:tplc="71C8A3AE" w:tentative="1">
      <w:start w:val="1"/>
      <w:numFmt w:val="bullet"/>
      <w:lvlText w:val=""/>
      <w:lvlJc w:val="left"/>
      <w:pPr>
        <w:tabs>
          <w:tab w:val="num" w:pos="6480"/>
        </w:tabs>
        <w:ind w:left="6480" w:hanging="360"/>
      </w:pPr>
      <w:rPr>
        <w:rFonts w:ascii="Wingdings" w:hAnsi="Wingdings" w:hint="default"/>
      </w:rPr>
    </w:lvl>
  </w:abstractNum>
  <w:abstractNum w:abstractNumId="96">
    <w:nsid w:val="6CF07C90"/>
    <w:multiLevelType w:val="hybridMultilevel"/>
    <w:tmpl w:val="DD30353C"/>
    <w:lvl w:ilvl="0" w:tplc="AA8EA936">
      <w:start w:val="1"/>
      <w:numFmt w:val="bullet"/>
      <w:lvlText w:val="•"/>
      <w:lvlJc w:val="left"/>
      <w:pPr>
        <w:tabs>
          <w:tab w:val="num" w:pos="720"/>
        </w:tabs>
        <w:ind w:left="720" w:hanging="360"/>
      </w:pPr>
      <w:rPr>
        <w:rFonts w:ascii="Arial" w:hAnsi="Arial" w:hint="default"/>
      </w:rPr>
    </w:lvl>
    <w:lvl w:ilvl="1" w:tplc="2DB4D18E" w:tentative="1">
      <w:start w:val="1"/>
      <w:numFmt w:val="bullet"/>
      <w:lvlText w:val="•"/>
      <w:lvlJc w:val="left"/>
      <w:pPr>
        <w:tabs>
          <w:tab w:val="num" w:pos="1440"/>
        </w:tabs>
        <w:ind w:left="1440" w:hanging="360"/>
      </w:pPr>
      <w:rPr>
        <w:rFonts w:ascii="Arial" w:hAnsi="Arial" w:hint="default"/>
      </w:rPr>
    </w:lvl>
    <w:lvl w:ilvl="2" w:tplc="E580F2F2" w:tentative="1">
      <w:start w:val="1"/>
      <w:numFmt w:val="bullet"/>
      <w:lvlText w:val="•"/>
      <w:lvlJc w:val="left"/>
      <w:pPr>
        <w:tabs>
          <w:tab w:val="num" w:pos="2160"/>
        </w:tabs>
        <w:ind w:left="2160" w:hanging="360"/>
      </w:pPr>
      <w:rPr>
        <w:rFonts w:ascii="Arial" w:hAnsi="Arial" w:hint="default"/>
      </w:rPr>
    </w:lvl>
    <w:lvl w:ilvl="3" w:tplc="F334D3F8" w:tentative="1">
      <w:start w:val="1"/>
      <w:numFmt w:val="bullet"/>
      <w:lvlText w:val="•"/>
      <w:lvlJc w:val="left"/>
      <w:pPr>
        <w:tabs>
          <w:tab w:val="num" w:pos="2880"/>
        </w:tabs>
        <w:ind w:left="2880" w:hanging="360"/>
      </w:pPr>
      <w:rPr>
        <w:rFonts w:ascii="Arial" w:hAnsi="Arial" w:hint="default"/>
      </w:rPr>
    </w:lvl>
    <w:lvl w:ilvl="4" w:tplc="611CFFF8" w:tentative="1">
      <w:start w:val="1"/>
      <w:numFmt w:val="bullet"/>
      <w:lvlText w:val="•"/>
      <w:lvlJc w:val="left"/>
      <w:pPr>
        <w:tabs>
          <w:tab w:val="num" w:pos="3600"/>
        </w:tabs>
        <w:ind w:left="3600" w:hanging="360"/>
      </w:pPr>
      <w:rPr>
        <w:rFonts w:ascii="Arial" w:hAnsi="Arial" w:hint="default"/>
      </w:rPr>
    </w:lvl>
    <w:lvl w:ilvl="5" w:tplc="908A6C20" w:tentative="1">
      <w:start w:val="1"/>
      <w:numFmt w:val="bullet"/>
      <w:lvlText w:val="•"/>
      <w:lvlJc w:val="left"/>
      <w:pPr>
        <w:tabs>
          <w:tab w:val="num" w:pos="4320"/>
        </w:tabs>
        <w:ind w:left="4320" w:hanging="360"/>
      </w:pPr>
      <w:rPr>
        <w:rFonts w:ascii="Arial" w:hAnsi="Arial" w:hint="default"/>
      </w:rPr>
    </w:lvl>
    <w:lvl w:ilvl="6" w:tplc="95D6AAD6" w:tentative="1">
      <w:start w:val="1"/>
      <w:numFmt w:val="bullet"/>
      <w:lvlText w:val="•"/>
      <w:lvlJc w:val="left"/>
      <w:pPr>
        <w:tabs>
          <w:tab w:val="num" w:pos="5040"/>
        </w:tabs>
        <w:ind w:left="5040" w:hanging="360"/>
      </w:pPr>
      <w:rPr>
        <w:rFonts w:ascii="Arial" w:hAnsi="Arial" w:hint="default"/>
      </w:rPr>
    </w:lvl>
    <w:lvl w:ilvl="7" w:tplc="54E0A6F4" w:tentative="1">
      <w:start w:val="1"/>
      <w:numFmt w:val="bullet"/>
      <w:lvlText w:val="•"/>
      <w:lvlJc w:val="left"/>
      <w:pPr>
        <w:tabs>
          <w:tab w:val="num" w:pos="5760"/>
        </w:tabs>
        <w:ind w:left="5760" w:hanging="360"/>
      </w:pPr>
      <w:rPr>
        <w:rFonts w:ascii="Arial" w:hAnsi="Arial" w:hint="default"/>
      </w:rPr>
    </w:lvl>
    <w:lvl w:ilvl="8" w:tplc="85964644" w:tentative="1">
      <w:start w:val="1"/>
      <w:numFmt w:val="bullet"/>
      <w:lvlText w:val="•"/>
      <w:lvlJc w:val="left"/>
      <w:pPr>
        <w:tabs>
          <w:tab w:val="num" w:pos="6480"/>
        </w:tabs>
        <w:ind w:left="6480" w:hanging="360"/>
      </w:pPr>
      <w:rPr>
        <w:rFonts w:ascii="Arial" w:hAnsi="Arial" w:hint="default"/>
      </w:rPr>
    </w:lvl>
  </w:abstractNum>
  <w:abstractNum w:abstractNumId="97">
    <w:nsid w:val="6F100D79"/>
    <w:multiLevelType w:val="hybridMultilevel"/>
    <w:tmpl w:val="169CA246"/>
    <w:lvl w:ilvl="0" w:tplc="E8409602">
      <w:start w:val="1"/>
      <w:numFmt w:val="bullet"/>
      <w:lvlText w:val="•"/>
      <w:lvlJc w:val="left"/>
      <w:pPr>
        <w:tabs>
          <w:tab w:val="num" w:pos="720"/>
        </w:tabs>
        <w:ind w:left="720" w:hanging="360"/>
      </w:pPr>
      <w:rPr>
        <w:rFonts w:ascii="Arial" w:hAnsi="Arial" w:hint="default"/>
      </w:rPr>
    </w:lvl>
    <w:lvl w:ilvl="1" w:tplc="5DBA3B46" w:tentative="1">
      <w:start w:val="1"/>
      <w:numFmt w:val="bullet"/>
      <w:lvlText w:val="•"/>
      <w:lvlJc w:val="left"/>
      <w:pPr>
        <w:tabs>
          <w:tab w:val="num" w:pos="1440"/>
        </w:tabs>
        <w:ind w:left="1440" w:hanging="360"/>
      </w:pPr>
      <w:rPr>
        <w:rFonts w:ascii="Arial" w:hAnsi="Arial" w:hint="default"/>
      </w:rPr>
    </w:lvl>
    <w:lvl w:ilvl="2" w:tplc="8012D4E4" w:tentative="1">
      <w:start w:val="1"/>
      <w:numFmt w:val="bullet"/>
      <w:lvlText w:val="•"/>
      <w:lvlJc w:val="left"/>
      <w:pPr>
        <w:tabs>
          <w:tab w:val="num" w:pos="2160"/>
        </w:tabs>
        <w:ind w:left="2160" w:hanging="360"/>
      </w:pPr>
      <w:rPr>
        <w:rFonts w:ascii="Arial" w:hAnsi="Arial" w:hint="default"/>
      </w:rPr>
    </w:lvl>
    <w:lvl w:ilvl="3" w:tplc="B838D044" w:tentative="1">
      <w:start w:val="1"/>
      <w:numFmt w:val="bullet"/>
      <w:lvlText w:val="•"/>
      <w:lvlJc w:val="left"/>
      <w:pPr>
        <w:tabs>
          <w:tab w:val="num" w:pos="2880"/>
        </w:tabs>
        <w:ind w:left="2880" w:hanging="360"/>
      </w:pPr>
      <w:rPr>
        <w:rFonts w:ascii="Arial" w:hAnsi="Arial" w:hint="default"/>
      </w:rPr>
    </w:lvl>
    <w:lvl w:ilvl="4" w:tplc="76A05218" w:tentative="1">
      <w:start w:val="1"/>
      <w:numFmt w:val="bullet"/>
      <w:lvlText w:val="•"/>
      <w:lvlJc w:val="left"/>
      <w:pPr>
        <w:tabs>
          <w:tab w:val="num" w:pos="3600"/>
        </w:tabs>
        <w:ind w:left="3600" w:hanging="360"/>
      </w:pPr>
      <w:rPr>
        <w:rFonts w:ascii="Arial" w:hAnsi="Arial" w:hint="default"/>
      </w:rPr>
    </w:lvl>
    <w:lvl w:ilvl="5" w:tplc="D83C390C" w:tentative="1">
      <w:start w:val="1"/>
      <w:numFmt w:val="bullet"/>
      <w:lvlText w:val="•"/>
      <w:lvlJc w:val="left"/>
      <w:pPr>
        <w:tabs>
          <w:tab w:val="num" w:pos="4320"/>
        </w:tabs>
        <w:ind w:left="4320" w:hanging="360"/>
      </w:pPr>
      <w:rPr>
        <w:rFonts w:ascii="Arial" w:hAnsi="Arial" w:hint="default"/>
      </w:rPr>
    </w:lvl>
    <w:lvl w:ilvl="6" w:tplc="06C29500" w:tentative="1">
      <w:start w:val="1"/>
      <w:numFmt w:val="bullet"/>
      <w:lvlText w:val="•"/>
      <w:lvlJc w:val="left"/>
      <w:pPr>
        <w:tabs>
          <w:tab w:val="num" w:pos="5040"/>
        </w:tabs>
        <w:ind w:left="5040" w:hanging="360"/>
      </w:pPr>
      <w:rPr>
        <w:rFonts w:ascii="Arial" w:hAnsi="Arial" w:hint="default"/>
      </w:rPr>
    </w:lvl>
    <w:lvl w:ilvl="7" w:tplc="BCD25470" w:tentative="1">
      <w:start w:val="1"/>
      <w:numFmt w:val="bullet"/>
      <w:lvlText w:val="•"/>
      <w:lvlJc w:val="left"/>
      <w:pPr>
        <w:tabs>
          <w:tab w:val="num" w:pos="5760"/>
        </w:tabs>
        <w:ind w:left="5760" w:hanging="360"/>
      </w:pPr>
      <w:rPr>
        <w:rFonts w:ascii="Arial" w:hAnsi="Arial" w:hint="default"/>
      </w:rPr>
    </w:lvl>
    <w:lvl w:ilvl="8" w:tplc="D9541250" w:tentative="1">
      <w:start w:val="1"/>
      <w:numFmt w:val="bullet"/>
      <w:lvlText w:val="•"/>
      <w:lvlJc w:val="left"/>
      <w:pPr>
        <w:tabs>
          <w:tab w:val="num" w:pos="6480"/>
        </w:tabs>
        <w:ind w:left="6480" w:hanging="360"/>
      </w:pPr>
      <w:rPr>
        <w:rFonts w:ascii="Arial" w:hAnsi="Arial" w:hint="default"/>
      </w:rPr>
    </w:lvl>
  </w:abstractNum>
  <w:abstractNum w:abstractNumId="98">
    <w:nsid w:val="70151A9E"/>
    <w:multiLevelType w:val="hybridMultilevel"/>
    <w:tmpl w:val="AF16500C"/>
    <w:lvl w:ilvl="0" w:tplc="2B48CAE4">
      <w:start w:val="1"/>
      <w:numFmt w:val="bullet"/>
      <w:lvlText w:val="•"/>
      <w:lvlJc w:val="left"/>
      <w:pPr>
        <w:tabs>
          <w:tab w:val="num" w:pos="720"/>
        </w:tabs>
        <w:ind w:left="720" w:hanging="360"/>
      </w:pPr>
      <w:rPr>
        <w:rFonts w:ascii="Arial" w:hAnsi="Arial" w:hint="default"/>
      </w:rPr>
    </w:lvl>
    <w:lvl w:ilvl="1" w:tplc="1AB4CDF2" w:tentative="1">
      <w:start w:val="1"/>
      <w:numFmt w:val="bullet"/>
      <w:lvlText w:val="•"/>
      <w:lvlJc w:val="left"/>
      <w:pPr>
        <w:tabs>
          <w:tab w:val="num" w:pos="1440"/>
        </w:tabs>
        <w:ind w:left="1440" w:hanging="360"/>
      </w:pPr>
      <w:rPr>
        <w:rFonts w:ascii="Arial" w:hAnsi="Arial" w:hint="default"/>
      </w:rPr>
    </w:lvl>
    <w:lvl w:ilvl="2" w:tplc="30CEB972" w:tentative="1">
      <w:start w:val="1"/>
      <w:numFmt w:val="bullet"/>
      <w:lvlText w:val="•"/>
      <w:lvlJc w:val="left"/>
      <w:pPr>
        <w:tabs>
          <w:tab w:val="num" w:pos="2160"/>
        </w:tabs>
        <w:ind w:left="2160" w:hanging="360"/>
      </w:pPr>
      <w:rPr>
        <w:rFonts w:ascii="Arial" w:hAnsi="Arial" w:hint="default"/>
      </w:rPr>
    </w:lvl>
    <w:lvl w:ilvl="3" w:tplc="CFE2BD2E" w:tentative="1">
      <w:start w:val="1"/>
      <w:numFmt w:val="bullet"/>
      <w:lvlText w:val="•"/>
      <w:lvlJc w:val="left"/>
      <w:pPr>
        <w:tabs>
          <w:tab w:val="num" w:pos="2880"/>
        </w:tabs>
        <w:ind w:left="2880" w:hanging="360"/>
      </w:pPr>
      <w:rPr>
        <w:rFonts w:ascii="Arial" w:hAnsi="Arial" w:hint="default"/>
      </w:rPr>
    </w:lvl>
    <w:lvl w:ilvl="4" w:tplc="02E8F2C4" w:tentative="1">
      <w:start w:val="1"/>
      <w:numFmt w:val="bullet"/>
      <w:lvlText w:val="•"/>
      <w:lvlJc w:val="left"/>
      <w:pPr>
        <w:tabs>
          <w:tab w:val="num" w:pos="3600"/>
        </w:tabs>
        <w:ind w:left="3600" w:hanging="360"/>
      </w:pPr>
      <w:rPr>
        <w:rFonts w:ascii="Arial" w:hAnsi="Arial" w:hint="default"/>
      </w:rPr>
    </w:lvl>
    <w:lvl w:ilvl="5" w:tplc="D17C1D26" w:tentative="1">
      <w:start w:val="1"/>
      <w:numFmt w:val="bullet"/>
      <w:lvlText w:val="•"/>
      <w:lvlJc w:val="left"/>
      <w:pPr>
        <w:tabs>
          <w:tab w:val="num" w:pos="4320"/>
        </w:tabs>
        <w:ind w:left="4320" w:hanging="360"/>
      </w:pPr>
      <w:rPr>
        <w:rFonts w:ascii="Arial" w:hAnsi="Arial" w:hint="default"/>
      </w:rPr>
    </w:lvl>
    <w:lvl w:ilvl="6" w:tplc="8EE21EE4" w:tentative="1">
      <w:start w:val="1"/>
      <w:numFmt w:val="bullet"/>
      <w:lvlText w:val="•"/>
      <w:lvlJc w:val="left"/>
      <w:pPr>
        <w:tabs>
          <w:tab w:val="num" w:pos="5040"/>
        </w:tabs>
        <w:ind w:left="5040" w:hanging="360"/>
      </w:pPr>
      <w:rPr>
        <w:rFonts w:ascii="Arial" w:hAnsi="Arial" w:hint="default"/>
      </w:rPr>
    </w:lvl>
    <w:lvl w:ilvl="7" w:tplc="57B89EF2" w:tentative="1">
      <w:start w:val="1"/>
      <w:numFmt w:val="bullet"/>
      <w:lvlText w:val="•"/>
      <w:lvlJc w:val="left"/>
      <w:pPr>
        <w:tabs>
          <w:tab w:val="num" w:pos="5760"/>
        </w:tabs>
        <w:ind w:left="5760" w:hanging="360"/>
      </w:pPr>
      <w:rPr>
        <w:rFonts w:ascii="Arial" w:hAnsi="Arial" w:hint="default"/>
      </w:rPr>
    </w:lvl>
    <w:lvl w:ilvl="8" w:tplc="194CCA24" w:tentative="1">
      <w:start w:val="1"/>
      <w:numFmt w:val="bullet"/>
      <w:lvlText w:val="•"/>
      <w:lvlJc w:val="left"/>
      <w:pPr>
        <w:tabs>
          <w:tab w:val="num" w:pos="6480"/>
        </w:tabs>
        <w:ind w:left="6480" w:hanging="360"/>
      </w:pPr>
      <w:rPr>
        <w:rFonts w:ascii="Arial" w:hAnsi="Arial" w:hint="default"/>
      </w:rPr>
    </w:lvl>
  </w:abstractNum>
  <w:abstractNum w:abstractNumId="99">
    <w:nsid w:val="708F6D1B"/>
    <w:multiLevelType w:val="hybridMultilevel"/>
    <w:tmpl w:val="E8602A6A"/>
    <w:lvl w:ilvl="0" w:tplc="9648B140">
      <w:start w:val="1"/>
      <w:numFmt w:val="bullet"/>
      <w:lvlText w:val="•"/>
      <w:lvlJc w:val="left"/>
      <w:pPr>
        <w:tabs>
          <w:tab w:val="num" w:pos="720"/>
        </w:tabs>
        <w:ind w:left="720" w:hanging="360"/>
      </w:pPr>
      <w:rPr>
        <w:rFonts w:ascii="Arial" w:hAnsi="Arial" w:hint="default"/>
      </w:rPr>
    </w:lvl>
    <w:lvl w:ilvl="1" w:tplc="924AB472" w:tentative="1">
      <w:start w:val="1"/>
      <w:numFmt w:val="bullet"/>
      <w:lvlText w:val="•"/>
      <w:lvlJc w:val="left"/>
      <w:pPr>
        <w:tabs>
          <w:tab w:val="num" w:pos="1440"/>
        </w:tabs>
        <w:ind w:left="1440" w:hanging="360"/>
      </w:pPr>
      <w:rPr>
        <w:rFonts w:ascii="Arial" w:hAnsi="Arial" w:hint="default"/>
      </w:rPr>
    </w:lvl>
    <w:lvl w:ilvl="2" w:tplc="FE8CE0AA" w:tentative="1">
      <w:start w:val="1"/>
      <w:numFmt w:val="bullet"/>
      <w:lvlText w:val="•"/>
      <w:lvlJc w:val="left"/>
      <w:pPr>
        <w:tabs>
          <w:tab w:val="num" w:pos="2160"/>
        </w:tabs>
        <w:ind w:left="2160" w:hanging="360"/>
      </w:pPr>
      <w:rPr>
        <w:rFonts w:ascii="Arial" w:hAnsi="Arial" w:hint="default"/>
      </w:rPr>
    </w:lvl>
    <w:lvl w:ilvl="3" w:tplc="9B325A78" w:tentative="1">
      <w:start w:val="1"/>
      <w:numFmt w:val="bullet"/>
      <w:lvlText w:val="•"/>
      <w:lvlJc w:val="left"/>
      <w:pPr>
        <w:tabs>
          <w:tab w:val="num" w:pos="2880"/>
        </w:tabs>
        <w:ind w:left="2880" w:hanging="360"/>
      </w:pPr>
      <w:rPr>
        <w:rFonts w:ascii="Arial" w:hAnsi="Arial" w:hint="default"/>
      </w:rPr>
    </w:lvl>
    <w:lvl w:ilvl="4" w:tplc="32540C6C" w:tentative="1">
      <w:start w:val="1"/>
      <w:numFmt w:val="bullet"/>
      <w:lvlText w:val="•"/>
      <w:lvlJc w:val="left"/>
      <w:pPr>
        <w:tabs>
          <w:tab w:val="num" w:pos="3600"/>
        </w:tabs>
        <w:ind w:left="3600" w:hanging="360"/>
      </w:pPr>
      <w:rPr>
        <w:rFonts w:ascii="Arial" w:hAnsi="Arial" w:hint="default"/>
      </w:rPr>
    </w:lvl>
    <w:lvl w:ilvl="5" w:tplc="EFB45456" w:tentative="1">
      <w:start w:val="1"/>
      <w:numFmt w:val="bullet"/>
      <w:lvlText w:val="•"/>
      <w:lvlJc w:val="left"/>
      <w:pPr>
        <w:tabs>
          <w:tab w:val="num" w:pos="4320"/>
        </w:tabs>
        <w:ind w:left="4320" w:hanging="360"/>
      </w:pPr>
      <w:rPr>
        <w:rFonts w:ascii="Arial" w:hAnsi="Arial" w:hint="default"/>
      </w:rPr>
    </w:lvl>
    <w:lvl w:ilvl="6" w:tplc="B94E64DE" w:tentative="1">
      <w:start w:val="1"/>
      <w:numFmt w:val="bullet"/>
      <w:lvlText w:val="•"/>
      <w:lvlJc w:val="left"/>
      <w:pPr>
        <w:tabs>
          <w:tab w:val="num" w:pos="5040"/>
        </w:tabs>
        <w:ind w:left="5040" w:hanging="360"/>
      </w:pPr>
      <w:rPr>
        <w:rFonts w:ascii="Arial" w:hAnsi="Arial" w:hint="default"/>
      </w:rPr>
    </w:lvl>
    <w:lvl w:ilvl="7" w:tplc="FE98B8D0" w:tentative="1">
      <w:start w:val="1"/>
      <w:numFmt w:val="bullet"/>
      <w:lvlText w:val="•"/>
      <w:lvlJc w:val="left"/>
      <w:pPr>
        <w:tabs>
          <w:tab w:val="num" w:pos="5760"/>
        </w:tabs>
        <w:ind w:left="5760" w:hanging="360"/>
      </w:pPr>
      <w:rPr>
        <w:rFonts w:ascii="Arial" w:hAnsi="Arial" w:hint="default"/>
      </w:rPr>
    </w:lvl>
    <w:lvl w:ilvl="8" w:tplc="713EB384" w:tentative="1">
      <w:start w:val="1"/>
      <w:numFmt w:val="bullet"/>
      <w:lvlText w:val="•"/>
      <w:lvlJc w:val="left"/>
      <w:pPr>
        <w:tabs>
          <w:tab w:val="num" w:pos="6480"/>
        </w:tabs>
        <w:ind w:left="6480" w:hanging="360"/>
      </w:pPr>
      <w:rPr>
        <w:rFonts w:ascii="Arial" w:hAnsi="Arial" w:hint="default"/>
      </w:rPr>
    </w:lvl>
  </w:abstractNum>
  <w:abstractNum w:abstractNumId="100">
    <w:nsid w:val="72F86E18"/>
    <w:multiLevelType w:val="hybridMultilevel"/>
    <w:tmpl w:val="D6122438"/>
    <w:lvl w:ilvl="0" w:tplc="C9F0998A">
      <w:start w:val="1"/>
      <w:numFmt w:val="bullet"/>
      <w:lvlText w:val="•"/>
      <w:lvlJc w:val="left"/>
      <w:pPr>
        <w:tabs>
          <w:tab w:val="num" w:pos="720"/>
        </w:tabs>
        <w:ind w:left="720" w:hanging="360"/>
      </w:pPr>
      <w:rPr>
        <w:rFonts w:ascii="Times New Roman" w:hAnsi="Times New Roman" w:hint="default"/>
      </w:rPr>
    </w:lvl>
    <w:lvl w:ilvl="1" w:tplc="C6EA93F2" w:tentative="1">
      <w:start w:val="1"/>
      <w:numFmt w:val="bullet"/>
      <w:lvlText w:val="•"/>
      <w:lvlJc w:val="left"/>
      <w:pPr>
        <w:tabs>
          <w:tab w:val="num" w:pos="1440"/>
        </w:tabs>
        <w:ind w:left="1440" w:hanging="360"/>
      </w:pPr>
      <w:rPr>
        <w:rFonts w:ascii="Times New Roman" w:hAnsi="Times New Roman" w:hint="default"/>
      </w:rPr>
    </w:lvl>
    <w:lvl w:ilvl="2" w:tplc="39DAC6CC" w:tentative="1">
      <w:start w:val="1"/>
      <w:numFmt w:val="bullet"/>
      <w:lvlText w:val="•"/>
      <w:lvlJc w:val="left"/>
      <w:pPr>
        <w:tabs>
          <w:tab w:val="num" w:pos="2160"/>
        </w:tabs>
        <w:ind w:left="2160" w:hanging="360"/>
      </w:pPr>
      <w:rPr>
        <w:rFonts w:ascii="Times New Roman" w:hAnsi="Times New Roman" w:hint="default"/>
      </w:rPr>
    </w:lvl>
    <w:lvl w:ilvl="3" w:tplc="1480B32C" w:tentative="1">
      <w:start w:val="1"/>
      <w:numFmt w:val="bullet"/>
      <w:lvlText w:val="•"/>
      <w:lvlJc w:val="left"/>
      <w:pPr>
        <w:tabs>
          <w:tab w:val="num" w:pos="2880"/>
        </w:tabs>
        <w:ind w:left="2880" w:hanging="360"/>
      </w:pPr>
      <w:rPr>
        <w:rFonts w:ascii="Times New Roman" w:hAnsi="Times New Roman" w:hint="default"/>
      </w:rPr>
    </w:lvl>
    <w:lvl w:ilvl="4" w:tplc="2884C670" w:tentative="1">
      <w:start w:val="1"/>
      <w:numFmt w:val="bullet"/>
      <w:lvlText w:val="•"/>
      <w:lvlJc w:val="left"/>
      <w:pPr>
        <w:tabs>
          <w:tab w:val="num" w:pos="3600"/>
        </w:tabs>
        <w:ind w:left="3600" w:hanging="360"/>
      </w:pPr>
      <w:rPr>
        <w:rFonts w:ascii="Times New Roman" w:hAnsi="Times New Roman" w:hint="default"/>
      </w:rPr>
    </w:lvl>
    <w:lvl w:ilvl="5" w:tplc="73D896D0" w:tentative="1">
      <w:start w:val="1"/>
      <w:numFmt w:val="bullet"/>
      <w:lvlText w:val="•"/>
      <w:lvlJc w:val="left"/>
      <w:pPr>
        <w:tabs>
          <w:tab w:val="num" w:pos="4320"/>
        </w:tabs>
        <w:ind w:left="4320" w:hanging="360"/>
      </w:pPr>
      <w:rPr>
        <w:rFonts w:ascii="Times New Roman" w:hAnsi="Times New Roman" w:hint="default"/>
      </w:rPr>
    </w:lvl>
    <w:lvl w:ilvl="6" w:tplc="3F7C034A" w:tentative="1">
      <w:start w:val="1"/>
      <w:numFmt w:val="bullet"/>
      <w:lvlText w:val="•"/>
      <w:lvlJc w:val="left"/>
      <w:pPr>
        <w:tabs>
          <w:tab w:val="num" w:pos="5040"/>
        </w:tabs>
        <w:ind w:left="5040" w:hanging="360"/>
      </w:pPr>
      <w:rPr>
        <w:rFonts w:ascii="Times New Roman" w:hAnsi="Times New Roman" w:hint="default"/>
      </w:rPr>
    </w:lvl>
    <w:lvl w:ilvl="7" w:tplc="7FFC5330" w:tentative="1">
      <w:start w:val="1"/>
      <w:numFmt w:val="bullet"/>
      <w:lvlText w:val="•"/>
      <w:lvlJc w:val="left"/>
      <w:pPr>
        <w:tabs>
          <w:tab w:val="num" w:pos="5760"/>
        </w:tabs>
        <w:ind w:left="5760" w:hanging="360"/>
      </w:pPr>
      <w:rPr>
        <w:rFonts w:ascii="Times New Roman" w:hAnsi="Times New Roman" w:hint="default"/>
      </w:rPr>
    </w:lvl>
    <w:lvl w:ilvl="8" w:tplc="E8303CE4" w:tentative="1">
      <w:start w:val="1"/>
      <w:numFmt w:val="bullet"/>
      <w:lvlText w:val="•"/>
      <w:lvlJc w:val="left"/>
      <w:pPr>
        <w:tabs>
          <w:tab w:val="num" w:pos="6480"/>
        </w:tabs>
        <w:ind w:left="6480" w:hanging="360"/>
      </w:pPr>
      <w:rPr>
        <w:rFonts w:ascii="Times New Roman" w:hAnsi="Times New Roman" w:hint="default"/>
      </w:rPr>
    </w:lvl>
  </w:abstractNum>
  <w:abstractNum w:abstractNumId="101">
    <w:nsid w:val="73D3402B"/>
    <w:multiLevelType w:val="hybridMultilevel"/>
    <w:tmpl w:val="D864FCCA"/>
    <w:lvl w:ilvl="0" w:tplc="65AE415E">
      <w:start w:val="1"/>
      <w:numFmt w:val="bullet"/>
      <w:lvlText w:val="•"/>
      <w:lvlJc w:val="left"/>
      <w:pPr>
        <w:tabs>
          <w:tab w:val="num" w:pos="720"/>
        </w:tabs>
        <w:ind w:left="720" w:hanging="360"/>
      </w:pPr>
      <w:rPr>
        <w:rFonts w:ascii="Arial" w:hAnsi="Arial" w:hint="default"/>
      </w:rPr>
    </w:lvl>
    <w:lvl w:ilvl="1" w:tplc="1E1EE76A" w:tentative="1">
      <w:start w:val="1"/>
      <w:numFmt w:val="bullet"/>
      <w:lvlText w:val="•"/>
      <w:lvlJc w:val="left"/>
      <w:pPr>
        <w:tabs>
          <w:tab w:val="num" w:pos="1440"/>
        </w:tabs>
        <w:ind w:left="1440" w:hanging="360"/>
      </w:pPr>
      <w:rPr>
        <w:rFonts w:ascii="Arial" w:hAnsi="Arial" w:hint="default"/>
      </w:rPr>
    </w:lvl>
    <w:lvl w:ilvl="2" w:tplc="60529E92" w:tentative="1">
      <w:start w:val="1"/>
      <w:numFmt w:val="bullet"/>
      <w:lvlText w:val="•"/>
      <w:lvlJc w:val="left"/>
      <w:pPr>
        <w:tabs>
          <w:tab w:val="num" w:pos="2160"/>
        </w:tabs>
        <w:ind w:left="2160" w:hanging="360"/>
      </w:pPr>
      <w:rPr>
        <w:rFonts w:ascii="Arial" w:hAnsi="Arial" w:hint="default"/>
      </w:rPr>
    </w:lvl>
    <w:lvl w:ilvl="3" w:tplc="B22EFF0E" w:tentative="1">
      <w:start w:val="1"/>
      <w:numFmt w:val="bullet"/>
      <w:lvlText w:val="•"/>
      <w:lvlJc w:val="left"/>
      <w:pPr>
        <w:tabs>
          <w:tab w:val="num" w:pos="2880"/>
        </w:tabs>
        <w:ind w:left="2880" w:hanging="360"/>
      </w:pPr>
      <w:rPr>
        <w:rFonts w:ascii="Arial" w:hAnsi="Arial" w:hint="default"/>
      </w:rPr>
    </w:lvl>
    <w:lvl w:ilvl="4" w:tplc="4A0E84E4" w:tentative="1">
      <w:start w:val="1"/>
      <w:numFmt w:val="bullet"/>
      <w:lvlText w:val="•"/>
      <w:lvlJc w:val="left"/>
      <w:pPr>
        <w:tabs>
          <w:tab w:val="num" w:pos="3600"/>
        </w:tabs>
        <w:ind w:left="3600" w:hanging="360"/>
      </w:pPr>
      <w:rPr>
        <w:rFonts w:ascii="Arial" w:hAnsi="Arial" w:hint="default"/>
      </w:rPr>
    </w:lvl>
    <w:lvl w:ilvl="5" w:tplc="9506A564" w:tentative="1">
      <w:start w:val="1"/>
      <w:numFmt w:val="bullet"/>
      <w:lvlText w:val="•"/>
      <w:lvlJc w:val="left"/>
      <w:pPr>
        <w:tabs>
          <w:tab w:val="num" w:pos="4320"/>
        </w:tabs>
        <w:ind w:left="4320" w:hanging="360"/>
      </w:pPr>
      <w:rPr>
        <w:rFonts w:ascii="Arial" w:hAnsi="Arial" w:hint="default"/>
      </w:rPr>
    </w:lvl>
    <w:lvl w:ilvl="6" w:tplc="897A8C94" w:tentative="1">
      <w:start w:val="1"/>
      <w:numFmt w:val="bullet"/>
      <w:lvlText w:val="•"/>
      <w:lvlJc w:val="left"/>
      <w:pPr>
        <w:tabs>
          <w:tab w:val="num" w:pos="5040"/>
        </w:tabs>
        <w:ind w:left="5040" w:hanging="360"/>
      </w:pPr>
      <w:rPr>
        <w:rFonts w:ascii="Arial" w:hAnsi="Arial" w:hint="default"/>
      </w:rPr>
    </w:lvl>
    <w:lvl w:ilvl="7" w:tplc="843EB62E" w:tentative="1">
      <w:start w:val="1"/>
      <w:numFmt w:val="bullet"/>
      <w:lvlText w:val="•"/>
      <w:lvlJc w:val="left"/>
      <w:pPr>
        <w:tabs>
          <w:tab w:val="num" w:pos="5760"/>
        </w:tabs>
        <w:ind w:left="5760" w:hanging="360"/>
      </w:pPr>
      <w:rPr>
        <w:rFonts w:ascii="Arial" w:hAnsi="Arial" w:hint="default"/>
      </w:rPr>
    </w:lvl>
    <w:lvl w:ilvl="8" w:tplc="7A2EBE90" w:tentative="1">
      <w:start w:val="1"/>
      <w:numFmt w:val="bullet"/>
      <w:lvlText w:val="•"/>
      <w:lvlJc w:val="left"/>
      <w:pPr>
        <w:tabs>
          <w:tab w:val="num" w:pos="6480"/>
        </w:tabs>
        <w:ind w:left="6480" w:hanging="360"/>
      </w:pPr>
      <w:rPr>
        <w:rFonts w:ascii="Arial" w:hAnsi="Arial" w:hint="default"/>
      </w:rPr>
    </w:lvl>
  </w:abstractNum>
  <w:abstractNum w:abstractNumId="102">
    <w:nsid w:val="749304F8"/>
    <w:multiLevelType w:val="hybridMultilevel"/>
    <w:tmpl w:val="AED2218A"/>
    <w:lvl w:ilvl="0" w:tplc="041B0017">
      <w:start w:val="1"/>
      <w:numFmt w:val="lowerLetter"/>
      <w:lvlText w:val="%1)"/>
      <w:lvlJc w:val="left"/>
      <w:pPr>
        <w:ind w:left="720" w:hanging="360"/>
      </w:pPr>
    </w:lvl>
    <w:lvl w:ilvl="1" w:tplc="0C070019" w:tentative="1">
      <w:start w:val="1"/>
      <w:numFmt w:val="lowerLetter"/>
      <w:lvlText w:val="%2."/>
      <w:lvlJc w:val="left"/>
      <w:pPr>
        <w:ind w:left="1440" w:hanging="360"/>
      </w:pPr>
    </w:lvl>
    <w:lvl w:ilvl="2" w:tplc="0C07001B" w:tentative="1">
      <w:start w:val="1"/>
      <w:numFmt w:val="lowerRoman"/>
      <w:lvlText w:val="%3."/>
      <w:lvlJc w:val="right"/>
      <w:pPr>
        <w:ind w:left="2160" w:hanging="180"/>
      </w:p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abstractNum w:abstractNumId="103">
    <w:nsid w:val="75773841"/>
    <w:multiLevelType w:val="hybridMultilevel"/>
    <w:tmpl w:val="893AEDE2"/>
    <w:lvl w:ilvl="0" w:tplc="34760B90">
      <w:start w:val="1"/>
      <w:numFmt w:val="bullet"/>
      <w:lvlText w:val="•"/>
      <w:lvlJc w:val="left"/>
      <w:pPr>
        <w:tabs>
          <w:tab w:val="num" w:pos="720"/>
        </w:tabs>
        <w:ind w:left="720" w:hanging="360"/>
      </w:pPr>
      <w:rPr>
        <w:rFonts w:ascii="Arial" w:hAnsi="Arial" w:hint="default"/>
      </w:rPr>
    </w:lvl>
    <w:lvl w:ilvl="1" w:tplc="E43670FC" w:tentative="1">
      <w:start w:val="1"/>
      <w:numFmt w:val="bullet"/>
      <w:lvlText w:val=""/>
      <w:lvlJc w:val="left"/>
      <w:pPr>
        <w:tabs>
          <w:tab w:val="num" w:pos="1440"/>
        </w:tabs>
        <w:ind w:left="1440" w:hanging="360"/>
      </w:pPr>
      <w:rPr>
        <w:rFonts w:ascii="Wingdings" w:hAnsi="Wingdings" w:hint="default"/>
      </w:rPr>
    </w:lvl>
    <w:lvl w:ilvl="2" w:tplc="F0FE0134" w:tentative="1">
      <w:start w:val="1"/>
      <w:numFmt w:val="bullet"/>
      <w:lvlText w:val=""/>
      <w:lvlJc w:val="left"/>
      <w:pPr>
        <w:tabs>
          <w:tab w:val="num" w:pos="2160"/>
        </w:tabs>
        <w:ind w:left="2160" w:hanging="360"/>
      </w:pPr>
      <w:rPr>
        <w:rFonts w:ascii="Wingdings" w:hAnsi="Wingdings" w:hint="default"/>
      </w:rPr>
    </w:lvl>
    <w:lvl w:ilvl="3" w:tplc="A6EADAF6" w:tentative="1">
      <w:start w:val="1"/>
      <w:numFmt w:val="bullet"/>
      <w:lvlText w:val=""/>
      <w:lvlJc w:val="left"/>
      <w:pPr>
        <w:tabs>
          <w:tab w:val="num" w:pos="2880"/>
        </w:tabs>
        <w:ind w:left="2880" w:hanging="360"/>
      </w:pPr>
      <w:rPr>
        <w:rFonts w:ascii="Wingdings" w:hAnsi="Wingdings" w:hint="default"/>
      </w:rPr>
    </w:lvl>
    <w:lvl w:ilvl="4" w:tplc="C04CC4C0" w:tentative="1">
      <w:start w:val="1"/>
      <w:numFmt w:val="bullet"/>
      <w:lvlText w:val=""/>
      <w:lvlJc w:val="left"/>
      <w:pPr>
        <w:tabs>
          <w:tab w:val="num" w:pos="3600"/>
        </w:tabs>
        <w:ind w:left="3600" w:hanging="360"/>
      </w:pPr>
      <w:rPr>
        <w:rFonts w:ascii="Wingdings" w:hAnsi="Wingdings" w:hint="default"/>
      </w:rPr>
    </w:lvl>
    <w:lvl w:ilvl="5" w:tplc="B4AE2160" w:tentative="1">
      <w:start w:val="1"/>
      <w:numFmt w:val="bullet"/>
      <w:lvlText w:val=""/>
      <w:lvlJc w:val="left"/>
      <w:pPr>
        <w:tabs>
          <w:tab w:val="num" w:pos="4320"/>
        </w:tabs>
        <w:ind w:left="4320" w:hanging="360"/>
      </w:pPr>
      <w:rPr>
        <w:rFonts w:ascii="Wingdings" w:hAnsi="Wingdings" w:hint="default"/>
      </w:rPr>
    </w:lvl>
    <w:lvl w:ilvl="6" w:tplc="E30A78E6" w:tentative="1">
      <w:start w:val="1"/>
      <w:numFmt w:val="bullet"/>
      <w:lvlText w:val=""/>
      <w:lvlJc w:val="left"/>
      <w:pPr>
        <w:tabs>
          <w:tab w:val="num" w:pos="5040"/>
        </w:tabs>
        <w:ind w:left="5040" w:hanging="360"/>
      </w:pPr>
      <w:rPr>
        <w:rFonts w:ascii="Wingdings" w:hAnsi="Wingdings" w:hint="default"/>
      </w:rPr>
    </w:lvl>
    <w:lvl w:ilvl="7" w:tplc="838AB434" w:tentative="1">
      <w:start w:val="1"/>
      <w:numFmt w:val="bullet"/>
      <w:lvlText w:val=""/>
      <w:lvlJc w:val="left"/>
      <w:pPr>
        <w:tabs>
          <w:tab w:val="num" w:pos="5760"/>
        </w:tabs>
        <w:ind w:left="5760" w:hanging="360"/>
      </w:pPr>
      <w:rPr>
        <w:rFonts w:ascii="Wingdings" w:hAnsi="Wingdings" w:hint="default"/>
      </w:rPr>
    </w:lvl>
    <w:lvl w:ilvl="8" w:tplc="D5F00088" w:tentative="1">
      <w:start w:val="1"/>
      <w:numFmt w:val="bullet"/>
      <w:lvlText w:val=""/>
      <w:lvlJc w:val="left"/>
      <w:pPr>
        <w:tabs>
          <w:tab w:val="num" w:pos="6480"/>
        </w:tabs>
        <w:ind w:left="6480" w:hanging="360"/>
      </w:pPr>
      <w:rPr>
        <w:rFonts w:ascii="Wingdings" w:hAnsi="Wingdings" w:hint="default"/>
      </w:rPr>
    </w:lvl>
  </w:abstractNum>
  <w:abstractNum w:abstractNumId="104">
    <w:nsid w:val="759B00D5"/>
    <w:multiLevelType w:val="hybridMultilevel"/>
    <w:tmpl w:val="419C54B6"/>
    <w:lvl w:ilvl="0" w:tplc="5C64D14A">
      <w:start w:val="1"/>
      <w:numFmt w:val="bullet"/>
      <w:lvlText w:val="•"/>
      <w:lvlJc w:val="left"/>
      <w:pPr>
        <w:tabs>
          <w:tab w:val="num" w:pos="720"/>
        </w:tabs>
        <w:ind w:left="720" w:hanging="360"/>
      </w:pPr>
      <w:rPr>
        <w:rFonts w:ascii="Arial" w:hAnsi="Arial" w:hint="default"/>
      </w:rPr>
    </w:lvl>
    <w:lvl w:ilvl="1" w:tplc="AC2A709A" w:tentative="1">
      <w:start w:val="1"/>
      <w:numFmt w:val="bullet"/>
      <w:lvlText w:val="•"/>
      <w:lvlJc w:val="left"/>
      <w:pPr>
        <w:tabs>
          <w:tab w:val="num" w:pos="1440"/>
        </w:tabs>
        <w:ind w:left="1440" w:hanging="360"/>
      </w:pPr>
      <w:rPr>
        <w:rFonts w:ascii="Arial" w:hAnsi="Arial" w:hint="default"/>
      </w:rPr>
    </w:lvl>
    <w:lvl w:ilvl="2" w:tplc="53264E50" w:tentative="1">
      <w:start w:val="1"/>
      <w:numFmt w:val="bullet"/>
      <w:lvlText w:val="•"/>
      <w:lvlJc w:val="left"/>
      <w:pPr>
        <w:tabs>
          <w:tab w:val="num" w:pos="2160"/>
        </w:tabs>
        <w:ind w:left="2160" w:hanging="360"/>
      </w:pPr>
      <w:rPr>
        <w:rFonts w:ascii="Arial" w:hAnsi="Arial" w:hint="default"/>
      </w:rPr>
    </w:lvl>
    <w:lvl w:ilvl="3" w:tplc="BF9EACE6" w:tentative="1">
      <w:start w:val="1"/>
      <w:numFmt w:val="bullet"/>
      <w:lvlText w:val="•"/>
      <w:lvlJc w:val="left"/>
      <w:pPr>
        <w:tabs>
          <w:tab w:val="num" w:pos="2880"/>
        </w:tabs>
        <w:ind w:left="2880" w:hanging="360"/>
      </w:pPr>
      <w:rPr>
        <w:rFonts w:ascii="Arial" w:hAnsi="Arial" w:hint="default"/>
      </w:rPr>
    </w:lvl>
    <w:lvl w:ilvl="4" w:tplc="92E62AB4" w:tentative="1">
      <w:start w:val="1"/>
      <w:numFmt w:val="bullet"/>
      <w:lvlText w:val="•"/>
      <w:lvlJc w:val="left"/>
      <w:pPr>
        <w:tabs>
          <w:tab w:val="num" w:pos="3600"/>
        </w:tabs>
        <w:ind w:left="3600" w:hanging="360"/>
      </w:pPr>
      <w:rPr>
        <w:rFonts w:ascii="Arial" w:hAnsi="Arial" w:hint="default"/>
      </w:rPr>
    </w:lvl>
    <w:lvl w:ilvl="5" w:tplc="C916E7C6" w:tentative="1">
      <w:start w:val="1"/>
      <w:numFmt w:val="bullet"/>
      <w:lvlText w:val="•"/>
      <w:lvlJc w:val="left"/>
      <w:pPr>
        <w:tabs>
          <w:tab w:val="num" w:pos="4320"/>
        </w:tabs>
        <w:ind w:left="4320" w:hanging="360"/>
      </w:pPr>
      <w:rPr>
        <w:rFonts w:ascii="Arial" w:hAnsi="Arial" w:hint="default"/>
      </w:rPr>
    </w:lvl>
    <w:lvl w:ilvl="6" w:tplc="32F2CA9C" w:tentative="1">
      <w:start w:val="1"/>
      <w:numFmt w:val="bullet"/>
      <w:lvlText w:val="•"/>
      <w:lvlJc w:val="left"/>
      <w:pPr>
        <w:tabs>
          <w:tab w:val="num" w:pos="5040"/>
        </w:tabs>
        <w:ind w:left="5040" w:hanging="360"/>
      </w:pPr>
      <w:rPr>
        <w:rFonts w:ascii="Arial" w:hAnsi="Arial" w:hint="default"/>
      </w:rPr>
    </w:lvl>
    <w:lvl w:ilvl="7" w:tplc="7646FAD6" w:tentative="1">
      <w:start w:val="1"/>
      <w:numFmt w:val="bullet"/>
      <w:lvlText w:val="•"/>
      <w:lvlJc w:val="left"/>
      <w:pPr>
        <w:tabs>
          <w:tab w:val="num" w:pos="5760"/>
        </w:tabs>
        <w:ind w:left="5760" w:hanging="360"/>
      </w:pPr>
      <w:rPr>
        <w:rFonts w:ascii="Arial" w:hAnsi="Arial" w:hint="default"/>
      </w:rPr>
    </w:lvl>
    <w:lvl w:ilvl="8" w:tplc="8B64072C" w:tentative="1">
      <w:start w:val="1"/>
      <w:numFmt w:val="bullet"/>
      <w:lvlText w:val="•"/>
      <w:lvlJc w:val="left"/>
      <w:pPr>
        <w:tabs>
          <w:tab w:val="num" w:pos="6480"/>
        </w:tabs>
        <w:ind w:left="6480" w:hanging="360"/>
      </w:pPr>
      <w:rPr>
        <w:rFonts w:ascii="Arial" w:hAnsi="Arial" w:hint="default"/>
      </w:rPr>
    </w:lvl>
  </w:abstractNum>
  <w:abstractNum w:abstractNumId="105">
    <w:nsid w:val="767E0DB7"/>
    <w:multiLevelType w:val="hybridMultilevel"/>
    <w:tmpl w:val="C4CC7762"/>
    <w:lvl w:ilvl="0" w:tplc="34760B90">
      <w:start w:val="1"/>
      <w:numFmt w:val="bullet"/>
      <w:lvlText w:val="•"/>
      <w:lvlJc w:val="left"/>
      <w:pPr>
        <w:tabs>
          <w:tab w:val="num" w:pos="720"/>
        </w:tabs>
        <w:ind w:left="720" w:hanging="360"/>
      </w:pPr>
      <w:rPr>
        <w:rFonts w:ascii="Arial" w:hAnsi="Arial" w:hint="default"/>
      </w:rPr>
    </w:lvl>
    <w:lvl w:ilvl="1" w:tplc="506A6B3C" w:tentative="1">
      <w:start w:val="1"/>
      <w:numFmt w:val="bullet"/>
      <w:lvlText w:val=""/>
      <w:lvlJc w:val="left"/>
      <w:pPr>
        <w:tabs>
          <w:tab w:val="num" w:pos="1440"/>
        </w:tabs>
        <w:ind w:left="1440" w:hanging="360"/>
      </w:pPr>
      <w:rPr>
        <w:rFonts w:ascii="Wingdings" w:hAnsi="Wingdings" w:hint="default"/>
      </w:rPr>
    </w:lvl>
    <w:lvl w:ilvl="2" w:tplc="592EB274" w:tentative="1">
      <w:start w:val="1"/>
      <w:numFmt w:val="bullet"/>
      <w:lvlText w:val=""/>
      <w:lvlJc w:val="left"/>
      <w:pPr>
        <w:tabs>
          <w:tab w:val="num" w:pos="2160"/>
        </w:tabs>
        <w:ind w:left="2160" w:hanging="360"/>
      </w:pPr>
      <w:rPr>
        <w:rFonts w:ascii="Wingdings" w:hAnsi="Wingdings" w:hint="default"/>
      </w:rPr>
    </w:lvl>
    <w:lvl w:ilvl="3" w:tplc="A6B8890E" w:tentative="1">
      <w:start w:val="1"/>
      <w:numFmt w:val="bullet"/>
      <w:lvlText w:val=""/>
      <w:lvlJc w:val="left"/>
      <w:pPr>
        <w:tabs>
          <w:tab w:val="num" w:pos="2880"/>
        </w:tabs>
        <w:ind w:left="2880" w:hanging="360"/>
      </w:pPr>
      <w:rPr>
        <w:rFonts w:ascii="Wingdings" w:hAnsi="Wingdings" w:hint="default"/>
      </w:rPr>
    </w:lvl>
    <w:lvl w:ilvl="4" w:tplc="627212C2" w:tentative="1">
      <w:start w:val="1"/>
      <w:numFmt w:val="bullet"/>
      <w:lvlText w:val=""/>
      <w:lvlJc w:val="left"/>
      <w:pPr>
        <w:tabs>
          <w:tab w:val="num" w:pos="3600"/>
        </w:tabs>
        <w:ind w:left="3600" w:hanging="360"/>
      </w:pPr>
      <w:rPr>
        <w:rFonts w:ascii="Wingdings" w:hAnsi="Wingdings" w:hint="default"/>
      </w:rPr>
    </w:lvl>
    <w:lvl w:ilvl="5" w:tplc="2320009C" w:tentative="1">
      <w:start w:val="1"/>
      <w:numFmt w:val="bullet"/>
      <w:lvlText w:val=""/>
      <w:lvlJc w:val="left"/>
      <w:pPr>
        <w:tabs>
          <w:tab w:val="num" w:pos="4320"/>
        </w:tabs>
        <w:ind w:left="4320" w:hanging="360"/>
      </w:pPr>
      <w:rPr>
        <w:rFonts w:ascii="Wingdings" w:hAnsi="Wingdings" w:hint="default"/>
      </w:rPr>
    </w:lvl>
    <w:lvl w:ilvl="6" w:tplc="BBE8379A" w:tentative="1">
      <w:start w:val="1"/>
      <w:numFmt w:val="bullet"/>
      <w:lvlText w:val=""/>
      <w:lvlJc w:val="left"/>
      <w:pPr>
        <w:tabs>
          <w:tab w:val="num" w:pos="5040"/>
        </w:tabs>
        <w:ind w:left="5040" w:hanging="360"/>
      </w:pPr>
      <w:rPr>
        <w:rFonts w:ascii="Wingdings" w:hAnsi="Wingdings" w:hint="default"/>
      </w:rPr>
    </w:lvl>
    <w:lvl w:ilvl="7" w:tplc="676058E0" w:tentative="1">
      <w:start w:val="1"/>
      <w:numFmt w:val="bullet"/>
      <w:lvlText w:val=""/>
      <w:lvlJc w:val="left"/>
      <w:pPr>
        <w:tabs>
          <w:tab w:val="num" w:pos="5760"/>
        </w:tabs>
        <w:ind w:left="5760" w:hanging="360"/>
      </w:pPr>
      <w:rPr>
        <w:rFonts w:ascii="Wingdings" w:hAnsi="Wingdings" w:hint="default"/>
      </w:rPr>
    </w:lvl>
    <w:lvl w:ilvl="8" w:tplc="F39A117A" w:tentative="1">
      <w:start w:val="1"/>
      <w:numFmt w:val="bullet"/>
      <w:lvlText w:val=""/>
      <w:lvlJc w:val="left"/>
      <w:pPr>
        <w:tabs>
          <w:tab w:val="num" w:pos="6480"/>
        </w:tabs>
        <w:ind w:left="6480" w:hanging="360"/>
      </w:pPr>
      <w:rPr>
        <w:rFonts w:ascii="Wingdings" w:hAnsi="Wingdings" w:hint="default"/>
      </w:rPr>
    </w:lvl>
  </w:abstractNum>
  <w:abstractNum w:abstractNumId="106">
    <w:nsid w:val="76B9764E"/>
    <w:multiLevelType w:val="hybridMultilevel"/>
    <w:tmpl w:val="A9F4A3B0"/>
    <w:lvl w:ilvl="0" w:tplc="34760B90">
      <w:start w:val="1"/>
      <w:numFmt w:val="bullet"/>
      <w:lvlText w:val="•"/>
      <w:lvlJc w:val="left"/>
      <w:pPr>
        <w:tabs>
          <w:tab w:val="num" w:pos="720"/>
        </w:tabs>
        <w:ind w:left="720" w:hanging="360"/>
      </w:pPr>
      <w:rPr>
        <w:rFonts w:ascii="Arial" w:hAnsi="Arial" w:hint="default"/>
      </w:rPr>
    </w:lvl>
    <w:lvl w:ilvl="1" w:tplc="055CE13C" w:tentative="1">
      <w:start w:val="1"/>
      <w:numFmt w:val="bullet"/>
      <w:lvlText w:val=""/>
      <w:lvlJc w:val="left"/>
      <w:pPr>
        <w:tabs>
          <w:tab w:val="num" w:pos="1440"/>
        </w:tabs>
        <w:ind w:left="1440" w:hanging="360"/>
      </w:pPr>
      <w:rPr>
        <w:rFonts w:ascii="Wingdings" w:hAnsi="Wingdings" w:hint="default"/>
      </w:rPr>
    </w:lvl>
    <w:lvl w:ilvl="2" w:tplc="50CC0286" w:tentative="1">
      <w:start w:val="1"/>
      <w:numFmt w:val="bullet"/>
      <w:lvlText w:val=""/>
      <w:lvlJc w:val="left"/>
      <w:pPr>
        <w:tabs>
          <w:tab w:val="num" w:pos="2160"/>
        </w:tabs>
        <w:ind w:left="2160" w:hanging="360"/>
      </w:pPr>
      <w:rPr>
        <w:rFonts w:ascii="Wingdings" w:hAnsi="Wingdings" w:hint="default"/>
      </w:rPr>
    </w:lvl>
    <w:lvl w:ilvl="3" w:tplc="40DA5C6E" w:tentative="1">
      <w:start w:val="1"/>
      <w:numFmt w:val="bullet"/>
      <w:lvlText w:val=""/>
      <w:lvlJc w:val="left"/>
      <w:pPr>
        <w:tabs>
          <w:tab w:val="num" w:pos="2880"/>
        </w:tabs>
        <w:ind w:left="2880" w:hanging="360"/>
      </w:pPr>
      <w:rPr>
        <w:rFonts w:ascii="Wingdings" w:hAnsi="Wingdings" w:hint="default"/>
      </w:rPr>
    </w:lvl>
    <w:lvl w:ilvl="4" w:tplc="7C647638" w:tentative="1">
      <w:start w:val="1"/>
      <w:numFmt w:val="bullet"/>
      <w:lvlText w:val=""/>
      <w:lvlJc w:val="left"/>
      <w:pPr>
        <w:tabs>
          <w:tab w:val="num" w:pos="3600"/>
        </w:tabs>
        <w:ind w:left="3600" w:hanging="360"/>
      </w:pPr>
      <w:rPr>
        <w:rFonts w:ascii="Wingdings" w:hAnsi="Wingdings" w:hint="default"/>
      </w:rPr>
    </w:lvl>
    <w:lvl w:ilvl="5" w:tplc="BBCAAA00" w:tentative="1">
      <w:start w:val="1"/>
      <w:numFmt w:val="bullet"/>
      <w:lvlText w:val=""/>
      <w:lvlJc w:val="left"/>
      <w:pPr>
        <w:tabs>
          <w:tab w:val="num" w:pos="4320"/>
        </w:tabs>
        <w:ind w:left="4320" w:hanging="360"/>
      </w:pPr>
      <w:rPr>
        <w:rFonts w:ascii="Wingdings" w:hAnsi="Wingdings" w:hint="default"/>
      </w:rPr>
    </w:lvl>
    <w:lvl w:ilvl="6" w:tplc="433CB772" w:tentative="1">
      <w:start w:val="1"/>
      <w:numFmt w:val="bullet"/>
      <w:lvlText w:val=""/>
      <w:lvlJc w:val="left"/>
      <w:pPr>
        <w:tabs>
          <w:tab w:val="num" w:pos="5040"/>
        </w:tabs>
        <w:ind w:left="5040" w:hanging="360"/>
      </w:pPr>
      <w:rPr>
        <w:rFonts w:ascii="Wingdings" w:hAnsi="Wingdings" w:hint="default"/>
      </w:rPr>
    </w:lvl>
    <w:lvl w:ilvl="7" w:tplc="2D381438" w:tentative="1">
      <w:start w:val="1"/>
      <w:numFmt w:val="bullet"/>
      <w:lvlText w:val=""/>
      <w:lvlJc w:val="left"/>
      <w:pPr>
        <w:tabs>
          <w:tab w:val="num" w:pos="5760"/>
        </w:tabs>
        <w:ind w:left="5760" w:hanging="360"/>
      </w:pPr>
      <w:rPr>
        <w:rFonts w:ascii="Wingdings" w:hAnsi="Wingdings" w:hint="default"/>
      </w:rPr>
    </w:lvl>
    <w:lvl w:ilvl="8" w:tplc="F6B28EC6" w:tentative="1">
      <w:start w:val="1"/>
      <w:numFmt w:val="bullet"/>
      <w:lvlText w:val=""/>
      <w:lvlJc w:val="left"/>
      <w:pPr>
        <w:tabs>
          <w:tab w:val="num" w:pos="6480"/>
        </w:tabs>
        <w:ind w:left="6480" w:hanging="360"/>
      </w:pPr>
      <w:rPr>
        <w:rFonts w:ascii="Wingdings" w:hAnsi="Wingdings" w:hint="default"/>
      </w:rPr>
    </w:lvl>
  </w:abstractNum>
  <w:abstractNum w:abstractNumId="107">
    <w:nsid w:val="79EA5F87"/>
    <w:multiLevelType w:val="hybridMultilevel"/>
    <w:tmpl w:val="1F80E3F8"/>
    <w:lvl w:ilvl="0" w:tplc="40F087A0">
      <w:start w:val="1"/>
      <w:numFmt w:val="bullet"/>
      <w:lvlText w:val="•"/>
      <w:lvlJc w:val="left"/>
      <w:pPr>
        <w:tabs>
          <w:tab w:val="num" w:pos="720"/>
        </w:tabs>
        <w:ind w:left="720" w:hanging="360"/>
      </w:pPr>
      <w:rPr>
        <w:rFonts w:ascii="Arial" w:hAnsi="Arial" w:hint="default"/>
      </w:rPr>
    </w:lvl>
    <w:lvl w:ilvl="1" w:tplc="6EF052CC" w:tentative="1">
      <w:start w:val="1"/>
      <w:numFmt w:val="bullet"/>
      <w:lvlText w:val="•"/>
      <w:lvlJc w:val="left"/>
      <w:pPr>
        <w:tabs>
          <w:tab w:val="num" w:pos="1440"/>
        </w:tabs>
        <w:ind w:left="1440" w:hanging="360"/>
      </w:pPr>
      <w:rPr>
        <w:rFonts w:ascii="Arial" w:hAnsi="Arial" w:hint="default"/>
      </w:rPr>
    </w:lvl>
    <w:lvl w:ilvl="2" w:tplc="F66669A8" w:tentative="1">
      <w:start w:val="1"/>
      <w:numFmt w:val="bullet"/>
      <w:lvlText w:val="•"/>
      <w:lvlJc w:val="left"/>
      <w:pPr>
        <w:tabs>
          <w:tab w:val="num" w:pos="2160"/>
        </w:tabs>
        <w:ind w:left="2160" w:hanging="360"/>
      </w:pPr>
      <w:rPr>
        <w:rFonts w:ascii="Arial" w:hAnsi="Arial" w:hint="default"/>
      </w:rPr>
    </w:lvl>
    <w:lvl w:ilvl="3" w:tplc="E15E6D70" w:tentative="1">
      <w:start w:val="1"/>
      <w:numFmt w:val="bullet"/>
      <w:lvlText w:val="•"/>
      <w:lvlJc w:val="left"/>
      <w:pPr>
        <w:tabs>
          <w:tab w:val="num" w:pos="2880"/>
        </w:tabs>
        <w:ind w:left="2880" w:hanging="360"/>
      </w:pPr>
      <w:rPr>
        <w:rFonts w:ascii="Arial" w:hAnsi="Arial" w:hint="default"/>
      </w:rPr>
    </w:lvl>
    <w:lvl w:ilvl="4" w:tplc="C1406840" w:tentative="1">
      <w:start w:val="1"/>
      <w:numFmt w:val="bullet"/>
      <w:lvlText w:val="•"/>
      <w:lvlJc w:val="left"/>
      <w:pPr>
        <w:tabs>
          <w:tab w:val="num" w:pos="3600"/>
        </w:tabs>
        <w:ind w:left="3600" w:hanging="360"/>
      </w:pPr>
      <w:rPr>
        <w:rFonts w:ascii="Arial" w:hAnsi="Arial" w:hint="default"/>
      </w:rPr>
    </w:lvl>
    <w:lvl w:ilvl="5" w:tplc="EF60BC62" w:tentative="1">
      <w:start w:val="1"/>
      <w:numFmt w:val="bullet"/>
      <w:lvlText w:val="•"/>
      <w:lvlJc w:val="left"/>
      <w:pPr>
        <w:tabs>
          <w:tab w:val="num" w:pos="4320"/>
        </w:tabs>
        <w:ind w:left="4320" w:hanging="360"/>
      </w:pPr>
      <w:rPr>
        <w:rFonts w:ascii="Arial" w:hAnsi="Arial" w:hint="default"/>
      </w:rPr>
    </w:lvl>
    <w:lvl w:ilvl="6" w:tplc="8AB01B2C" w:tentative="1">
      <w:start w:val="1"/>
      <w:numFmt w:val="bullet"/>
      <w:lvlText w:val="•"/>
      <w:lvlJc w:val="left"/>
      <w:pPr>
        <w:tabs>
          <w:tab w:val="num" w:pos="5040"/>
        </w:tabs>
        <w:ind w:left="5040" w:hanging="360"/>
      </w:pPr>
      <w:rPr>
        <w:rFonts w:ascii="Arial" w:hAnsi="Arial" w:hint="default"/>
      </w:rPr>
    </w:lvl>
    <w:lvl w:ilvl="7" w:tplc="ED568134" w:tentative="1">
      <w:start w:val="1"/>
      <w:numFmt w:val="bullet"/>
      <w:lvlText w:val="•"/>
      <w:lvlJc w:val="left"/>
      <w:pPr>
        <w:tabs>
          <w:tab w:val="num" w:pos="5760"/>
        </w:tabs>
        <w:ind w:left="5760" w:hanging="360"/>
      </w:pPr>
      <w:rPr>
        <w:rFonts w:ascii="Arial" w:hAnsi="Arial" w:hint="default"/>
      </w:rPr>
    </w:lvl>
    <w:lvl w:ilvl="8" w:tplc="242E78A0" w:tentative="1">
      <w:start w:val="1"/>
      <w:numFmt w:val="bullet"/>
      <w:lvlText w:val="•"/>
      <w:lvlJc w:val="left"/>
      <w:pPr>
        <w:tabs>
          <w:tab w:val="num" w:pos="6480"/>
        </w:tabs>
        <w:ind w:left="6480" w:hanging="360"/>
      </w:pPr>
      <w:rPr>
        <w:rFonts w:ascii="Arial" w:hAnsi="Arial" w:hint="default"/>
      </w:rPr>
    </w:lvl>
  </w:abstractNum>
  <w:abstractNum w:abstractNumId="108">
    <w:nsid w:val="7EF022E0"/>
    <w:multiLevelType w:val="hybridMultilevel"/>
    <w:tmpl w:val="22068340"/>
    <w:lvl w:ilvl="0" w:tplc="9434FF3A">
      <w:start w:val="1"/>
      <w:numFmt w:val="bullet"/>
      <w:lvlText w:val="•"/>
      <w:lvlJc w:val="left"/>
      <w:pPr>
        <w:tabs>
          <w:tab w:val="num" w:pos="720"/>
        </w:tabs>
        <w:ind w:left="720" w:hanging="360"/>
      </w:pPr>
      <w:rPr>
        <w:rFonts w:ascii="Arial" w:hAnsi="Arial" w:hint="default"/>
      </w:rPr>
    </w:lvl>
    <w:lvl w:ilvl="1" w:tplc="DD22FB5E" w:tentative="1">
      <w:start w:val="1"/>
      <w:numFmt w:val="bullet"/>
      <w:lvlText w:val="•"/>
      <w:lvlJc w:val="left"/>
      <w:pPr>
        <w:tabs>
          <w:tab w:val="num" w:pos="1440"/>
        </w:tabs>
        <w:ind w:left="1440" w:hanging="360"/>
      </w:pPr>
      <w:rPr>
        <w:rFonts w:ascii="Arial" w:hAnsi="Arial" w:hint="default"/>
      </w:rPr>
    </w:lvl>
    <w:lvl w:ilvl="2" w:tplc="DCC4EDE0" w:tentative="1">
      <w:start w:val="1"/>
      <w:numFmt w:val="bullet"/>
      <w:lvlText w:val="•"/>
      <w:lvlJc w:val="left"/>
      <w:pPr>
        <w:tabs>
          <w:tab w:val="num" w:pos="2160"/>
        </w:tabs>
        <w:ind w:left="2160" w:hanging="360"/>
      </w:pPr>
      <w:rPr>
        <w:rFonts w:ascii="Arial" w:hAnsi="Arial" w:hint="default"/>
      </w:rPr>
    </w:lvl>
    <w:lvl w:ilvl="3" w:tplc="572C9236" w:tentative="1">
      <w:start w:val="1"/>
      <w:numFmt w:val="bullet"/>
      <w:lvlText w:val="•"/>
      <w:lvlJc w:val="left"/>
      <w:pPr>
        <w:tabs>
          <w:tab w:val="num" w:pos="2880"/>
        </w:tabs>
        <w:ind w:left="2880" w:hanging="360"/>
      </w:pPr>
      <w:rPr>
        <w:rFonts w:ascii="Arial" w:hAnsi="Arial" w:hint="default"/>
      </w:rPr>
    </w:lvl>
    <w:lvl w:ilvl="4" w:tplc="9C143C54" w:tentative="1">
      <w:start w:val="1"/>
      <w:numFmt w:val="bullet"/>
      <w:lvlText w:val="•"/>
      <w:lvlJc w:val="left"/>
      <w:pPr>
        <w:tabs>
          <w:tab w:val="num" w:pos="3600"/>
        </w:tabs>
        <w:ind w:left="3600" w:hanging="360"/>
      </w:pPr>
      <w:rPr>
        <w:rFonts w:ascii="Arial" w:hAnsi="Arial" w:hint="default"/>
      </w:rPr>
    </w:lvl>
    <w:lvl w:ilvl="5" w:tplc="BDA29A4C" w:tentative="1">
      <w:start w:val="1"/>
      <w:numFmt w:val="bullet"/>
      <w:lvlText w:val="•"/>
      <w:lvlJc w:val="left"/>
      <w:pPr>
        <w:tabs>
          <w:tab w:val="num" w:pos="4320"/>
        </w:tabs>
        <w:ind w:left="4320" w:hanging="360"/>
      </w:pPr>
      <w:rPr>
        <w:rFonts w:ascii="Arial" w:hAnsi="Arial" w:hint="default"/>
      </w:rPr>
    </w:lvl>
    <w:lvl w:ilvl="6" w:tplc="F3A45D98" w:tentative="1">
      <w:start w:val="1"/>
      <w:numFmt w:val="bullet"/>
      <w:lvlText w:val="•"/>
      <w:lvlJc w:val="left"/>
      <w:pPr>
        <w:tabs>
          <w:tab w:val="num" w:pos="5040"/>
        </w:tabs>
        <w:ind w:left="5040" w:hanging="360"/>
      </w:pPr>
      <w:rPr>
        <w:rFonts w:ascii="Arial" w:hAnsi="Arial" w:hint="default"/>
      </w:rPr>
    </w:lvl>
    <w:lvl w:ilvl="7" w:tplc="06E860DE" w:tentative="1">
      <w:start w:val="1"/>
      <w:numFmt w:val="bullet"/>
      <w:lvlText w:val="•"/>
      <w:lvlJc w:val="left"/>
      <w:pPr>
        <w:tabs>
          <w:tab w:val="num" w:pos="5760"/>
        </w:tabs>
        <w:ind w:left="5760" w:hanging="360"/>
      </w:pPr>
      <w:rPr>
        <w:rFonts w:ascii="Arial" w:hAnsi="Arial" w:hint="default"/>
      </w:rPr>
    </w:lvl>
    <w:lvl w:ilvl="8" w:tplc="AA725A24" w:tentative="1">
      <w:start w:val="1"/>
      <w:numFmt w:val="bullet"/>
      <w:lvlText w:val="•"/>
      <w:lvlJc w:val="left"/>
      <w:pPr>
        <w:tabs>
          <w:tab w:val="num" w:pos="6480"/>
        </w:tabs>
        <w:ind w:left="6480" w:hanging="360"/>
      </w:pPr>
      <w:rPr>
        <w:rFonts w:ascii="Arial" w:hAnsi="Arial" w:hint="default"/>
      </w:rPr>
    </w:lvl>
  </w:abstractNum>
  <w:num w:numId="1">
    <w:abstractNumId w:val="45"/>
  </w:num>
  <w:num w:numId="2">
    <w:abstractNumId w:val="27"/>
  </w:num>
  <w:num w:numId="3">
    <w:abstractNumId w:val="108"/>
  </w:num>
  <w:num w:numId="4">
    <w:abstractNumId w:val="81"/>
  </w:num>
  <w:num w:numId="5">
    <w:abstractNumId w:val="83"/>
  </w:num>
  <w:num w:numId="6">
    <w:abstractNumId w:val="90"/>
  </w:num>
  <w:num w:numId="7">
    <w:abstractNumId w:val="97"/>
  </w:num>
  <w:num w:numId="8">
    <w:abstractNumId w:val="101"/>
  </w:num>
  <w:num w:numId="9">
    <w:abstractNumId w:val="84"/>
  </w:num>
  <w:num w:numId="10">
    <w:abstractNumId w:val="68"/>
  </w:num>
  <w:num w:numId="11">
    <w:abstractNumId w:val="36"/>
  </w:num>
  <w:num w:numId="12">
    <w:abstractNumId w:val="41"/>
  </w:num>
  <w:num w:numId="13">
    <w:abstractNumId w:val="52"/>
  </w:num>
  <w:num w:numId="14">
    <w:abstractNumId w:val="74"/>
  </w:num>
  <w:num w:numId="15">
    <w:abstractNumId w:val="77"/>
  </w:num>
  <w:num w:numId="16">
    <w:abstractNumId w:val="55"/>
  </w:num>
  <w:num w:numId="17">
    <w:abstractNumId w:val="100"/>
  </w:num>
  <w:num w:numId="18">
    <w:abstractNumId w:val="58"/>
  </w:num>
  <w:num w:numId="19">
    <w:abstractNumId w:val="0"/>
  </w:num>
  <w:num w:numId="20">
    <w:abstractNumId w:val="80"/>
  </w:num>
  <w:num w:numId="21">
    <w:abstractNumId w:val="60"/>
  </w:num>
  <w:num w:numId="22">
    <w:abstractNumId w:val="42"/>
  </w:num>
  <w:num w:numId="23">
    <w:abstractNumId w:val="34"/>
  </w:num>
  <w:num w:numId="24">
    <w:abstractNumId w:val="18"/>
  </w:num>
  <w:num w:numId="25">
    <w:abstractNumId w:val="93"/>
  </w:num>
  <w:num w:numId="26">
    <w:abstractNumId w:val="98"/>
  </w:num>
  <w:num w:numId="27">
    <w:abstractNumId w:val="21"/>
  </w:num>
  <w:num w:numId="28">
    <w:abstractNumId w:val="17"/>
  </w:num>
  <w:num w:numId="29">
    <w:abstractNumId w:val="57"/>
  </w:num>
  <w:num w:numId="30">
    <w:abstractNumId w:val="73"/>
  </w:num>
  <w:num w:numId="31">
    <w:abstractNumId w:val="37"/>
  </w:num>
  <w:num w:numId="32">
    <w:abstractNumId w:val="40"/>
  </w:num>
  <w:num w:numId="33">
    <w:abstractNumId w:val="33"/>
  </w:num>
  <w:num w:numId="34">
    <w:abstractNumId w:val="85"/>
  </w:num>
  <w:num w:numId="35">
    <w:abstractNumId w:val="49"/>
  </w:num>
  <w:num w:numId="36">
    <w:abstractNumId w:val="107"/>
  </w:num>
  <w:num w:numId="37">
    <w:abstractNumId w:val="86"/>
  </w:num>
  <w:num w:numId="38">
    <w:abstractNumId w:val="69"/>
  </w:num>
  <w:num w:numId="39">
    <w:abstractNumId w:val="9"/>
  </w:num>
  <w:num w:numId="40">
    <w:abstractNumId w:val="48"/>
  </w:num>
  <w:num w:numId="41">
    <w:abstractNumId w:val="99"/>
  </w:num>
  <w:num w:numId="42">
    <w:abstractNumId w:val="11"/>
  </w:num>
  <w:num w:numId="43">
    <w:abstractNumId w:val="76"/>
  </w:num>
  <w:num w:numId="44">
    <w:abstractNumId w:val="2"/>
  </w:num>
  <w:num w:numId="45">
    <w:abstractNumId w:val="91"/>
  </w:num>
  <w:num w:numId="46">
    <w:abstractNumId w:val="82"/>
  </w:num>
  <w:num w:numId="47">
    <w:abstractNumId w:val="96"/>
  </w:num>
  <w:num w:numId="48">
    <w:abstractNumId w:val="35"/>
  </w:num>
  <w:num w:numId="49">
    <w:abstractNumId w:val="104"/>
  </w:num>
  <w:num w:numId="50">
    <w:abstractNumId w:val="7"/>
  </w:num>
  <w:num w:numId="51">
    <w:abstractNumId w:val="54"/>
  </w:num>
  <w:num w:numId="52">
    <w:abstractNumId w:val="72"/>
  </w:num>
  <w:num w:numId="53">
    <w:abstractNumId w:val="1"/>
  </w:num>
  <w:num w:numId="54">
    <w:abstractNumId w:val="70"/>
  </w:num>
  <w:num w:numId="55">
    <w:abstractNumId w:val="23"/>
  </w:num>
  <w:num w:numId="56">
    <w:abstractNumId w:val="61"/>
  </w:num>
  <w:num w:numId="57">
    <w:abstractNumId w:val="53"/>
  </w:num>
  <w:num w:numId="58">
    <w:abstractNumId w:val="88"/>
  </w:num>
  <w:num w:numId="59">
    <w:abstractNumId w:val="62"/>
  </w:num>
  <w:num w:numId="60">
    <w:abstractNumId w:val="5"/>
  </w:num>
  <w:num w:numId="61">
    <w:abstractNumId w:val="13"/>
  </w:num>
  <w:num w:numId="62">
    <w:abstractNumId w:val="4"/>
  </w:num>
  <w:num w:numId="63">
    <w:abstractNumId w:val="51"/>
  </w:num>
  <w:num w:numId="64">
    <w:abstractNumId w:val="44"/>
  </w:num>
  <w:num w:numId="65">
    <w:abstractNumId w:val="46"/>
  </w:num>
  <w:num w:numId="66">
    <w:abstractNumId w:val="59"/>
  </w:num>
  <w:num w:numId="67">
    <w:abstractNumId w:val="12"/>
  </w:num>
  <w:num w:numId="68">
    <w:abstractNumId w:val="89"/>
  </w:num>
  <w:num w:numId="69">
    <w:abstractNumId w:val="106"/>
  </w:num>
  <w:num w:numId="70">
    <w:abstractNumId w:val="32"/>
  </w:num>
  <w:num w:numId="71">
    <w:abstractNumId w:val="87"/>
  </w:num>
  <w:num w:numId="72">
    <w:abstractNumId w:val="103"/>
  </w:num>
  <w:num w:numId="73">
    <w:abstractNumId w:val="28"/>
  </w:num>
  <w:num w:numId="74">
    <w:abstractNumId w:val="105"/>
  </w:num>
  <w:num w:numId="75">
    <w:abstractNumId w:val="65"/>
  </w:num>
  <w:num w:numId="76">
    <w:abstractNumId w:val="16"/>
  </w:num>
  <w:num w:numId="77">
    <w:abstractNumId w:val="56"/>
  </w:num>
  <w:num w:numId="78">
    <w:abstractNumId w:val="19"/>
  </w:num>
  <w:num w:numId="79">
    <w:abstractNumId w:val="39"/>
  </w:num>
  <w:num w:numId="80">
    <w:abstractNumId w:val="95"/>
  </w:num>
  <w:num w:numId="81">
    <w:abstractNumId w:val="79"/>
  </w:num>
  <w:num w:numId="82">
    <w:abstractNumId w:val="15"/>
  </w:num>
  <w:num w:numId="83">
    <w:abstractNumId w:val="102"/>
  </w:num>
  <w:num w:numId="84">
    <w:abstractNumId w:val="38"/>
  </w:num>
  <w:num w:numId="85">
    <w:abstractNumId w:val="25"/>
  </w:num>
  <w:num w:numId="86">
    <w:abstractNumId w:val="43"/>
  </w:num>
  <w:num w:numId="87">
    <w:abstractNumId w:val="14"/>
  </w:num>
  <w:num w:numId="88">
    <w:abstractNumId w:val="6"/>
  </w:num>
  <w:num w:numId="89">
    <w:abstractNumId w:val="50"/>
  </w:num>
  <w:num w:numId="90">
    <w:abstractNumId w:val="47"/>
  </w:num>
  <w:num w:numId="91">
    <w:abstractNumId w:val="64"/>
  </w:num>
  <w:num w:numId="92">
    <w:abstractNumId w:val="78"/>
  </w:num>
  <w:num w:numId="93">
    <w:abstractNumId w:val="75"/>
  </w:num>
  <w:num w:numId="94">
    <w:abstractNumId w:val="20"/>
  </w:num>
  <w:num w:numId="95">
    <w:abstractNumId w:val="31"/>
  </w:num>
  <w:num w:numId="96">
    <w:abstractNumId w:val="8"/>
  </w:num>
  <w:num w:numId="97">
    <w:abstractNumId w:val="71"/>
  </w:num>
  <w:num w:numId="98">
    <w:abstractNumId w:val="29"/>
  </w:num>
  <w:num w:numId="99">
    <w:abstractNumId w:val="92"/>
  </w:num>
  <w:num w:numId="100">
    <w:abstractNumId w:val="22"/>
  </w:num>
  <w:num w:numId="101">
    <w:abstractNumId w:val="66"/>
  </w:num>
  <w:num w:numId="102">
    <w:abstractNumId w:val="3"/>
  </w:num>
  <w:num w:numId="103">
    <w:abstractNumId w:val="94"/>
  </w:num>
  <w:num w:numId="104">
    <w:abstractNumId w:val="10"/>
  </w:num>
  <w:num w:numId="105">
    <w:abstractNumId w:val="63"/>
  </w:num>
  <w:num w:numId="106">
    <w:abstractNumId w:val="67"/>
  </w:num>
  <w:num w:numId="107">
    <w:abstractNumId w:val="26"/>
  </w:num>
  <w:num w:numId="108">
    <w:abstractNumId w:val="30"/>
  </w:num>
  <w:num w:numId="109">
    <w:abstractNumId w:val="24"/>
  </w:num>
  <w:numIdMacAtCleanup w:val="10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448A3"/>
    <w:rsid w:val="000058D2"/>
    <w:rsid w:val="00006F66"/>
    <w:rsid w:val="0001013E"/>
    <w:rsid w:val="00011BF5"/>
    <w:rsid w:val="00024741"/>
    <w:rsid w:val="00025791"/>
    <w:rsid w:val="000317C8"/>
    <w:rsid w:val="0003251F"/>
    <w:rsid w:val="00035FD4"/>
    <w:rsid w:val="00040DC7"/>
    <w:rsid w:val="000420F3"/>
    <w:rsid w:val="0004216B"/>
    <w:rsid w:val="0004356D"/>
    <w:rsid w:val="000470C5"/>
    <w:rsid w:val="000472D1"/>
    <w:rsid w:val="000557BF"/>
    <w:rsid w:val="000609DC"/>
    <w:rsid w:val="00060CEE"/>
    <w:rsid w:val="000615F2"/>
    <w:rsid w:val="00070D88"/>
    <w:rsid w:val="00075055"/>
    <w:rsid w:val="00081D93"/>
    <w:rsid w:val="00082AF5"/>
    <w:rsid w:val="00087F57"/>
    <w:rsid w:val="00096075"/>
    <w:rsid w:val="00096705"/>
    <w:rsid w:val="000A01E1"/>
    <w:rsid w:val="000A64D2"/>
    <w:rsid w:val="000A7B65"/>
    <w:rsid w:val="000B04BB"/>
    <w:rsid w:val="000B293F"/>
    <w:rsid w:val="000B4FF2"/>
    <w:rsid w:val="000B6C9E"/>
    <w:rsid w:val="000C091C"/>
    <w:rsid w:val="000D0A3C"/>
    <w:rsid w:val="000D73BE"/>
    <w:rsid w:val="000E08B7"/>
    <w:rsid w:val="000E73D8"/>
    <w:rsid w:val="000F36B8"/>
    <w:rsid w:val="000F6768"/>
    <w:rsid w:val="00103461"/>
    <w:rsid w:val="001047D7"/>
    <w:rsid w:val="00104CE3"/>
    <w:rsid w:val="00113B57"/>
    <w:rsid w:val="0012184A"/>
    <w:rsid w:val="001243C8"/>
    <w:rsid w:val="00124B2E"/>
    <w:rsid w:val="0012794F"/>
    <w:rsid w:val="00127CB5"/>
    <w:rsid w:val="00135E72"/>
    <w:rsid w:val="00136524"/>
    <w:rsid w:val="001404B7"/>
    <w:rsid w:val="0014050D"/>
    <w:rsid w:val="00164A02"/>
    <w:rsid w:val="00165E6C"/>
    <w:rsid w:val="001667FE"/>
    <w:rsid w:val="0017014E"/>
    <w:rsid w:val="00170163"/>
    <w:rsid w:val="00185A24"/>
    <w:rsid w:val="0019131D"/>
    <w:rsid w:val="00195C1A"/>
    <w:rsid w:val="001A5C15"/>
    <w:rsid w:val="001B450B"/>
    <w:rsid w:val="001B4F38"/>
    <w:rsid w:val="001B55EF"/>
    <w:rsid w:val="001C0BF5"/>
    <w:rsid w:val="001D0B96"/>
    <w:rsid w:val="001D234E"/>
    <w:rsid w:val="001E103B"/>
    <w:rsid w:val="001E3630"/>
    <w:rsid w:val="001F0B06"/>
    <w:rsid w:val="001F4A7D"/>
    <w:rsid w:val="0020182A"/>
    <w:rsid w:val="00206EB1"/>
    <w:rsid w:val="002170BA"/>
    <w:rsid w:val="0021746A"/>
    <w:rsid w:val="0022014A"/>
    <w:rsid w:val="00226BC9"/>
    <w:rsid w:val="00230DBF"/>
    <w:rsid w:val="00230FCE"/>
    <w:rsid w:val="00231F58"/>
    <w:rsid w:val="0023525D"/>
    <w:rsid w:val="00236AB1"/>
    <w:rsid w:val="00260CEC"/>
    <w:rsid w:val="00266CBF"/>
    <w:rsid w:val="00270941"/>
    <w:rsid w:val="00275A05"/>
    <w:rsid w:val="00281118"/>
    <w:rsid w:val="002861B3"/>
    <w:rsid w:val="00295B44"/>
    <w:rsid w:val="002A112B"/>
    <w:rsid w:val="002A2340"/>
    <w:rsid w:val="002A3136"/>
    <w:rsid w:val="002A47CC"/>
    <w:rsid w:val="002A6CB3"/>
    <w:rsid w:val="002C7A12"/>
    <w:rsid w:val="002D6B35"/>
    <w:rsid w:val="002E373A"/>
    <w:rsid w:val="002E5C52"/>
    <w:rsid w:val="002E5F69"/>
    <w:rsid w:val="002F7474"/>
    <w:rsid w:val="00305D2C"/>
    <w:rsid w:val="00325615"/>
    <w:rsid w:val="0033044F"/>
    <w:rsid w:val="0033269E"/>
    <w:rsid w:val="00333DD4"/>
    <w:rsid w:val="00334076"/>
    <w:rsid w:val="00352B68"/>
    <w:rsid w:val="003540F2"/>
    <w:rsid w:val="003550E3"/>
    <w:rsid w:val="00356E21"/>
    <w:rsid w:val="00367A8D"/>
    <w:rsid w:val="003801E9"/>
    <w:rsid w:val="0038233F"/>
    <w:rsid w:val="003A3A06"/>
    <w:rsid w:val="003B2F4F"/>
    <w:rsid w:val="003B52A9"/>
    <w:rsid w:val="003C114B"/>
    <w:rsid w:val="003C7D86"/>
    <w:rsid w:val="003D3086"/>
    <w:rsid w:val="003E0FFD"/>
    <w:rsid w:val="003E44AC"/>
    <w:rsid w:val="003E6585"/>
    <w:rsid w:val="003F30CA"/>
    <w:rsid w:val="00407E4D"/>
    <w:rsid w:val="0042175F"/>
    <w:rsid w:val="004305B1"/>
    <w:rsid w:val="004331CE"/>
    <w:rsid w:val="00434135"/>
    <w:rsid w:val="00462FF1"/>
    <w:rsid w:val="00474A85"/>
    <w:rsid w:val="00474C58"/>
    <w:rsid w:val="0047516B"/>
    <w:rsid w:val="00481A79"/>
    <w:rsid w:val="004859C2"/>
    <w:rsid w:val="004921A9"/>
    <w:rsid w:val="004A35E2"/>
    <w:rsid w:val="004A4EED"/>
    <w:rsid w:val="004A6A8B"/>
    <w:rsid w:val="004B0901"/>
    <w:rsid w:val="004B178C"/>
    <w:rsid w:val="004D0689"/>
    <w:rsid w:val="004D3E90"/>
    <w:rsid w:val="004E4D6E"/>
    <w:rsid w:val="00500220"/>
    <w:rsid w:val="00507A94"/>
    <w:rsid w:val="00511508"/>
    <w:rsid w:val="005130F8"/>
    <w:rsid w:val="005175A3"/>
    <w:rsid w:val="00520D92"/>
    <w:rsid w:val="005224D5"/>
    <w:rsid w:val="0052767D"/>
    <w:rsid w:val="0053081D"/>
    <w:rsid w:val="00530B04"/>
    <w:rsid w:val="00551C71"/>
    <w:rsid w:val="00561066"/>
    <w:rsid w:val="0057048B"/>
    <w:rsid w:val="005720E6"/>
    <w:rsid w:val="00572629"/>
    <w:rsid w:val="00573FAC"/>
    <w:rsid w:val="0057466E"/>
    <w:rsid w:val="00583B0E"/>
    <w:rsid w:val="00590995"/>
    <w:rsid w:val="00593FF2"/>
    <w:rsid w:val="005956B3"/>
    <w:rsid w:val="00596486"/>
    <w:rsid w:val="005A4CFF"/>
    <w:rsid w:val="005A4D5E"/>
    <w:rsid w:val="005A62E8"/>
    <w:rsid w:val="005A6B8B"/>
    <w:rsid w:val="005A767E"/>
    <w:rsid w:val="005B5E86"/>
    <w:rsid w:val="005B7728"/>
    <w:rsid w:val="005C4596"/>
    <w:rsid w:val="005C6EE3"/>
    <w:rsid w:val="005D16C7"/>
    <w:rsid w:val="005D23EC"/>
    <w:rsid w:val="005D46B5"/>
    <w:rsid w:val="005E3461"/>
    <w:rsid w:val="005E3DBB"/>
    <w:rsid w:val="005E6D70"/>
    <w:rsid w:val="005E70A9"/>
    <w:rsid w:val="005F06D1"/>
    <w:rsid w:val="0060079A"/>
    <w:rsid w:val="00603A19"/>
    <w:rsid w:val="006113A8"/>
    <w:rsid w:val="00612B3F"/>
    <w:rsid w:val="0061776F"/>
    <w:rsid w:val="006224B2"/>
    <w:rsid w:val="00627461"/>
    <w:rsid w:val="006438DB"/>
    <w:rsid w:val="006440F9"/>
    <w:rsid w:val="00652317"/>
    <w:rsid w:val="00670086"/>
    <w:rsid w:val="006727DD"/>
    <w:rsid w:val="00680B8B"/>
    <w:rsid w:val="00684BC3"/>
    <w:rsid w:val="00687F95"/>
    <w:rsid w:val="00695C4B"/>
    <w:rsid w:val="006A47DC"/>
    <w:rsid w:val="006B1CBD"/>
    <w:rsid w:val="006B296F"/>
    <w:rsid w:val="006C5604"/>
    <w:rsid w:val="006D05CB"/>
    <w:rsid w:val="006D44F2"/>
    <w:rsid w:val="006E18CE"/>
    <w:rsid w:val="006E4CE9"/>
    <w:rsid w:val="006F36DF"/>
    <w:rsid w:val="0070235B"/>
    <w:rsid w:val="00713A3E"/>
    <w:rsid w:val="0072199B"/>
    <w:rsid w:val="007263E7"/>
    <w:rsid w:val="00731184"/>
    <w:rsid w:val="00733139"/>
    <w:rsid w:val="00737235"/>
    <w:rsid w:val="00745DF2"/>
    <w:rsid w:val="007522B1"/>
    <w:rsid w:val="00752FE2"/>
    <w:rsid w:val="00753859"/>
    <w:rsid w:val="00772A4E"/>
    <w:rsid w:val="007760BE"/>
    <w:rsid w:val="007A1AF4"/>
    <w:rsid w:val="007B0479"/>
    <w:rsid w:val="007B4FBB"/>
    <w:rsid w:val="007B629B"/>
    <w:rsid w:val="007E133C"/>
    <w:rsid w:val="007E2803"/>
    <w:rsid w:val="007E69D5"/>
    <w:rsid w:val="007F64BE"/>
    <w:rsid w:val="007F7EAF"/>
    <w:rsid w:val="0080744F"/>
    <w:rsid w:val="00812D79"/>
    <w:rsid w:val="00817D16"/>
    <w:rsid w:val="00823849"/>
    <w:rsid w:val="00827073"/>
    <w:rsid w:val="00831BC2"/>
    <w:rsid w:val="00854DF8"/>
    <w:rsid w:val="0085745C"/>
    <w:rsid w:val="00860DF7"/>
    <w:rsid w:val="00861532"/>
    <w:rsid w:val="00862099"/>
    <w:rsid w:val="008626F3"/>
    <w:rsid w:val="00862D3B"/>
    <w:rsid w:val="00864EF4"/>
    <w:rsid w:val="00867CC2"/>
    <w:rsid w:val="00877A93"/>
    <w:rsid w:val="00877B53"/>
    <w:rsid w:val="008868FA"/>
    <w:rsid w:val="008A18EF"/>
    <w:rsid w:val="008A3132"/>
    <w:rsid w:val="008A338E"/>
    <w:rsid w:val="008C3B19"/>
    <w:rsid w:val="008D16C2"/>
    <w:rsid w:val="008D4930"/>
    <w:rsid w:val="008D5F43"/>
    <w:rsid w:val="008D6B32"/>
    <w:rsid w:val="008E7BC8"/>
    <w:rsid w:val="008F1415"/>
    <w:rsid w:val="008F7182"/>
    <w:rsid w:val="00901E32"/>
    <w:rsid w:val="009021AB"/>
    <w:rsid w:val="00907419"/>
    <w:rsid w:val="00925014"/>
    <w:rsid w:val="00927F6D"/>
    <w:rsid w:val="00940060"/>
    <w:rsid w:val="009430F1"/>
    <w:rsid w:val="009430F7"/>
    <w:rsid w:val="009448A3"/>
    <w:rsid w:val="0095188E"/>
    <w:rsid w:val="00957467"/>
    <w:rsid w:val="00962A19"/>
    <w:rsid w:val="009659DD"/>
    <w:rsid w:val="009663EA"/>
    <w:rsid w:val="009704B2"/>
    <w:rsid w:val="009739A7"/>
    <w:rsid w:val="00977A06"/>
    <w:rsid w:val="0098694A"/>
    <w:rsid w:val="00991C21"/>
    <w:rsid w:val="00996AE2"/>
    <w:rsid w:val="009A4377"/>
    <w:rsid w:val="009B0B1A"/>
    <w:rsid w:val="009B210F"/>
    <w:rsid w:val="009C0447"/>
    <w:rsid w:val="009C63F7"/>
    <w:rsid w:val="009D347A"/>
    <w:rsid w:val="009F5805"/>
    <w:rsid w:val="00A00C12"/>
    <w:rsid w:val="00A01AEA"/>
    <w:rsid w:val="00A042C5"/>
    <w:rsid w:val="00A05633"/>
    <w:rsid w:val="00A1532E"/>
    <w:rsid w:val="00A15BCB"/>
    <w:rsid w:val="00A23BA5"/>
    <w:rsid w:val="00A24F4A"/>
    <w:rsid w:val="00A25116"/>
    <w:rsid w:val="00A33AF0"/>
    <w:rsid w:val="00A37F15"/>
    <w:rsid w:val="00A44D22"/>
    <w:rsid w:val="00A65ECA"/>
    <w:rsid w:val="00A73784"/>
    <w:rsid w:val="00A7392D"/>
    <w:rsid w:val="00A82DA9"/>
    <w:rsid w:val="00A873DC"/>
    <w:rsid w:val="00A96B85"/>
    <w:rsid w:val="00AA0986"/>
    <w:rsid w:val="00AA40E8"/>
    <w:rsid w:val="00AD1C01"/>
    <w:rsid w:val="00AE3E66"/>
    <w:rsid w:val="00AE606F"/>
    <w:rsid w:val="00AF189A"/>
    <w:rsid w:val="00AF1C07"/>
    <w:rsid w:val="00AF7638"/>
    <w:rsid w:val="00B02AFF"/>
    <w:rsid w:val="00B11763"/>
    <w:rsid w:val="00B13135"/>
    <w:rsid w:val="00B16381"/>
    <w:rsid w:val="00B224C2"/>
    <w:rsid w:val="00B228A9"/>
    <w:rsid w:val="00B22C6D"/>
    <w:rsid w:val="00B25F3A"/>
    <w:rsid w:val="00B3658F"/>
    <w:rsid w:val="00B50745"/>
    <w:rsid w:val="00B608DF"/>
    <w:rsid w:val="00B66A61"/>
    <w:rsid w:val="00B7366E"/>
    <w:rsid w:val="00B81685"/>
    <w:rsid w:val="00B9354B"/>
    <w:rsid w:val="00B93B2A"/>
    <w:rsid w:val="00B94672"/>
    <w:rsid w:val="00B96588"/>
    <w:rsid w:val="00BA4B78"/>
    <w:rsid w:val="00BB369D"/>
    <w:rsid w:val="00BD06F7"/>
    <w:rsid w:val="00BE7710"/>
    <w:rsid w:val="00BF0B00"/>
    <w:rsid w:val="00BF7183"/>
    <w:rsid w:val="00C151B5"/>
    <w:rsid w:val="00C263AA"/>
    <w:rsid w:val="00C32300"/>
    <w:rsid w:val="00C356A8"/>
    <w:rsid w:val="00C371BD"/>
    <w:rsid w:val="00C44092"/>
    <w:rsid w:val="00C54D4D"/>
    <w:rsid w:val="00C55775"/>
    <w:rsid w:val="00C56B7A"/>
    <w:rsid w:val="00C64C61"/>
    <w:rsid w:val="00C76D90"/>
    <w:rsid w:val="00C92B2C"/>
    <w:rsid w:val="00C957B2"/>
    <w:rsid w:val="00C963DB"/>
    <w:rsid w:val="00C96953"/>
    <w:rsid w:val="00CA0EE0"/>
    <w:rsid w:val="00CA10AB"/>
    <w:rsid w:val="00CA4350"/>
    <w:rsid w:val="00CA73FB"/>
    <w:rsid w:val="00CA7CD9"/>
    <w:rsid w:val="00CB07F4"/>
    <w:rsid w:val="00CB3A9B"/>
    <w:rsid w:val="00CB7783"/>
    <w:rsid w:val="00CD0FB6"/>
    <w:rsid w:val="00CE104F"/>
    <w:rsid w:val="00CE39D5"/>
    <w:rsid w:val="00CE4B0F"/>
    <w:rsid w:val="00CF4DBA"/>
    <w:rsid w:val="00D032FE"/>
    <w:rsid w:val="00D10853"/>
    <w:rsid w:val="00D1481A"/>
    <w:rsid w:val="00D32659"/>
    <w:rsid w:val="00D346C8"/>
    <w:rsid w:val="00D4622A"/>
    <w:rsid w:val="00D54EA7"/>
    <w:rsid w:val="00D56015"/>
    <w:rsid w:val="00D64361"/>
    <w:rsid w:val="00D7160D"/>
    <w:rsid w:val="00D72B60"/>
    <w:rsid w:val="00D75FA6"/>
    <w:rsid w:val="00D870F3"/>
    <w:rsid w:val="00D90BFC"/>
    <w:rsid w:val="00D93470"/>
    <w:rsid w:val="00DA1420"/>
    <w:rsid w:val="00DB00DE"/>
    <w:rsid w:val="00DB0454"/>
    <w:rsid w:val="00DD09E7"/>
    <w:rsid w:val="00DD3EF3"/>
    <w:rsid w:val="00DD63A4"/>
    <w:rsid w:val="00DE7474"/>
    <w:rsid w:val="00DF11C5"/>
    <w:rsid w:val="00E062E0"/>
    <w:rsid w:val="00E22282"/>
    <w:rsid w:val="00E23C14"/>
    <w:rsid w:val="00E2498E"/>
    <w:rsid w:val="00E33486"/>
    <w:rsid w:val="00E35B11"/>
    <w:rsid w:val="00E40603"/>
    <w:rsid w:val="00E436E6"/>
    <w:rsid w:val="00E60689"/>
    <w:rsid w:val="00E622CF"/>
    <w:rsid w:val="00E66922"/>
    <w:rsid w:val="00E95609"/>
    <w:rsid w:val="00EA5AA3"/>
    <w:rsid w:val="00EB2A24"/>
    <w:rsid w:val="00EB2FDC"/>
    <w:rsid w:val="00EC6A75"/>
    <w:rsid w:val="00EC6D7E"/>
    <w:rsid w:val="00ED63DE"/>
    <w:rsid w:val="00EF0D9A"/>
    <w:rsid w:val="00EF3EAD"/>
    <w:rsid w:val="00EF4AC8"/>
    <w:rsid w:val="00F17466"/>
    <w:rsid w:val="00F23340"/>
    <w:rsid w:val="00F41CF9"/>
    <w:rsid w:val="00F432AC"/>
    <w:rsid w:val="00F43396"/>
    <w:rsid w:val="00F44282"/>
    <w:rsid w:val="00F44C22"/>
    <w:rsid w:val="00F53D43"/>
    <w:rsid w:val="00F55103"/>
    <w:rsid w:val="00F56ED7"/>
    <w:rsid w:val="00F57E7E"/>
    <w:rsid w:val="00F67E51"/>
    <w:rsid w:val="00F7278B"/>
    <w:rsid w:val="00F73A99"/>
    <w:rsid w:val="00F810F8"/>
    <w:rsid w:val="00F85B66"/>
    <w:rsid w:val="00FB519F"/>
    <w:rsid w:val="00FB6903"/>
    <w:rsid w:val="00FC2913"/>
    <w:rsid w:val="00FC6294"/>
    <w:rsid w:val="00FC78CE"/>
    <w:rsid w:val="00FD72D7"/>
    <w:rsid w:val="00FE612E"/>
    <w:rsid w:val="00FE6427"/>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BE7710"/>
    <w:pPr>
      <w:spacing w:line="360" w:lineRule="auto"/>
      <w:jc w:val="both"/>
    </w:pPr>
    <w:rPr>
      <w:rFonts w:ascii="Arial" w:hAnsi="Arial"/>
    </w:rPr>
  </w:style>
  <w:style w:type="paragraph" w:styleId="Nadpis1">
    <w:name w:val="heading 1"/>
    <w:basedOn w:val="Normln"/>
    <w:next w:val="Normln"/>
    <w:link w:val="Nadpis1Char"/>
    <w:uiPriority w:val="9"/>
    <w:qFormat/>
    <w:rsid w:val="00593FF2"/>
    <w:pPr>
      <w:keepNext/>
      <w:keepLines/>
      <w:spacing w:before="480" w:after="0"/>
      <w:outlineLvl w:val="0"/>
    </w:pPr>
    <w:rPr>
      <w:rFonts w:eastAsiaTheme="majorEastAsia" w:cstheme="majorBidi"/>
      <w:b/>
      <w:bCs/>
      <w:sz w:val="28"/>
      <w:szCs w:val="28"/>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Zhlav">
    <w:name w:val="header"/>
    <w:basedOn w:val="Normln"/>
    <w:link w:val="ZhlavChar"/>
    <w:uiPriority w:val="99"/>
    <w:unhideWhenUsed/>
    <w:rsid w:val="00087F57"/>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087F57"/>
  </w:style>
  <w:style w:type="paragraph" w:styleId="Zpat">
    <w:name w:val="footer"/>
    <w:basedOn w:val="Normln"/>
    <w:link w:val="ZpatChar"/>
    <w:uiPriority w:val="99"/>
    <w:unhideWhenUsed/>
    <w:rsid w:val="00087F57"/>
    <w:pPr>
      <w:tabs>
        <w:tab w:val="center" w:pos="4536"/>
        <w:tab w:val="right" w:pos="9072"/>
      </w:tabs>
      <w:spacing w:after="0" w:line="240" w:lineRule="auto"/>
    </w:pPr>
  </w:style>
  <w:style w:type="character" w:customStyle="1" w:styleId="ZpatChar">
    <w:name w:val="Zápatí Char"/>
    <w:basedOn w:val="Standardnpsmoodstavce"/>
    <w:link w:val="Zpat"/>
    <w:uiPriority w:val="99"/>
    <w:rsid w:val="00087F57"/>
  </w:style>
  <w:style w:type="paragraph" w:styleId="Odstavecseseznamem">
    <w:name w:val="List Paragraph"/>
    <w:basedOn w:val="Normln"/>
    <w:uiPriority w:val="34"/>
    <w:qFormat/>
    <w:rsid w:val="00AA40E8"/>
    <w:pPr>
      <w:ind w:left="720"/>
      <w:contextualSpacing/>
    </w:pPr>
  </w:style>
  <w:style w:type="character" w:customStyle="1" w:styleId="xapple-style-span">
    <w:name w:val="xapple-style-span"/>
    <w:rsid w:val="000D73BE"/>
  </w:style>
  <w:style w:type="character" w:styleId="Zvraznn">
    <w:name w:val="Emphasis"/>
    <w:basedOn w:val="Standardnpsmoodstavce"/>
    <w:uiPriority w:val="20"/>
    <w:qFormat/>
    <w:rsid w:val="00925014"/>
    <w:rPr>
      <w:i/>
      <w:iCs/>
    </w:rPr>
  </w:style>
  <w:style w:type="character" w:customStyle="1" w:styleId="Nadpis1Char">
    <w:name w:val="Nadpis 1 Char"/>
    <w:basedOn w:val="Standardnpsmoodstavce"/>
    <w:link w:val="Nadpis1"/>
    <w:uiPriority w:val="9"/>
    <w:rsid w:val="00593FF2"/>
    <w:rPr>
      <w:rFonts w:ascii="Arial" w:eastAsiaTheme="majorEastAsia" w:hAnsi="Arial" w:cstheme="majorBidi"/>
      <w:b/>
      <w:bCs/>
      <w:sz w:val="28"/>
      <w:szCs w:val="28"/>
    </w:rPr>
  </w:style>
  <w:style w:type="paragraph" w:styleId="Nadpisobsahu">
    <w:name w:val="TOC Heading"/>
    <w:basedOn w:val="Nadpis1"/>
    <w:next w:val="Normln"/>
    <w:uiPriority w:val="39"/>
    <w:unhideWhenUsed/>
    <w:qFormat/>
    <w:rsid w:val="00530B04"/>
    <w:pPr>
      <w:outlineLvl w:val="9"/>
    </w:pPr>
    <w:rPr>
      <w:lang w:eastAsia="cs-CZ"/>
    </w:rPr>
  </w:style>
  <w:style w:type="paragraph" w:styleId="Textbubliny">
    <w:name w:val="Balloon Text"/>
    <w:basedOn w:val="Normln"/>
    <w:link w:val="TextbublinyChar"/>
    <w:uiPriority w:val="99"/>
    <w:semiHidden/>
    <w:unhideWhenUsed/>
    <w:rsid w:val="00530B04"/>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530B04"/>
    <w:rPr>
      <w:rFonts w:ascii="Tahoma" w:hAnsi="Tahoma" w:cs="Tahoma"/>
      <w:sz w:val="16"/>
      <w:szCs w:val="16"/>
    </w:rPr>
  </w:style>
  <w:style w:type="paragraph" w:styleId="Obsah1">
    <w:name w:val="toc 1"/>
    <w:basedOn w:val="Normln"/>
    <w:next w:val="Normln"/>
    <w:autoRedefine/>
    <w:uiPriority w:val="39"/>
    <w:unhideWhenUsed/>
    <w:qFormat/>
    <w:rsid w:val="00530B04"/>
    <w:pPr>
      <w:spacing w:before="360" w:after="0"/>
    </w:pPr>
    <w:rPr>
      <w:rFonts w:asciiTheme="majorHAnsi" w:hAnsiTheme="majorHAnsi"/>
      <w:b/>
      <w:bCs/>
      <w:caps/>
      <w:sz w:val="24"/>
      <w:szCs w:val="24"/>
    </w:rPr>
  </w:style>
  <w:style w:type="paragraph" w:styleId="Obsah2">
    <w:name w:val="toc 2"/>
    <w:basedOn w:val="Normln"/>
    <w:next w:val="Normln"/>
    <w:autoRedefine/>
    <w:uiPriority w:val="39"/>
    <w:unhideWhenUsed/>
    <w:qFormat/>
    <w:rsid w:val="00530B04"/>
    <w:pPr>
      <w:spacing w:before="240" w:after="0"/>
    </w:pPr>
    <w:rPr>
      <w:b/>
      <w:bCs/>
      <w:sz w:val="20"/>
      <w:szCs w:val="20"/>
    </w:rPr>
  </w:style>
  <w:style w:type="paragraph" w:styleId="Obsah3">
    <w:name w:val="toc 3"/>
    <w:basedOn w:val="Normln"/>
    <w:next w:val="Normln"/>
    <w:autoRedefine/>
    <w:uiPriority w:val="39"/>
    <w:unhideWhenUsed/>
    <w:qFormat/>
    <w:rsid w:val="00530B04"/>
    <w:pPr>
      <w:spacing w:after="0"/>
      <w:ind w:left="220"/>
    </w:pPr>
    <w:rPr>
      <w:sz w:val="20"/>
      <w:szCs w:val="20"/>
    </w:rPr>
  </w:style>
  <w:style w:type="paragraph" w:styleId="Obsah4">
    <w:name w:val="toc 4"/>
    <w:basedOn w:val="Normln"/>
    <w:next w:val="Normln"/>
    <w:autoRedefine/>
    <w:uiPriority w:val="39"/>
    <w:unhideWhenUsed/>
    <w:rsid w:val="00530B04"/>
    <w:pPr>
      <w:spacing w:after="0"/>
      <w:ind w:left="440"/>
    </w:pPr>
    <w:rPr>
      <w:sz w:val="20"/>
      <w:szCs w:val="20"/>
    </w:rPr>
  </w:style>
  <w:style w:type="paragraph" w:styleId="Obsah5">
    <w:name w:val="toc 5"/>
    <w:basedOn w:val="Normln"/>
    <w:next w:val="Normln"/>
    <w:autoRedefine/>
    <w:uiPriority w:val="39"/>
    <w:unhideWhenUsed/>
    <w:rsid w:val="00530B04"/>
    <w:pPr>
      <w:spacing w:after="0"/>
      <w:ind w:left="660"/>
    </w:pPr>
    <w:rPr>
      <w:sz w:val="20"/>
      <w:szCs w:val="20"/>
    </w:rPr>
  </w:style>
  <w:style w:type="paragraph" w:styleId="Obsah6">
    <w:name w:val="toc 6"/>
    <w:basedOn w:val="Normln"/>
    <w:next w:val="Normln"/>
    <w:autoRedefine/>
    <w:uiPriority w:val="39"/>
    <w:unhideWhenUsed/>
    <w:rsid w:val="00530B04"/>
    <w:pPr>
      <w:spacing w:after="0"/>
      <w:ind w:left="880"/>
    </w:pPr>
    <w:rPr>
      <w:sz w:val="20"/>
      <w:szCs w:val="20"/>
    </w:rPr>
  </w:style>
  <w:style w:type="paragraph" w:styleId="Obsah7">
    <w:name w:val="toc 7"/>
    <w:basedOn w:val="Normln"/>
    <w:next w:val="Normln"/>
    <w:autoRedefine/>
    <w:uiPriority w:val="39"/>
    <w:unhideWhenUsed/>
    <w:rsid w:val="00530B04"/>
    <w:pPr>
      <w:spacing w:after="0"/>
      <w:ind w:left="1100"/>
    </w:pPr>
    <w:rPr>
      <w:sz w:val="20"/>
      <w:szCs w:val="20"/>
    </w:rPr>
  </w:style>
  <w:style w:type="paragraph" w:styleId="Obsah8">
    <w:name w:val="toc 8"/>
    <w:basedOn w:val="Normln"/>
    <w:next w:val="Normln"/>
    <w:autoRedefine/>
    <w:uiPriority w:val="39"/>
    <w:unhideWhenUsed/>
    <w:rsid w:val="00530B04"/>
    <w:pPr>
      <w:spacing w:after="0"/>
      <w:ind w:left="1320"/>
    </w:pPr>
    <w:rPr>
      <w:sz w:val="20"/>
      <w:szCs w:val="20"/>
    </w:rPr>
  </w:style>
  <w:style w:type="paragraph" w:styleId="Obsah9">
    <w:name w:val="toc 9"/>
    <w:basedOn w:val="Normln"/>
    <w:next w:val="Normln"/>
    <w:autoRedefine/>
    <w:uiPriority w:val="39"/>
    <w:unhideWhenUsed/>
    <w:rsid w:val="00530B04"/>
    <w:pPr>
      <w:spacing w:after="0"/>
      <w:ind w:left="1540"/>
    </w:pPr>
    <w:rPr>
      <w:sz w:val="20"/>
      <w:szCs w:val="20"/>
    </w:rPr>
  </w:style>
  <w:style w:type="table" w:styleId="Mkatabulky">
    <w:name w:val="Table Grid"/>
    <w:basedOn w:val="Normlntabulka"/>
    <w:uiPriority w:val="59"/>
    <w:rsid w:val="00877A9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lnweb">
    <w:name w:val="Normal (Web)"/>
    <w:basedOn w:val="Normln"/>
    <w:uiPriority w:val="99"/>
    <w:unhideWhenUsed/>
    <w:rsid w:val="000472D1"/>
    <w:pPr>
      <w:spacing w:before="100" w:beforeAutospacing="1" w:after="100" w:afterAutospacing="1" w:line="240" w:lineRule="auto"/>
    </w:pPr>
    <w:rPr>
      <w:rFonts w:ascii="Times New Roman" w:eastAsia="Times New Roman" w:hAnsi="Times New Roman" w:cs="Times New Roman"/>
      <w:sz w:val="24"/>
      <w:szCs w:val="24"/>
      <w:lang w:val="de-AT" w:eastAsia="de-AT"/>
    </w:rPr>
  </w:style>
  <w:style w:type="character" w:styleId="Siln">
    <w:name w:val="Strong"/>
    <w:basedOn w:val="Standardnpsmoodstavce"/>
    <w:uiPriority w:val="22"/>
    <w:qFormat/>
    <w:rsid w:val="000472D1"/>
    <w:rPr>
      <w:b/>
      <w:bCs/>
    </w:rPr>
  </w:style>
  <w:style w:type="paragraph" w:styleId="Textpoznpodarou">
    <w:name w:val="footnote text"/>
    <w:basedOn w:val="Normln"/>
    <w:link w:val="TextpoznpodarouChar"/>
    <w:uiPriority w:val="99"/>
    <w:semiHidden/>
    <w:unhideWhenUsed/>
    <w:rsid w:val="000472D1"/>
    <w:pPr>
      <w:spacing w:after="0" w:line="240" w:lineRule="auto"/>
    </w:pPr>
    <w:rPr>
      <w:sz w:val="20"/>
      <w:szCs w:val="20"/>
      <w:lang w:val="de-AT"/>
    </w:rPr>
  </w:style>
  <w:style w:type="character" w:customStyle="1" w:styleId="TextpoznpodarouChar">
    <w:name w:val="Text pozn. pod čarou Char"/>
    <w:basedOn w:val="Standardnpsmoodstavce"/>
    <w:link w:val="Textpoznpodarou"/>
    <w:uiPriority w:val="99"/>
    <w:semiHidden/>
    <w:rsid w:val="000472D1"/>
    <w:rPr>
      <w:sz w:val="20"/>
      <w:szCs w:val="20"/>
      <w:lang w:val="de-AT"/>
    </w:rPr>
  </w:style>
  <w:style w:type="character" w:styleId="Znakapoznpodarou">
    <w:name w:val="footnote reference"/>
    <w:basedOn w:val="Standardnpsmoodstavce"/>
    <w:uiPriority w:val="99"/>
    <w:semiHidden/>
    <w:unhideWhenUsed/>
    <w:rsid w:val="000472D1"/>
    <w:rPr>
      <w:vertAlign w:val="superscript"/>
    </w:rPr>
  </w:style>
  <w:style w:type="character" w:styleId="Hypertextovodkaz">
    <w:name w:val="Hyperlink"/>
    <w:basedOn w:val="Standardnpsmoodstavce"/>
    <w:uiPriority w:val="99"/>
    <w:unhideWhenUsed/>
    <w:rsid w:val="007A1AF4"/>
    <w:rPr>
      <w:color w:val="0000FF" w:themeColor="hyperlink"/>
      <w:u w:val="single"/>
    </w:rPr>
  </w:style>
  <w:style w:type="character" w:styleId="Sledovanodkaz">
    <w:name w:val="FollowedHyperlink"/>
    <w:basedOn w:val="Standardnpsmoodstavce"/>
    <w:uiPriority w:val="99"/>
    <w:semiHidden/>
    <w:unhideWhenUsed/>
    <w:rsid w:val="0022014A"/>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BE7710"/>
    <w:pPr>
      <w:spacing w:line="360" w:lineRule="auto"/>
      <w:jc w:val="both"/>
    </w:pPr>
    <w:rPr>
      <w:rFonts w:ascii="Arial" w:hAnsi="Arial"/>
    </w:rPr>
  </w:style>
  <w:style w:type="paragraph" w:styleId="Nadpis1">
    <w:name w:val="heading 1"/>
    <w:basedOn w:val="Normln"/>
    <w:next w:val="Normln"/>
    <w:link w:val="Nadpis1Char"/>
    <w:uiPriority w:val="9"/>
    <w:qFormat/>
    <w:rsid w:val="00593FF2"/>
    <w:pPr>
      <w:keepNext/>
      <w:keepLines/>
      <w:spacing w:before="480" w:after="0"/>
      <w:outlineLvl w:val="0"/>
    </w:pPr>
    <w:rPr>
      <w:rFonts w:eastAsiaTheme="majorEastAsia" w:cstheme="majorBidi"/>
      <w:b/>
      <w:bCs/>
      <w:sz w:val="28"/>
      <w:szCs w:val="28"/>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Zhlav">
    <w:name w:val="header"/>
    <w:basedOn w:val="Normln"/>
    <w:link w:val="ZhlavChar"/>
    <w:uiPriority w:val="99"/>
    <w:unhideWhenUsed/>
    <w:rsid w:val="00087F57"/>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087F57"/>
  </w:style>
  <w:style w:type="paragraph" w:styleId="Zpat">
    <w:name w:val="footer"/>
    <w:basedOn w:val="Normln"/>
    <w:link w:val="ZpatChar"/>
    <w:uiPriority w:val="99"/>
    <w:unhideWhenUsed/>
    <w:rsid w:val="00087F57"/>
    <w:pPr>
      <w:tabs>
        <w:tab w:val="center" w:pos="4536"/>
        <w:tab w:val="right" w:pos="9072"/>
      </w:tabs>
      <w:spacing w:after="0" w:line="240" w:lineRule="auto"/>
    </w:pPr>
  </w:style>
  <w:style w:type="character" w:customStyle="1" w:styleId="ZpatChar">
    <w:name w:val="Zápatí Char"/>
    <w:basedOn w:val="Standardnpsmoodstavce"/>
    <w:link w:val="Zpat"/>
    <w:uiPriority w:val="99"/>
    <w:rsid w:val="00087F57"/>
  </w:style>
  <w:style w:type="paragraph" w:styleId="Odstavecseseznamem">
    <w:name w:val="List Paragraph"/>
    <w:basedOn w:val="Normln"/>
    <w:uiPriority w:val="34"/>
    <w:qFormat/>
    <w:rsid w:val="00AA40E8"/>
    <w:pPr>
      <w:ind w:left="720"/>
      <w:contextualSpacing/>
    </w:pPr>
  </w:style>
  <w:style w:type="character" w:customStyle="1" w:styleId="xapple-style-span">
    <w:name w:val="xapple-style-span"/>
    <w:rsid w:val="000D73BE"/>
  </w:style>
  <w:style w:type="character" w:styleId="Zvraznn">
    <w:name w:val="Emphasis"/>
    <w:basedOn w:val="Standardnpsmoodstavce"/>
    <w:uiPriority w:val="20"/>
    <w:qFormat/>
    <w:rsid w:val="00925014"/>
    <w:rPr>
      <w:i/>
      <w:iCs/>
    </w:rPr>
  </w:style>
  <w:style w:type="character" w:customStyle="1" w:styleId="Nadpis1Char">
    <w:name w:val="Nadpis 1 Char"/>
    <w:basedOn w:val="Standardnpsmoodstavce"/>
    <w:link w:val="Nadpis1"/>
    <w:uiPriority w:val="9"/>
    <w:rsid w:val="00593FF2"/>
    <w:rPr>
      <w:rFonts w:ascii="Arial" w:eastAsiaTheme="majorEastAsia" w:hAnsi="Arial" w:cstheme="majorBidi"/>
      <w:b/>
      <w:bCs/>
      <w:sz w:val="28"/>
      <w:szCs w:val="28"/>
    </w:rPr>
  </w:style>
  <w:style w:type="paragraph" w:styleId="Nadpisobsahu">
    <w:name w:val="TOC Heading"/>
    <w:basedOn w:val="Nadpis1"/>
    <w:next w:val="Normln"/>
    <w:uiPriority w:val="39"/>
    <w:unhideWhenUsed/>
    <w:qFormat/>
    <w:rsid w:val="00530B04"/>
    <w:pPr>
      <w:outlineLvl w:val="9"/>
    </w:pPr>
    <w:rPr>
      <w:lang w:eastAsia="cs-CZ"/>
    </w:rPr>
  </w:style>
  <w:style w:type="paragraph" w:styleId="Textbubliny">
    <w:name w:val="Balloon Text"/>
    <w:basedOn w:val="Normln"/>
    <w:link w:val="TextbublinyChar"/>
    <w:uiPriority w:val="99"/>
    <w:semiHidden/>
    <w:unhideWhenUsed/>
    <w:rsid w:val="00530B04"/>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530B04"/>
    <w:rPr>
      <w:rFonts w:ascii="Tahoma" w:hAnsi="Tahoma" w:cs="Tahoma"/>
      <w:sz w:val="16"/>
      <w:szCs w:val="16"/>
    </w:rPr>
  </w:style>
  <w:style w:type="paragraph" w:styleId="Obsah1">
    <w:name w:val="toc 1"/>
    <w:basedOn w:val="Normln"/>
    <w:next w:val="Normln"/>
    <w:autoRedefine/>
    <w:uiPriority w:val="39"/>
    <w:unhideWhenUsed/>
    <w:qFormat/>
    <w:rsid w:val="00530B04"/>
    <w:pPr>
      <w:spacing w:before="360" w:after="0"/>
    </w:pPr>
    <w:rPr>
      <w:rFonts w:asciiTheme="majorHAnsi" w:hAnsiTheme="majorHAnsi"/>
      <w:b/>
      <w:bCs/>
      <w:caps/>
      <w:sz w:val="24"/>
      <w:szCs w:val="24"/>
    </w:rPr>
  </w:style>
  <w:style w:type="paragraph" w:styleId="Obsah2">
    <w:name w:val="toc 2"/>
    <w:basedOn w:val="Normln"/>
    <w:next w:val="Normln"/>
    <w:autoRedefine/>
    <w:uiPriority w:val="39"/>
    <w:unhideWhenUsed/>
    <w:qFormat/>
    <w:rsid w:val="00530B04"/>
    <w:pPr>
      <w:spacing w:before="240" w:after="0"/>
    </w:pPr>
    <w:rPr>
      <w:b/>
      <w:bCs/>
      <w:sz w:val="20"/>
      <w:szCs w:val="20"/>
    </w:rPr>
  </w:style>
  <w:style w:type="paragraph" w:styleId="Obsah3">
    <w:name w:val="toc 3"/>
    <w:basedOn w:val="Normln"/>
    <w:next w:val="Normln"/>
    <w:autoRedefine/>
    <w:uiPriority w:val="39"/>
    <w:unhideWhenUsed/>
    <w:qFormat/>
    <w:rsid w:val="00530B04"/>
    <w:pPr>
      <w:spacing w:after="0"/>
      <w:ind w:left="220"/>
    </w:pPr>
    <w:rPr>
      <w:sz w:val="20"/>
      <w:szCs w:val="20"/>
    </w:rPr>
  </w:style>
  <w:style w:type="paragraph" w:styleId="Obsah4">
    <w:name w:val="toc 4"/>
    <w:basedOn w:val="Normln"/>
    <w:next w:val="Normln"/>
    <w:autoRedefine/>
    <w:uiPriority w:val="39"/>
    <w:unhideWhenUsed/>
    <w:rsid w:val="00530B04"/>
    <w:pPr>
      <w:spacing w:after="0"/>
      <w:ind w:left="440"/>
    </w:pPr>
    <w:rPr>
      <w:sz w:val="20"/>
      <w:szCs w:val="20"/>
    </w:rPr>
  </w:style>
  <w:style w:type="paragraph" w:styleId="Obsah5">
    <w:name w:val="toc 5"/>
    <w:basedOn w:val="Normln"/>
    <w:next w:val="Normln"/>
    <w:autoRedefine/>
    <w:uiPriority w:val="39"/>
    <w:unhideWhenUsed/>
    <w:rsid w:val="00530B04"/>
    <w:pPr>
      <w:spacing w:after="0"/>
      <w:ind w:left="660"/>
    </w:pPr>
    <w:rPr>
      <w:sz w:val="20"/>
      <w:szCs w:val="20"/>
    </w:rPr>
  </w:style>
  <w:style w:type="paragraph" w:styleId="Obsah6">
    <w:name w:val="toc 6"/>
    <w:basedOn w:val="Normln"/>
    <w:next w:val="Normln"/>
    <w:autoRedefine/>
    <w:uiPriority w:val="39"/>
    <w:unhideWhenUsed/>
    <w:rsid w:val="00530B04"/>
    <w:pPr>
      <w:spacing w:after="0"/>
      <w:ind w:left="880"/>
    </w:pPr>
    <w:rPr>
      <w:sz w:val="20"/>
      <w:szCs w:val="20"/>
    </w:rPr>
  </w:style>
  <w:style w:type="paragraph" w:styleId="Obsah7">
    <w:name w:val="toc 7"/>
    <w:basedOn w:val="Normln"/>
    <w:next w:val="Normln"/>
    <w:autoRedefine/>
    <w:uiPriority w:val="39"/>
    <w:unhideWhenUsed/>
    <w:rsid w:val="00530B04"/>
    <w:pPr>
      <w:spacing w:after="0"/>
      <w:ind w:left="1100"/>
    </w:pPr>
    <w:rPr>
      <w:sz w:val="20"/>
      <w:szCs w:val="20"/>
    </w:rPr>
  </w:style>
  <w:style w:type="paragraph" w:styleId="Obsah8">
    <w:name w:val="toc 8"/>
    <w:basedOn w:val="Normln"/>
    <w:next w:val="Normln"/>
    <w:autoRedefine/>
    <w:uiPriority w:val="39"/>
    <w:unhideWhenUsed/>
    <w:rsid w:val="00530B04"/>
    <w:pPr>
      <w:spacing w:after="0"/>
      <w:ind w:left="1320"/>
    </w:pPr>
    <w:rPr>
      <w:sz w:val="20"/>
      <w:szCs w:val="20"/>
    </w:rPr>
  </w:style>
  <w:style w:type="paragraph" w:styleId="Obsah9">
    <w:name w:val="toc 9"/>
    <w:basedOn w:val="Normln"/>
    <w:next w:val="Normln"/>
    <w:autoRedefine/>
    <w:uiPriority w:val="39"/>
    <w:unhideWhenUsed/>
    <w:rsid w:val="00530B04"/>
    <w:pPr>
      <w:spacing w:after="0"/>
      <w:ind w:left="1540"/>
    </w:pPr>
    <w:rPr>
      <w:sz w:val="20"/>
      <w:szCs w:val="20"/>
    </w:rPr>
  </w:style>
  <w:style w:type="table" w:styleId="Mkatabulky">
    <w:name w:val="Table Grid"/>
    <w:basedOn w:val="Normlntabulka"/>
    <w:uiPriority w:val="59"/>
    <w:rsid w:val="00877A9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lnweb">
    <w:name w:val="Normal (Web)"/>
    <w:basedOn w:val="Normln"/>
    <w:uiPriority w:val="99"/>
    <w:unhideWhenUsed/>
    <w:rsid w:val="000472D1"/>
    <w:pPr>
      <w:spacing w:before="100" w:beforeAutospacing="1" w:after="100" w:afterAutospacing="1" w:line="240" w:lineRule="auto"/>
    </w:pPr>
    <w:rPr>
      <w:rFonts w:ascii="Times New Roman" w:eastAsia="Times New Roman" w:hAnsi="Times New Roman" w:cs="Times New Roman"/>
      <w:sz w:val="24"/>
      <w:szCs w:val="24"/>
      <w:lang w:val="de-AT" w:eastAsia="de-AT"/>
    </w:rPr>
  </w:style>
  <w:style w:type="character" w:styleId="Siln">
    <w:name w:val="Strong"/>
    <w:basedOn w:val="Standardnpsmoodstavce"/>
    <w:uiPriority w:val="22"/>
    <w:qFormat/>
    <w:rsid w:val="000472D1"/>
    <w:rPr>
      <w:b/>
      <w:bCs/>
    </w:rPr>
  </w:style>
  <w:style w:type="paragraph" w:styleId="Textpoznpodarou">
    <w:name w:val="footnote text"/>
    <w:basedOn w:val="Normln"/>
    <w:link w:val="TextpoznpodarouChar"/>
    <w:uiPriority w:val="99"/>
    <w:semiHidden/>
    <w:unhideWhenUsed/>
    <w:rsid w:val="000472D1"/>
    <w:pPr>
      <w:spacing w:after="0" w:line="240" w:lineRule="auto"/>
    </w:pPr>
    <w:rPr>
      <w:sz w:val="20"/>
      <w:szCs w:val="20"/>
      <w:lang w:val="de-AT"/>
    </w:rPr>
  </w:style>
  <w:style w:type="character" w:customStyle="1" w:styleId="TextpoznpodarouChar">
    <w:name w:val="Text pozn. pod čarou Char"/>
    <w:basedOn w:val="Standardnpsmoodstavce"/>
    <w:link w:val="Textpoznpodarou"/>
    <w:uiPriority w:val="99"/>
    <w:semiHidden/>
    <w:rsid w:val="000472D1"/>
    <w:rPr>
      <w:sz w:val="20"/>
      <w:szCs w:val="20"/>
      <w:lang w:val="de-AT"/>
    </w:rPr>
  </w:style>
  <w:style w:type="character" w:styleId="Znakapoznpodarou">
    <w:name w:val="footnote reference"/>
    <w:basedOn w:val="Standardnpsmoodstavce"/>
    <w:uiPriority w:val="99"/>
    <w:semiHidden/>
    <w:unhideWhenUsed/>
    <w:rsid w:val="000472D1"/>
    <w:rPr>
      <w:vertAlign w:val="superscript"/>
    </w:rPr>
  </w:style>
  <w:style w:type="character" w:styleId="Hypertextovodkaz">
    <w:name w:val="Hyperlink"/>
    <w:basedOn w:val="Standardnpsmoodstavce"/>
    <w:uiPriority w:val="99"/>
    <w:unhideWhenUsed/>
    <w:rsid w:val="007A1AF4"/>
    <w:rPr>
      <w:color w:val="0000FF" w:themeColor="hyperlink"/>
      <w:u w:val="single"/>
    </w:rPr>
  </w:style>
  <w:style w:type="character" w:styleId="Sledovanodkaz">
    <w:name w:val="FollowedHyperlink"/>
    <w:basedOn w:val="Standardnpsmoodstavce"/>
    <w:uiPriority w:val="99"/>
    <w:semiHidden/>
    <w:unhideWhenUsed/>
    <w:rsid w:val="0022014A"/>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457451">
      <w:bodyDiv w:val="1"/>
      <w:marLeft w:val="0"/>
      <w:marRight w:val="0"/>
      <w:marTop w:val="0"/>
      <w:marBottom w:val="0"/>
      <w:divBdr>
        <w:top w:val="none" w:sz="0" w:space="0" w:color="auto"/>
        <w:left w:val="none" w:sz="0" w:space="0" w:color="auto"/>
        <w:bottom w:val="none" w:sz="0" w:space="0" w:color="auto"/>
        <w:right w:val="none" w:sz="0" w:space="0" w:color="auto"/>
      </w:divBdr>
    </w:div>
    <w:div w:id="25524292">
      <w:bodyDiv w:val="1"/>
      <w:marLeft w:val="0"/>
      <w:marRight w:val="0"/>
      <w:marTop w:val="0"/>
      <w:marBottom w:val="0"/>
      <w:divBdr>
        <w:top w:val="none" w:sz="0" w:space="0" w:color="auto"/>
        <w:left w:val="none" w:sz="0" w:space="0" w:color="auto"/>
        <w:bottom w:val="none" w:sz="0" w:space="0" w:color="auto"/>
        <w:right w:val="none" w:sz="0" w:space="0" w:color="auto"/>
      </w:divBdr>
      <w:divsChild>
        <w:div w:id="2117140504">
          <w:marLeft w:val="432"/>
          <w:marRight w:val="0"/>
          <w:marTop w:val="96"/>
          <w:marBottom w:val="0"/>
          <w:divBdr>
            <w:top w:val="none" w:sz="0" w:space="0" w:color="auto"/>
            <w:left w:val="none" w:sz="0" w:space="0" w:color="auto"/>
            <w:bottom w:val="none" w:sz="0" w:space="0" w:color="auto"/>
            <w:right w:val="none" w:sz="0" w:space="0" w:color="auto"/>
          </w:divBdr>
        </w:div>
        <w:div w:id="1585530008">
          <w:marLeft w:val="432"/>
          <w:marRight w:val="0"/>
          <w:marTop w:val="96"/>
          <w:marBottom w:val="0"/>
          <w:divBdr>
            <w:top w:val="none" w:sz="0" w:space="0" w:color="auto"/>
            <w:left w:val="none" w:sz="0" w:space="0" w:color="auto"/>
            <w:bottom w:val="none" w:sz="0" w:space="0" w:color="auto"/>
            <w:right w:val="none" w:sz="0" w:space="0" w:color="auto"/>
          </w:divBdr>
        </w:div>
        <w:div w:id="1542743481">
          <w:marLeft w:val="432"/>
          <w:marRight w:val="0"/>
          <w:marTop w:val="96"/>
          <w:marBottom w:val="0"/>
          <w:divBdr>
            <w:top w:val="none" w:sz="0" w:space="0" w:color="auto"/>
            <w:left w:val="none" w:sz="0" w:space="0" w:color="auto"/>
            <w:bottom w:val="none" w:sz="0" w:space="0" w:color="auto"/>
            <w:right w:val="none" w:sz="0" w:space="0" w:color="auto"/>
          </w:divBdr>
        </w:div>
      </w:divsChild>
    </w:div>
    <w:div w:id="26761012">
      <w:bodyDiv w:val="1"/>
      <w:marLeft w:val="0"/>
      <w:marRight w:val="0"/>
      <w:marTop w:val="0"/>
      <w:marBottom w:val="0"/>
      <w:divBdr>
        <w:top w:val="none" w:sz="0" w:space="0" w:color="auto"/>
        <w:left w:val="none" w:sz="0" w:space="0" w:color="auto"/>
        <w:bottom w:val="none" w:sz="0" w:space="0" w:color="auto"/>
        <w:right w:val="none" w:sz="0" w:space="0" w:color="auto"/>
      </w:divBdr>
      <w:divsChild>
        <w:div w:id="93399483">
          <w:marLeft w:val="907"/>
          <w:marRight w:val="0"/>
          <w:marTop w:val="106"/>
          <w:marBottom w:val="0"/>
          <w:divBdr>
            <w:top w:val="none" w:sz="0" w:space="0" w:color="auto"/>
            <w:left w:val="none" w:sz="0" w:space="0" w:color="auto"/>
            <w:bottom w:val="none" w:sz="0" w:space="0" w:color="auto"/>
            <w:right w:val="none" w:sz="0" w:space="0" w:color="auto"/>
          </w:divBdr>
        </w:div>
        <w:div w:id="1332293083">
          <w:marLeft w:val="907"/>
          <w:marRight w:val="0"/>
          <w:marTop w:val="106"/>
          <w:marBottom w:val="0"/>
          <w:divBdr>
            <w:top w:val="none" w:sz="0" w:space="0" w:color="auto"/>
            <w:left w:val="none" w:sz="0" w:space="0" w:color="auto"/>
            <w:bottom w:val="none" w:sz="0" w:space="0" w:color="auto"/>
            <w:right w:val="none" w:sz="0" w:space="0" w:color="auto"/>
          </w:divBdr>
        </w:div>
        <w:div w:id="1241645930">
          <w:marLeft w:val="907"/>
          <w:marRight w:val="0"/>
          <w:marTop w:val="106"/>
          <w:marBottom w:val="0"/>
          <w:divBdr>
            <w:top w:val="none" w:sz="0" w:space="0" w:color="auto"/>
            <w:left w:val="none" w:sz="0" w:space="0" w:color="auto"/>
            <w:bottom w:val="none" w:sz="0" w:space="0" w:color="auto"/>
            <w:right w:val="none" w:sz="0" w:space="0" w:color="auto"/>
          </w:divBdr>
        </w:div>
        <w:div w:id="81342694">
          <w:marLeft w:val="907"/>
          <w:marRight w:val="0"/>
          <w:marTop w:val="106"/>
          <w:marBottom w:val="0"/>
          <w:divBdr>
            <w:top w:val="none" w:sz="0" w:space="0" w:color="auto"/>
            <w:left w:val="none" w:sz="0" w:space="0" w:color="auto"/>
            <w:bottom w:val="none" w:sz="0" w:space="0" w:color="auto"/>
            <w:right w:val="none" w:sz="0" w:space="0" w:color="auto"/>
          </w:divBdr>
        </w:div>
        <w:div w:id="1122070449">
          <w:marLeft w:val="907"/>
          <w:marRight w:val="0"/>
          <w:marTop w:val="106"/>
          <w:marBottom w:val="0"/>
          <w:divBdr>
            <w:top w:val="none" w:sz="0" w:space="0" w:color="auto"/>
            <w:left w:val="none" w:sz="0" w:space="0" w:color="auto"/>
            <w:bottom w:val="none" w:sz="0" w:space="0" w:color="auto"/>
            <w:right w:val="none" w:sz="0" w:space="0" w:color="auto"/>
          </w:divBdr>
        </w:div>
      </w:divsChild>
    </w:div>
    <w:div w:id="48497224">
      <w:bodyDiv w:val="1"/>
      <w:marLeft w:val="0"/>
      <w:marRight w:val="0"/>
      <w:marTop w:val="0"/>
      <w:marBottom w:val="0"/>
      <w:divBdr>
        <w:top w:val="none" w:sz="0" w:space="0" w:color="auto"/>
        <w:left w:val="none" w:sz="0" w:space="0" w:color="auto"/>
        <w:bottom w:val="none" w:sz="0" w:space="0" w:color="auto"/>
        <w:right w:val="none" w:sz="0" w:space="0" w:color="auto"/>
      </w:divBdr>
      <w:divsChild>
        <w:div w:id="1666937716">
          <w:marLeft w:val="432"/>
          <w:marRight w:val="0"/>
          <w:marTop w:val="96"/>
          <w:marBottom w:val="0"/>
          <w:divBdr>
            <w:top w:val="none" w:sz="0" w:space="0" w:color="auto"/>
            <w:left w:val="none" w:sz="0" w:space="0" w:color="auto"/>
            <w:bottom w:val="none" w:sz="0" w:space="0" w:color="auto"/>
            <w:right w:val="none" w:sz="0" w:space="0" w:color="auto"/>
          </w:divBdr>
        </w:div>
        <w:div w:id="1918855170">
          <w:marLeft w:val="432"/>
          <w:marRight w:val="0"/>
          <w:marTop w:val="96"/>
          <w:marBottom w:val="0"/>
          <w:divBdr>
            <w:top w:val="none" w:sz="0" w:space="0" w:color="auto"/>
            <w:left w:val="none" w:sz="0" w:space="0" w:color="auto"/>
            <w:bottom w:val="none" w:sz="0" w:space="0" w:color="auto"/>
            <w:right w:val="none" w:sz="0" w:space="0" w:color="auto"/>
          </w:divBdr>
        </w:div>
        <w:div w:id="1547063768">
          <w:marLeft w:val="432"/>
          <w:marRight w:val="0"/>
          <w:marTop w:val="96"/>
          <w:marBottom w:val="0"/>
          <w:divBdr>
            <w:top w:val="none" w:sz="0" w:space="0" w:color="auto"/>
            <w:left w:val="none" w:sz="0" w:space="0" w:color="auto"/>
            <w:bottom w:val="none" w:sz="0" w:space="0" w:color="auto"/>
            <w:right w:val="none" w:sz="0" w:space="0" w:color="auto"/>
          </w:divBdr>
        </w:div>
        <w:div w:id="294919399">
          <w:marLeft w:val="432"/>
          <w:marRight w:val="0"/>
          <w:marTop w:val="96"/>
          <w:marBottom w:val="0"/>
          <w:divBdr>
            <w:top w:val="none" w:sz="0" w:space="0" w:color="auto"/>
            <w:left w:val="none" w:sz="0" w:space="0" w:color="auto"/>
            <w:bottom w:val="none" w:sz="0" w:space="0" w:color="auto"/>
            <w:right w:val="none" w:sz="0" w:space="0" w:color="auto"/>
          </w:divBdr>
        </w:div>
        <w:div w:id="1148520188">
          <w:marLeft w:val="432"/>
          <w:marRight w:val="0"/>
          <w:marTop w:val="96"/>
          <w:marBottom w:val="0"/>
          <w:divBdr>
            <w:top w:val="none" w:sz="0" w:space="0" w:color="auto"/>
            <w:left w:val="none" w:sz="0" w:space="0" w:color="auto"/>
            <w:bottom w:val="none" w:sz="0" w:space="0" w:color="auto"/>
            <w:right w:val="none" w:sz="0" w:space="0" w:color="auto"/>
          </w:divBdr>
        </w:div>
        <w:div w:id="1370296417">
          <w:marLeft w:val="432"/>
          <w:marRight w:val="0"/>
          <w:marTop w:val="96"/>
          <w:marBottom w:val="0"/>
          <w:divBdr>
            <w:top w:val="none" w:sz="0" w:space="0" w:color="auto"/>
            <w:left w:val="none" w:sz="0" w:space="0" w:color="auto"/>
            <w:bottom w:val="none" w:sz="0" w:space="0" w:color="auto"/>
            <w:right w:val="none" w:sz="0" w:space="0" w:color="auto"/>
          </w:divBdr>
        </w:div>
        <w:div w:id="501823817">
          <w:marLeft w:val="432"/>
          <w:marRight w:val="0"/>
          <w:marTop w:val="96"/>
          <w:marBottom w:val="0"/>
          <w:divBdr>
            <w:top w:val="none" w:sz="0" w:space="0" w:color="auto"/>
            <w:left w:val="none" w:sz="0" w:space="0" w:color="auto"/>
            <w:bottom w:val="none" w:sz="0" w:space="0" w:color="auto"/>
            <w:right w:val="none" w:sz="0" w:space="0" w:color="auto"/>
          </w:divBdr>
        </w:div>
        <w:div w:id="1792934977">
          <w:marLeft w:val="432"/>
          <w:marRight w:val="0"/>
          <w:marTop w:val="96"/>
          <w:marBottom w:val="0"/>
          <w:divBdr>
            <w:top w:val="none" w:sz="0" w:space="0" w:color="auto"/>
            <w:left w:val="none" w:sz="0" w:space="0" w:color="auto"/>
            <w:bottom w:val="none" w:sz="0" w:space="0" w:color="auto"/>
            <w:right w:val="none" w:sz="0" w:space="0" w:color="auto"/>
          </w:divBdr>
        </w:div>
        <w:div w:id="1975209636">
          <w:marLeft w:val="432"/>
          <w:marRight w:val="0"/>
          <w:marTop w:val="96"/>
          <w:marBottom w:val="0"/>
          <w:divBdr>
            <w:top w:val="none" w:sz="0" w:space="0" w:color="auto"/>
            <w:left w:val="none" w:sz="0" w:space="0" w:color="auto"/>
            <w:bottom w:val="none" w:sz="0" w:space="0" w:color="auto"/>
            <w:right w:val="none" w:sz="0" w:space="0" w:color="auto"/>
          </w:divBdr>
        </w:div>
        <w:div w:id="985861057">
          <w:marLeft w:val="432"/>
          <w:marRight w:val="0"/>
          <w:marTop w:val="96"/>
          <w:marBottom w:val="0"/>
          <w:divBdr>
            <w:top w:val="none" w:sz="0" w:space="0" w:color="auto"/>
            <w:left w:val="none" w:sz="0" w:space="0" w:color="auto"/>
            <w:bottom w:val="none" w:sz="0" w:space="0" w:color="auto"/>
            <w:right w:val="none" w:sz="0" w:space="0" w:color="auto"/>
          </w:divBdr>
        </w:div>
      </w:divsChild>
    </w:div>
    <w:div w:id="50813240">
      <w:bodyDiv w:val="1"/>
      <w:marLeft w:val="0"/>
      <w:marRight w:val="0"/>
      <w:marTop w:val="0"/>
      <w:marBottom w:val="0"/>
      <w:divBdr>
        <w:top w:val="none" w:sz="0" w:space="0" w:color="auto"/>
        <w:left w:val="none" w:sz="0" w:space="0" w:color="auto"/>
        <w:bottom w:val="none" w:sz="0" w:space="0" w:color="auto"/>
        <w:right w:val="none" w:sz="0" w:space="0" w:color="auto"/>
      </w:divBdr>
      <w:divsChild>
        <w:div w:id="1459421430">
          <w:marLeft w:val="432"/>
          <w:marRight w:val="0"/>
          <w:marTop w:val="96"/>
          <w:marBottom w:val="0"/>
          <w:divBdr>
            <w:top w:val="none" w:sz="0" w:space="0" w:color="auto"/>
            <w:left w:val="none" w:sz="0" w:space="0" w:color="auto"/>
            <w:bottom w:val="none" w:sz="0" w:space="0" w:color="auto"/>
            <w:right w:val="none" w:sz="0" w:space="0" w:color="auto"/>
          </w:divBdr>
        </w:div>
        <w:div w:id="864176727">
          <w:marLeft w:val="432"/>
          <w:marRight w:val="0"/>
          <w:marTop w:val="96"/>
          <w:marBottom w:val="0"/>
          <w:divBdr>
            <w:top w:val="none" w:sz="0" w:space="0" w:color="auto"/>
            <w:left w:val="none" w:sz="0" w:space="0" w:color="auto"/>
            <w:bottom w:val="none" w:sz="0" w:space="0" w:color="auto"/>
            <w:right w:val="none" w:sz="0" w:space="0" w:color="auto"/>
          </w:divBdr>
        </w:div>
      </w:divsChild>
    </w:div>
    <w:div w:id="71704961">
      <w:bodyDiv w:val="1"/>
      <w:marLeft w:val="0"/>
      <w:marRight w:val="0"/>
      <w:marTop w:val="0"/>
      <w:marBottom w:val="0"/>
      <w:divBdr>
        <w:top w:val="none" w:sz="0" w:space="0" w:color="auto"/>
        <w:left w:val="none" w:sz="0" w:space="0" w:color="auto"/>
        <w:bottom w:val="none" w:sz="0" w:space="0" w:color="auto"/>
        <w:right w:val="none" w:sz="0" w:space="0" w:color="auto"/>
      </w:divBdr>
      <w:divsChild>
        <w:div w:id="1711690727">
          <w:marLeft w:val="547"/>
          <w:marRight w:val="0"/>
          <w:marTop w:val="134"/>
          <w:marBottom w:val="269"/>
          <w:divBdr>
            <w:top w:val="none" w:sz="0" w:space="0" w:color="auto"/>
            <w:left w:val="none" w:sz="0" w:space="0" w:color="auto"/>
            <w:bottom w:val="none" w:sz="0" w:space="0" w:color="auto"/>
            <w:right w:val="none" w:sz="0" w:space="0" w:color="auto"/>
          </w:divBdr>
        </w:div>
        <w:div w:id="838083443">
          <w:marLeft w:val="547"/>
          <w:marRight w:val="0"/>
          <w:marTop w:val="134"/>
          <w:marBottom w:val="269"/>
          <w:divBdr>
            <w:top w:val="none" w:sz="0" w:space="0" w:color="auto"/>
            <w:left w:val="none" w:sz="0" w:space="0" w:color="auto"/>
            <w:bottom w:val="none" w:sz="0" w:space="0" w:color="auto"/>
            <w:right w:val="none" w:sz="0" w:space="0" w:color="auto"/>
          </w:divBdr>
        </w:div>
      </w:divsChild>
    </w:div>
    <w:div w:id="81028558">
      <w:bodyDiv w:val="1"/>
      <w:marLeft w:val="0"/>
      <w:marRight w:val="0"/>
      <w:marTop w:val="0"/>
      <w:marBottom w:val="0"/>
      <w:divBdr>
        <w:top w:val="none" w:sz="0" w:space="0" w:color="auto"/>
        <w:left w:val="none" w:sz="0" w:space="0" w:color="auto"/>
        <w:bottom w:val="none" w:sz="0" w:space="0" w:color="auto"/>
        <w:right w:val="none" w:sz="0" w:space="0" w:color="auto"/>
      </w:divBdr>
    </w:div>
    <w:div w:id="83842576">
      <w:bodyDiv w:val="1"/>
      <w:marLeft w:val="0"/>
      <w:marRight w:val="0"/>
      <w:marTop w:val="0"/>
      <w:marBottom w:val="0"/>
      <w:divBdr>
        <w:top w:val="none" w:sz="0" w:space="0" w:color="auto"/>
        <w:left w:val="none" w:sz="0" w:space="0" w:color="auto"/>
        <w:bottom w:val="none" w:sz="0" w:space="0" w:color="auto"/>
        <w:right w:val="none" w:sz="0" w:space="0" w:color="auto"/>
      </w:divBdr>
      <w:divsChild>
        <w:div w:id="2031300588">
          <w:marLeft w:val="533"/>
          <w:marRight w:val="0"/>
          <w:marTop w:val="96"/>
          <w:marBottom w:val="0"/>
          <w:divBdr>
            <w:top w:val="none" w:sz="0" w:space="0" w:color="auto"/>
            <w:left w:val="none" w:sz="0" w:space="0" w:color="auto"/>
            <w:bottom w:val="none" w:sz="0" w:space="0" w:color="auto"/>
            <w:right w:val="none" w:sz="0" w:space="0" w:color="auto"/>
          </w:divBdr>
        </w:div>
        <w:div w:id="1858427840">
          <w:marLeft w:val="533"/>
          <w:marRight w:val="0"/>
          <w:marTop w:val="96"/>
          <w:marBottom w:val="0"/>
          <w:divBdr>
            <w:top w:val="none" w:sz="0" w:space="0" w:color="auto"/>
            <w:left w:val="none" w:sz="0" w:space="0" w:color="auto"/>
            <w:bottom w:val="none" w:sz="0" w:space="0" w:color="auto"/>
            <w:right w:val="none" w:sz="0" w:space="0" w:color="auto"/>
          </w:divBdr>
        </w:div>
        <w:div w:id="1630210808">
          <w:marLeft w:val="533"/>
          <w:marRight w:val="0"/>
          <w:marTop w:val="96"/>
          <w:marBottom w:val="0"/>
          <w:divBdr>
            <w:top w:val="none" w:sz="0" w:space="0" w:color="auto"/>
            <w:left w:val="none" w:sz="0" w:space="0" w:color="auto"/>
            <w:bottom w:val="none" w:sz="0" w:space="0" w:color="auto"/>
            <w:right w:val="none" w:sz="0" w:space="0" w:color="auto"/>
          </w:divBdr>
        </w:div>
        <w:div w:id="2137916256">
          <w:marLeft w:val="533"/>
          <w:marRight w:val="0"/>
          <w:marTop w:val="96"/>
          <w:marBottom w:val="0"/>
          <w:divBdr>
            <w:top w:val="none" w:sz="0" w:space="0" w:color="auto"/>
            <w:left w:val="none" w:sz="0" w:space="0" w:color="auto"/>
            <w:bottom w:val="none" w:sz="0" w:space="0" w:color="auto"/>
            <w:right w:val="none" w:sz="0" w:space="0" w:color="auto"/>
          </w:divBdr>
        </w:div>
        <w:div w:id="260844594">
          <w:marLeft w:val="533"/>
          <w:marRight w:val="0"/>
          <w:marTop w:val="96"/>
          <w:marBottom w:val="0"/>
          <w:divBdr>
            <w:top w:val="none" w:sz="0" w:space="0" w:color="auto"/>
            <w:left w:val="none" w:sz="0" w:space="0" w:color="auto"/>
            <w:bottom w:val="none" w:sz="0" w:space="0" w:color="auto"/>
            <w:right w:val="none" w:sz="0" w:space="0" w:color="auto"/>
          </w:divBdr>
        </w:div>
      </w:divsChild>
    </w:div>
    <w:div w:id="101073712">
      <w:bodyDiv w:val="1"/>
      <w:marLeft w:val="0"/>
      <w:marRight w:val="0"/>
      <w:marTop w:val="0"/>
      <w:marBottom w:val="0"/>
      <w:divBdr>
        <w:top w:val="none" w:sz="0" w:space="0" w:color="auto"/>
        <w:left w:val="none" w:sz="0" w:space="0" w:color="auto"/>
        <w:bottom w:val="none" w:sz="0" w:space="0" w:color="auto"/>
        <w:right w:val="none" w:sz="0" w:space="0" w:color="auto"/>
      </w:divBdr>
      <w:divsChild>
        <w:div w:id="1863323060">
          <w:marLeft w:val="547"/>
          <w:marRight w:val="0"/>
          <w:marTop w:val="106"/>
          <w:marBottom w:val="0"/>
          <w:divBdr>
            <w:top w:val="none" w:sz="0" w:space="0" w:color="auto"/>
            <w:left w:val="none" w:sz="0" w:space="0" w:color="auto"/>
            <w:bottom w:val="none" w:sz="0" w:space="0" w:color="auto"/>
            <w:right w:val="none" w:sz="0" w:space="0" w:color="auto"/>
          </w:divBdr>
        </w:div>
        <w:div w:id="2096591123">
          <w:marLeft w:val="547"/>
          <w:marRight w:val="0"/>
          <w:marTop w:val="106"/>
          <w:marBottom w:val="0"/>
          <w:divBdr>
            <w:top w:val="none" w:sz="0" w:space="0" w:color="auto"/>
            <w:left w:val="none" w:sz="0" w:space="0" w:color="auto"/>
            <w:bottom w:val="none" w:sz="0" w:space="0" w:color="auto"/>
            <w:right w:val="none" w:sz="0" w:space="0" w:color="auto"/>
          </w:divBdr>
        </w:div>
        <w:div w:id="1861627321">
          <w:marLeft w:val="547"/>
          <w:marRight w:val="0"/>
          <w:marTop w:val="106"/>
          <w:marBottom w:val="0"/>
          <w:divBdr>
            <w:top w:val="none" w:sz="0" w:space="0" w:color="auto"/>
            <w:left w:val="none" w:sz="0" w:space="0" w:color="auto"/>
            <w:bottom w:val="none" w:sz="0" w:space="0" w:color="auto"/>
            <w:right w:val="none" w:sz="0" w:space="0" w:color="auto"/>
          </w:divBdr>
        </w:div>
        <w:div w:id="1423182480">
          <w:marLeft w:val="547"/>
          <w:marRight w:val="0"/>
          <w:marTop w:val="106"/>
          <w:marBottom w:val="0"/>
          <w:divBdr>
            <w:top w:val="none" w:sz="0" w:space="0" w:color="auto"/>
            <w:left w:val="none" w:sz="0" w:space="0" w:color="auto"/>
            <w:bottom w:val="none" w:sz="0" w:space="0" w:color="auto"/>
            <w:right w:val="none" w:sz="0" w:space="0" w:color="auto"/>
          </w:divBdr>
        </w:div>
        <w:div w:id="1984381291">
          <w:marLeft w:val="547"/>
          <w:marRight w:val="0"/>
          <w:marTop w:val="106"/>
          <w:marBottom w:val="0"/>
          <w:divBdr>
            <w:top w:val="none" w:sz="0" w:space="0" w:color="auto"/>
            <w:left w:val="none" w:sz="0" w:space="0" w:color="auto"/>
            <w:bottom w:val="none" w:sz="0" w:space="0" w:color="auto"/>
            <w:right w:val="none" w:sz="0" w:space="0" w:color="auto"/>
          </w:divBdr>
        </w:div>
        <w:div w:id="1806583031">
          <w:marLeft w:val="547"/>
          <w:marRight w:val="0"/>
          <w:marTop w:val="106"/>
          <w:marBottom w:val="0"/>
          <w:divBdr>
            <w:top w:val="none" w:sz="0" w:space="0" w:color="auto"/>
            <w:left w:val="none" w:sz="0" w:space="0" w:color="auto"/>
            <w:bottom w:val="none" w:sz="0" w:space="0" w:color="auto"/>
            <w:right w:val="none" w:sz="0" w:space="0" w:color="auto"/>
          </w:divBdr>
        </w:div>
        <w:div w:id="1335375462">
          <w:marLeft w:val="547"/>
          <w:marRight w:val="0"/>
          <w:marTop w:val="106"/>
          <w:marBottom w:val="0"/>
          <w:divBdr>
            <w:top w:val="none" w:sz="0" w:space="0" w:color="auto"/>
            <w:left w:val="none" w:sz="0" w:space="0" w:color="auto"/>
            <w:bottom w:val="none" w:sz="0" w:space="0" w:color="auto"/>
            <w:right w:val="none" w:sz="0" w:space="0" w:color="auto"/>
          </w:divBdr>
        </w:div>
      </w:divsChild>
    </w:div>
    <w:div w:id="144245340">
      <w:bodyDiv w:val="1"/>
      <w:marLeft w:val="0"/>
      <w:marRight w:val="0"/>
      <w:marTop w:val="0"/>
      <w:marBottom w:val="0"/>
      <w:divBdr>
        <w:top w:val="none" w:sz="0" w:space="0" w:color="auto"/>
        <w:left w:val="none" w:sz="0" w:space="0" w:color="auto"/>
        <w:bottom w:val="none" w:sz="0" w:space="0" w:color="auto"/>
        <w:right w:val="none" w:sz="0" w:space="0" w:color="auto"/>
      </w:divBdr>
      <w:divsChild>
        <w:div w:id="866987833">
          <w:marLeft w:val="432"/>
          <w:marRight w:val="0"/>
          <w:marTop w:val="125"/>
          <w:marBottom w:val="0"/>
          <w:divBdr>
            <w:top w:val="none" w:sz="0" w:space="0" w:color="auto"/>
            <w:left w:val="none" w:sz="0" w:space="0" w:color="auto"/>
            <w:bottom w:val="none" w:sz="0" w:space="0" w:color="auto"/>
            <w:right w:val="none" w:sz="0" w:space="0" w:color="auto"/>
          </w:divBdr>
        </w:div>
        <w:div w:id="222909526">
          <w:marLeft w:val="432"/>
          <w:marRight w:val="0"/>
          <w:marTop w:val="125"/>
          <w:marBottom w:val="0"/>
          <w:divBdr>
            <w:top w:val="none" w:sz="0" w:space="0" w:color="auto"/>
            <w:left w:val="none" w:sz="0" w:space="0" w:color="auto"/>
            <w:bottom w:val="none" w:sz="0" w:space="0" w:color="auto"/>
            <w:right w:val="none" w:sz="0" w:space="0" w:color="auto"/>
          </w:divBdr>
        </w:div>
      </w:divsChild>
    </w:div>
    <w:div w:id="167453033">
      <w:bodyDiv w:val="1"/>
      <w:marLeft w:val="0"/>
      <w:marRight w:val="0"/>
      <w:marTop w:val="0"/>
      <w:marBottom w:val="0"/>
      <w:divBdr>
        <w:top w:val="none" w:sz="0" w:space="0" w:color="auto"/>
        <w:left w:val="none" w:sz="0" w:space="0" w:color="auto"/>
        <w:bottom w:val="none" w:sz="0" w:space="0" w:color="auto"/>
        <w:right w:val="none" w:sz="0" w:space="0" w:color="auto"/>
      </w:divBdr>
      <w:divsChild>
        <w:div w:id="970748300">
          <w:marLeft w:val="432"/>
          <w:marRight w:val="0"/>
          <w:marTop w:val="101"/>
          <w:marBottom w:val="0"/>
          <w:divBdr>
            <w:top w:val="none" w:sz="0" w:space="0" w:color="auto"/>
            <w:left w:val="none" w:sz="0" w:space="0" w:color="auto"/>
            <w:bottom w:val="none" w:sz="0" w:space="0" w:color="auto"/>
            <w:right w:val="none" w:sz="0" w:space="0" w:color="auto"/>
          </w:divBdr>
        </w:div>
        <w:div w:id="1451051786">
          <w:marLeft w:val="432"/>
          <w:marRight w:val="0"/>
          <w:marTop w:val="101"/>
          <w:marBottom w:val="0"/>
          <w:divBdr>
            <w:top w:val="none" w:sz="0" w:space="0" w:color="auto"/>
            <w:left w:val="none" w:sz="0" w:space="0" w:color="auto"/>
            <w:bottom w:val="none" w:sz="0" w:space="0" w:color="auto"/>
            <w:right w:val="none" w:sz="0" w:space="0" w:color="auto"/>
          </w:divBdr>
        </w:div>
        <w:div w:id="1060203498">
          <w:marLeft w:val="432"/>
          <w:marRight w:val="0"/>
          <w:marTop w:val="101"/>
          <w:marBottom w:val="0"/>
          <w:divBdr>
            <w:top w:val="none" w:sz="0" w:space="0" w:color="auto"/>
            <w:left w:val="none" w:sz="0" w:space="0" w:color="auto"/>
            <w:bottom w:val="none" w:sz="0" w:space="0" w:color="auto"/>
            <w:right w:val="none" w:sz="0" w:space="0" w:color="auto"/>
          </w:divBdr>
        </w:div>
        <w:div w:id="1042051567">
          <w:marLeft w:val="432"/>
          <w:marRight w:val="0"/>
          <w:marTop w:val="101"/>
          <w:marBottom w:val="0"/>
          <w:divBdr>
            <w:top w:val="none" w:sz="0" w:space="0" w:color="auto"/>
            <w:left w:val="none" w:sz="0" w:space="0" w:color="auto"/>
            <w:bottom w:val="none" w:sz="0" w:space="0" w:color="auto"/>
            <w:right w:val="none" w:sz="0" w:space="0" w:color="auto"/>
          </w:divBdr>
        </w:div>
      </w:divsChild>
    </w:div>
    <w:div w:id="168064861">
      <w:bodyDiv w:val="1"/>
      <w:marLeft w:val="0"/>
      <w:marRight w:val="0"/>
      <w:marTop w:val="0"/>
      <w:marBottom w:val="0"/>
      <w:divBdr>
        <w:top w:val="none" w:sz="0" w:space="0" w:color="auto"/>
        <w:left w:val="none" w:sz="0" w:space="0" w:color="auto"/>
        <w:bottom w:val="none" w:sz="0" w:space="0" w:color="auto"/>
        <w:right w:val="none" w:sz="0" w:space="0" w:color="auto"/>
      </w:divBdr>
      <w:divsChild>
        <w:div w:id="1987202943">
          <w:marLeft w:val="533"/>
          <w:marRight w:val="0"/>
          <w:marTop w:val="96"/>
          <w:marBottom w:val="120"/>
          <w:divBdr>
            <w:top w:val="none" w:sz="0" w:space="0" w:color="auto"/>
            <w:left w:val="none" w:sz="0" w:space="0" w:color="auto"/>
            <w:bottom w:val="none" w:sz="0" w:space="0" w:color="auto"/>
            <w:right w:val="none" w:sz="0" w:space="0" w:color="auto"/>
          </w:divBdr>
        </w:div>
        <w:div w:id="485627533">
          <w:marLeft w:val="533"/>
          <w:marRight w:val="0"/>
          <w:marTop w:val="96"/>
          <w:marBottom w:val="120"/>
          <w:divBdr>
            <w:top w:val="none" w:sz="0" w:space="0" w:color="auto"/>
            <w:left w:val="none" w:sz="0" w:space="0" w:color="auto"/>
            <w:bottom w:val="none" w:sz="0" w:space="0" w:color="auto"/>
            <w:right w:val="none" w:sz="0" w:space="0" w:color="auto"/>
          </w:divBdr>
        </w:div>
        <w:div w:id="1193611854">
          <w:marLeft w:val="533"/>
          <w:marRight w:val="0"/>
          <w:marTop w:val="96"/>
          <w:marBottom w:val="120"/>
          <w:divBdr>
            <w:top w:val="none" w:sz="0" w:space="0" w:color="auto"/>
            <w:left w:val="none" w:sz="0" w:space="0" w:color="auto"/>
            <w:bottom w:val="none" w:sz="0" w:space="0" w:color="auto"/>
            <w:right w:val="none" w:sz="0" w:space="0" w:color="auto"/>
          </w:divBdr>
        </w:div>
        <w:div w:id="105270563">
          <w:marLeft w:val="533"/>
          <w:marRight w:val="0"/>
          <w:marTop w:val="96"/>
          <w:marBottom w:val="120"/>
          <w:divBdr>
            <w:top w:val="none" w:sz="0" w:space="0" w:color="auto"/>
            <w:left w:val="none" w:sz="0" w:space="0" w:color="auto"/>
            <w:bottom w:val="none" w:sz="0" w:space="0" w:color="auto"/>
            <w:right w:val="none" w:sz="0" w:space="0" w:color="auto"/>
          </w:divBdr>
        </w:div>
        <w:div w:id="774205842">
          <w:marLeft w:val="533"/>
          <w:marRight w:val="0"/>
          <w:marTop w:val="96"/>
          <w:marBottom w:val="120"/>
          <w:divBdr>
            <w:top w:val="none" w:sz="0" w:space="0" w:color="auto"/>
            <w:left w:val="none" w:sz="0" w:space="0" w:color="auto"/>
            <w:bottom w:val="none" w:sz="0" w:space="0" w:color="auto"/>
            <w:right w:val="none" w:sz="0" w:space="0" w:color="auto"/>
          </w:divBdr>
        </w:div>
        <w:div w:id="1421223040">
          <w:marLeft w:val="533"/>
          <w:marRight w:val="0"/>
          <w:marTop w:val="96"/>
          <w:marBottom w:val="120"/>
          <w:divBdr>
            <w:top w:val="none" w:sz="0" w:space="0" w:color="auto"/>
            <w:left w:val="none" w:sz="0" w:space="0" w:color="auto"/>
            <w:bottom w:val="none" w:sz="0" w:space="0" w:color="auto"/>
            <w:right w:val="none" w:sz="0" w:space="0" w:color="auto"/>
          </w:divBdr>
        </w:div>
        <w:div w:id="868760634">
          <w:marLeft w:val="533"/>
          <w:marRight w:val="0"/>
          <w:marTop w:val="96"/>
          <w:marBottom w:val="120"/>
          <w:divBdr>
            <w:top w:val="none" w:sz="0" w:space="0" w:color="auto"/>
            <w:left w:val="none" w:sz="0" w:space="0" w:color="auto"/>
            <w:bottom w:val="none" w:sz="0" w:space="0" w:color="auto"/>
            <w:right w:val="none" w:sz="0" w:space="0" w:color="auto"/>
          </w:divBdr>
        </w:div>
      </w:divsChild>
    </w:div>
    <w:div w:id="185095038">
      <w:bodyDiv w:val="1"/>
      <w:marLeft w:val="0"/>
      <w:marRight w:val="0"/>
      <w:marTop w:val="0"/>
      <w:marBottom w:val="0"/>
      <w:divBdr>
        <w:top w:val="none" w:sz="0" w:space="0" w:color="auto"/>
        <w:left w:val="none" w:sz="0" w:space="0" w:color="auto"/>
        <w:bottom w:val="none" w:sz="0" w:space="0" w:color="auto"/>
        <w:right w:val="none" w:sz="0" w:space="0" w:color="auto"/>
      </w:divBdr>
      <w:divsChild>
        <w:div w:id="2007397584">
          <w:marLeft w:val="547"/>
          <w:marRight w:val="0"/>
          <w:marTop w:val="96"/>
          <w:marBottom w:val="0"/>
          <w:divBdr>
            <w:top w:val="none" w:sz="0" w:space="0" w:color="auto"/>
            <w:left w:val="none" w:sz="0" w:space="0" w:color="auto"/>
            <w:bottom w:val="none" w:sz="0" w:space="0" w:color="auto"/>
            <w:right w:val="none" w:sz="0" w:space="0" w:color="auto"/>
          </w:divBdr>
        </w:div>
        <w:div w:id="1959869000">
          <w:marLeft w:val="547"/>
          <w:marRight w:val="0"/>
          <w:marTop w:val="96"/>
          <w:marBottom w:val="0"/>
          <w:divBdr>
            <w:top w:val="none" w:sz="0" w:space="0" w:color="auto"/>
            <w:left w:val="none" w:sz="0" w:space="0" w:color="auto"/>
            <w:bottom w:val="none" w:sz="0" w:space="0" w:color="auto"/>
            <w:right w:val="none" w:sz="0" w:space="0" w:color="auto"/>
          </w:divBdr>
        </w:div>
        <w:div w:id="1523280380">
          <w:marLeft w:val="547"/>
          <w:marRight w:val="0"/>
          <w:marTop w:val="96"/>
          <w:marBottom w:val="0"/>
          <w:divBdr>
            <w:top w:val="none" w:sz="0" w:space="0" w:color="auto"/>
            <w:left w:val="none" w:sz="0" w:space="0" w:color="auto"/>
            <w:bottom w:val="none" w:sz="0" w:space="0" w:color="auto"/>
            <w:right w:val="none" w:sz="0" w:space="0" w:color="auto"/>
          </w:divBdr>
        </w:div>
      </w:divsChild>
    </w:div>
    <w:div w:id="198054749">
      <w:bodyDiv w:val="1"/>
      <w:marLeft w:val="0"/>
      <w:marRight w:val="0"/>
      <w:marTop w:val="0"/>
      <w:marBottom w:val="0"/>
      <w:divBdr>
        <w:top w:val="none" w:sz="0" w:space="0" w:color="auto"/>
        <w:left w:val="none" w:sz="0" w:space="0" w:color="auto"/>
        <w:bottom w:val="none" w:sz="0" w:space="0" w:color="auto"/>
        <w:right w:val="none" w:sz="0" w:space="0" w:color="auto"/>
      </w:divBdr>
      <w:divsChild>
        <w:div w:id="1814642000">
          <w:marLeft w:val="547"/>
          <w:marRight w:val="0"/>
          <w:marTop w:val="86"/>
          <w:marBottom w:val="0"/>
          <w:divBdr>
            <w:top w:val="none" w:sz="0" w:space="0" w:color="auto"/>
            <w:left w:val="none" w:sz="0" w:space="0" w:color="auto"/>
            <w:bottom w:val="none" w:sz="0" w:space="0" w:color="auto"/>
            <w:right w:val="none" w:sz="0" w:space="0" w:color="auto"/>
          </w:divBdr>
        </w:div>
        <w:div w:id="577710015">
          <w:marLeft w:val="547"/>
          <w:marRight w:val="0"/>
          <w:marTop w:val="86"/>
          <w:marBottom w:val="0"/>
          <w:divBdr>
            <w:top w:val="none" w:sz="0" w:space="0" w:color="auto"/>
            <w:left w:val="none" w:sz="0" w:space="0" w:color="auto"/>
            <w:bottom w:val="none" w:sz="0" w:space="0" w:color="auto"/>
            <w:right w:val="none" w:sz="0" w:space="0" w:color="auto"/>
          </w:divBdr>
        </w:div>
        <w:div w:id="312416891">
          <w:marLeft w:val="547"/>
          <w:marRight w:val="0"/>
          <w:marTop w:val="86"/>
          <w:marBottom w:val="0"/>
          <w:divBdr>
            <w:top w:val="none" w:sz="0" w:space="0" w:color="auto"/>
            <w:left w:val="none" w:sz="0" w:space="0" w:color="auto"/>
            <w:bottom w:val="none" w:sz="0" w:space="0" w:color="auto"/>
            <w:right w:val="none" w:sz="0" w:space="0" w:color="auto"/>
          </w:divBdr>
        </w:div>
        <w:div w:id="673646800">
          <w:marLeft w:val="547"/>
          <w:marRight w:val="0"/>
          <w:marTop w:val="86"/>
          <w:marBottom w:val="0"/>
          <w:divBdr>
            <w:top w:val="none" w:sz="0" w:space="0" w:color="auto"/>
            <w:left w:val="none" w:sz="0" w:space="0" w:color="auto"/>
            <w:bottom w:val="none" w:sz="0" w:space="0" w:color="auto"/>
            <w:right w:val="none" w:sz="0" w:space="0" w:color="auto"/>
          </w:divBdr>
        </w:div>
        <w:div w:id="841775393">
          <w:marLeft w:val="547"/>
          <w:marRight w:val="0"/>
          <w:marTop w:val="86"/>
          <w:marBottom w:val="0"/>
          <w:divBdr>
            <w:top w:val="none" w:sz="0" w:space="0" w:color="auto"/>
            <w:left w:val="none" w:sz="0" w:space="0" w:color="auto"/>
            <w:bottom w:val="none" w:sz="0" w:space="0" w:color="auto"/>
            <w:right w:val="none" w:sz="0" w:space="0" w:color="auto"/>
          </w:divBdr>
        </w:div>
      </w:divsChild>
    </w:div>
    <w:div w:id="215513907">
      <w:bodyDiv w:val="1"/>
      <w:marLeft w:val="0"/>
      <w:marRight w:val="0"/>
      <w:marTop w:val="0"/>
      <w:marBottom w:val="0"/>
      <w:divBdr>
        <w:top w:val="none" w:sz="0" w:space="0" w:color="auto"/>
        <w:left w:val="none" w:sz="0" w:space="0" w:color="auto"/>
        <w:bottom w:val="none" w:sz="0" w:space="0" w:color="auto"/>
        <w:right w:val="none" w:sz="0" w:space="0" w:color="auto"/>
      </w:divBdr>
      <w:divsChild>
        <w:div w:id="983505382">
          <w:marLeft w:val="547"/>
          <w:marRight w:val="0"/>
          <w:marTop w:val="115"/>
          <w:marBottom w:val="0"/>
          <w:divBdr>
            <w:top w:val="none" w:sz="0" w:space="0" w:color="auto"/>
            <w:left w:val="none" w:sz="0" w:space="0" w:color="auto"/>
            <w:bottom w:val="none" w:sz="0" w:space="0" w:color="auto"/>
            <w:right w:val="none" w:sz="0" w:space="0" w:color="auto"/>
          </w:divBdr>
        </w:div>
        <w:div w:id="124547708">
          <w:marLeft w:val="547"/>
          <w:marRight w:val="0"/>
          <w:marTop w:val="115"/>
          <w:marBottom w:val="0"/>
          <w:divBdr>
            <w:top w:val="none" w:sz="0" w:space="0" w:color="auto"/>
            <w:left w:val="none" w:sz="0" w:space="0" w:color="auto"/>
            <w:bottom w:val="none" w:sz="0" w:space="0" w:color="auto"/>
            <w:right w:val="none" w:sz="0" w:space="0" w:color="auto"/>
          </w:divBdr>
        </w:div>
        <w:div w:id="224461821">
          <w:marLeft w:val="547"/>
          <w:marRight w:val="0"/>
          <w:marTop w:val="115"/>
          <w:marBottom w:val="0"/>
          <w:divBdr>
            <w:top w:val="none" w:sz="0" w:space="0" w:color="auto"/>
            <w:left w:val="none" w:sz="0" w:space="0" w:color="auto"/>
            <w:bottom w:val="none" w:sz="0" w:space="0" w:color="auto"/>
            <w:right w:val="none" w:sz="0" w:space="0" w:color="auto"/>
          </w:divBdr>
        </w:div>
      </w:divsChild>
    </w:div>
    <w:div w:id="233781808">
      <w:bodyDiv w:val="1"/>
      <w:marLeft w:val="0"/>
      <w:marRight w:val="0"/>
      <w:marTop w:val="0"/>
      <w:marBottom w:val="0"/>
      <w:divBdr>
        <w:top w:val="none" w:sz="0" w:space="0" w:color="auto"/>
        <w:left w:val="none" w:sz="0" w:space="0" w:color="auto"/>
        <w:bottom w:val="none" w:sz="0" w:space="0" w:color="auto"/>
        <w:right w:val="none" w:sz="0" w:space="0" w:color="auto"/>
      </w:divBdr>
      <w:divsChild>
        <w:div w:id="1901359462">
          <w:marLeft w:val="547"/>
          <w:marRight w:val="0"/>
          <w:marTop w:val="134"/>
          <w:marBottom w:val="0"/>
          <w:divBdr>
            <w:top w:val="none" w:sz="0" w:space="0" w:color="auto"/>
            <w:left w:val="none" w:sz="0" w:space="0" w:color="auto"/>
            <w:bottom w:val="none" w:sz="0" w:space="0" w:color="auto"/>
            <w:right w:val="none" w:sz="0" w:space="0" w:color="auto"/>
          </w:divBdr>
        </w:div>
        <w:div w:id="194118283">
          <w:marLeft w:val="547"/>
          <w:marRight w:val="0"/>
          <w:marTop w:val="134"/>
          <w:marBottom w:val="0"/>
          <w:divBdr>
            <w:top w:val="none" w:sz="0" w:space="0" w:color="auto"/>
            <w:left w:val="none" w:sz="0" w:space="0" w:color="auto"/>
            <w:bottom w:val="none" w:sz="0" w:space="0" w:color="auto"/>
            <w:right w:val="none" w:sz="0" w:space="0" w:color="auto"/>
          </w:divBdr>
        </w:div>
        <w:div w:id="629551298">
          <w:marLeft w:val="547"/>
          <w:marRight w:val="0"/>
          <w:marTop w:val="134"/>
          <w:marBottom w:val="0"/>
          <w:divBdr>
            <w:top w:val="none" w:sz="0" w:space="0" w:color="auto"/>
            <w:left w:val="none" w:sz="0" w:space="0" w:color="auto"/>
            <w:bottom w:val="none" w:sz="0" w:space="0" w:color="auto"/>
            <w:right w:val="none" w:sz="0" w:space="0" w:color="auto"/>
          </w:divBdr>
        </w:div>
      </w:divsChild>
    </w:div>
    <w:div w:id="236868809">
      <w:bodyDiv w:val="1"/>
      <w:marLeft w:val="0"/>
      <w:marRight w:val="0"/>
      <w:marTop w:val="0"/>
      <w:marBottom w:val="0"/>
      <w:divBdr>
        <w:top w:val="none" w:sz="0" w:space="0" w:color="auto"/>
        <w:left w:val="none" w:sz="0" w:space="0" w:color="auto"/>
        <w:bottom w:val="none" w:sz="0" w:space="0" w:color="auto"/>
        <w:right w:val="none" w:sz="0" w:space="0" w:color="auto"/>
      </w:divBdr>
      <w:divsChild>
        <w:div w:id="46803438">
          <w:marLeft w:val="547"/>
          <w:marRight w:val="0"/>
          <w:marTop w:val="115"/>
          <w:marBottom w:val="0"/>
          <w:divBdr>
            <w:top w:val="none" w:sz="0" w:space="0" w:color="auto"/>
            <w:left w:val="none" w:sz="0" w:space="0" w:color="auto"/>
            <w:bottom w:val="none" w:sz="0" w:space="0" w:color="auto"/>
            <w:right w:val="none" w:sz="0" w:space="0" w:color="auto"/>
          </w:divBdr>
        </w:div>
        <w:div w:id="2101750438">
          <w:marLeft w:val="547"/>
          <w:marRight w:val="0"/>
          <w:marTop w:val="115"/>
          <w:marBottom w:val="0"/>
          <w:divBdr>
            <w:top w:val="none" w:sz="0" w:space="0" w:color="auto"/>
            <w:left w:val="none" w:sz="0" w:space="0" w:color="auto"/>
            <w:bottom w:val="none" w:sz="0" w:space="0" w:color="auto"/>
            <w:right w:val="none" w:sz="0" w:space="0" w:color="auto"/>
          </w:divBdr>
        </w:div>
        <w:div w:id="2013222131">
          <w:marLeft w:val="547"/>
          <w:marRight w:val="0"/>
          <w:marTop w:val="115"/>
          <w:marBottom w:val="0"/>
          <w:divBdr>
            <w:top w:val="none" w:sz="0" w:space="0" w:color="auto"/>
            <w:left w:val="none" w:sz="0" w:space="0" w:color="auto"/>
            <w:bottom w:val="none" w:sz="0" w:space="0" w:color="auto"/>
            <w:right w:val="none" w:sz="0" w:space="0" w:color="auto"/>
          </w:divBdr>
        </w:div>
      </w:divsChild>
    </w:div>
    <w:div w:id="247924992">
      <w:bodyDiv w:val="1"/>
      <w:marLeft w:val="0"/>
      <w:marRight w:val="0"/>
      <w:marTop w:val="0"/>
      <w:marBottom w:val="0"/>
      <w:divBdr>
        <w:top w:val="none" w:sz="0" w:space="0" w:color="auto"/>
        <w:left w:val="none" w:sz="0" w:space="0" w:color="auto"/>
        <w:bottom w:val="none" w:sz="0" w:space="0" w:color="auto"/>
        <w:right w:val="none" w:sz="0" w:space="0" w:color="auto"/>
      </w:divBdr>
      <w:divsChild>
        <w:div w:id="1038318598">
          <w:marLeft w:val="432"/>
          <w:marRight w:val="0"/>
          <w:marTop w:val="96"/>
          <w:marBottom w:val="0"/>
          <w:divBdr>
            <w:top w:val="none" w:sz="0" w:space="0" w:color="auto"/>
            <w:left w:val="none" w:sz="0" w:space="0" w:color="auto"/>
            <w:bottom w:val="none" w:sz="0" w:space="0" w:color="auto"/>
            <w:right w:val="none" w:sz="0" w:space="0" w:color="auto"/>
          </w:divBdr>
        </w:div>
        <w:div w:id="1051421361">
          <w:marLeft w:val="432"/>
          <w:marRight w:val="0"/>
          <w:marTop w:val="96"/>
          <w:marBottom w:val="0"/>
          <w:divBdr>
            <w:top w:val="none" w:sz="0" w:space="0" w:color="auto"/>
            <w:left w:val="none" w:sz="0" w:space="0" w:color="auto"/>
            <w:bottom w:val="none" w:sz="0" w:space="0" w:color="auto"/>
            <w:right w:val="none" w:sz="0" w:space="0" w:color="auto"/>
          </w:divBdr>
        </w:div>
        <w:div w:id="1035960040">
          <w:marLeft w:val="432"/>
          <w:marRight w:val="0"/>
          <w:marTop w:val="96"/>
          <w:marBottom w:val="0"/>
          <w:divBdr>
            <w:top w:val="none" w:sz="0" w:space="0" w:color="auto"/>
            <w:left w:val="none" w:sz="0" w:space="0" w:color="auto"/>
            <w:bottom w:val="none" w:sz="0" w:space="0" w:color="auto"/>
            <w:right w:val="none" w:sz="0" w:space="0" w:color="auto"/>
          </w:divBdr>
        </w:div>
        <w:div w:id="341708207">
          <w:marLeft w:val="432"/>
          <w:marRight w:val="0"/>
          <w:marTop w:val="96"/>
          <w:marBottom w:val="0"/>
          <w:divBdr>
            <w:top w:val="none" w:sz="0" w:space="0" w:color="auto"/>
            <w:left w:val="none" w:sz="0" w:space="0" w:color="auto"/>
            <w:bottom w:val="none" w:sz="0" w:space="0" w:color="auto"/>
            <w:right w:val="none" w:sz="0" w:space="0" w:color="auto"/>
          </w:divBdr>
        </w:div>
      </w:divsChild>
    </w:div>
    <w:div w:id="266545292">
      <w:bodyDiv w:val="1"/>
      <w:marLeft w:val="0"/>
      <w:marRight w:val="0"/>
      <w:marTop w:val="0"/>
      <w:marBottom w:val="0"/>
      <w:divBdr>
        <w:top w:val="none" w:sz="0" w:space="0" w:color="auto"/>
        <w:left w:val="none" w:sz="0" w:space="0" w:color="auto"/>
        <w:bottom w:val="none" w:sz="0" w:space="0" w:color="auto"/>
        <w:right w:val="none" w:sz="0" w:space="0" w:color="auto"/>
      </w:divBdr>
      <w:divsChild>
        <w:div w:id="1954901661">
          <w:marLeft w:val="547"/>
          <w:marRight w:val="0"/>
          <w:marTop w:val="106"/>
          <w:marBottom w:val="0"/>
          <w:divBdr>
            <w:top w:val="none" w:sz="0" w:space="0" w:color="auto"/>
            <w:left w:val="none" w:sz="0" w:space="0" w:color="auto"/>
            <w:bottom w:val="none" w:sz="0" w:space="0" w:color="auto"/>
            <w:right w:val="none" w:sz="0" w:space="0" w:color="auto"/>
          </w:divBdr>
        </w:div>
        <w:div w:id="1943759169">
          <w:marLeft w:val="547"/>
          <w:marRight w:val="0"/>
          <w:marTop w:val="106"/>
          <w:marBottom w:val="0"/>
          <w:divBdr>
            <w:top w:val="none" w:sz="0" w:space="0" w:color="auto"/>
            <w:left w:val="none" w:sz="0" w:space="0" w:color="auto"/>
            <w:bottom w:val="none" w:sz="0" w:space="0" w:color="auto"/>
            <w:right w:val="none" w:sz="0" w:space="0" w:color="auto"/>
          </w:divBdr>
        </w:div>
      </w:divsChild>
    </w:div>
    <w:div w:id="273246811">
      <w:bodyDiv w:val="1"/>
      <w:marLeft w:val="0"/>
      <w:marRight w:val="0"/>
      <w:marTop w:val="0"/>
      <w:marBottom w:val="0"/>
      <w:divBdr>
        <w:top w:val="none" w:sz="0" w:space="0" w:color="auto"/>
        <w:left w:val="none" w:sz="0" w:space="0" w:color="auto"/>
        <w:bottom w:val="none" w:sz="0" w:space="0" w:color="auto"/>
        <w:right w:val="none" w:sz="0" w:space="0" w:color="auto"/>
      </w:divBdr>
      <w:divsChild>
        <w:div w:id="141581838">
          <w:marLeft w:val="432"/>
          <w:marRight w:val="0"/>
          <w:marTop w:val="96"/>
          <w:marBottom w:val="0"/>
          <w:divBdr>
            <w:top w:val="none" w:sz="0" w:space="0" w:color="auto"/>
            <w:left w:val="none" w:sz="0" w:space="0" w:color="auto"/>
            <w:bottom w:val="none" w:sz="0" w:space="0" w:color="auto"/>
            <w:right w:val="none" w:sz="0" w:space="0" w:color="auto"/>
          </w:divBdr>
        </w:div>
        <w:div w:id="1115098516">
          <w:marLeft w:val="432"/>
          <w:marRight w:val="0"/>
          <w:marTop w:val="96"/>
          <w:marBottom w:val="0"/>
          <w:divBdr>
            <w:top w:val="none" w:sz="0" w:space="0" w:color="auto"/>
            <w:left w:val="none" w:sz="0" w:space="0" w:color="auto"/>
            <w:bottom w:val="none" w:sz="0" w:space="0" w:color="auto"/>
            <w:right w:val="none" w:sz="0" w:space="0" w:color="auto"/>
          </w:divBdr>
        </w:div>
        <w:div w:id="1799295639">
          <w:marLeft w:val="432"/>
          <w:marRight w:val="0"/>
          <w:marTop w:val="96"/>
          <w:marBottom w:val="0"/>
          <w:divBdr>
            <w:top w:val="none" w:sz="0" w:space="0" w:color="auto"/>
            <w:left w:val="none" w:sz="0" w:space="0" w:color="auto"/>
            <w:bottom w:val="none" w:sz="0" w:space="0" w:color="auto"/>
            <w:right w:val="none" w:sz="0" w:space="0" w:color="auto"/>
          </w:divBdr>
        </w:div>
        <w:div w:id="33895649">
          <w:marLeft w:val="432"/>
          <w:marRight w:val="0"/>
          <w:marTop w:val="96"/>
          <w:marBottom w:val="0"/>
          <w:divBdr>
            <w:top w:val="none" w:sz="0" w:space="0" w:color="auto"/>
            <w:left w:val="none" w:sz="0" w:space="0" w:color="auto"/>
            <w:bottom w:val="none" w:sz="0" w:space="0" w:color="auto"/>
            <w:right w:val="none" w:sz="0" w:space="0" w:color="auto"/>
          </w:divBdr>
        </w:div>
        <w:div w:id="1485313536">
          <w:marLeft w:val="432"/>
          <w:marRight w:val="0"/>
          <w:marTop w:val="96"/>
          <w:marBottom w:val="0"/>
          <w:divBdr>
            <w:top w:val="none" w:sz="0" w:space="0" w:color="auto"/>
            <w:left w:val="none" w:sz="0" w:space="0" w:color="auto"/>
            <w:bottom w:val="none" w:sz="0" w:space="0" w:color="auto"/>
            <w:right w:val="none" w:sz="0" w:space="0" w:color="auto"/>
          </w:divBdr>
        </w:div>
      </w:divsChild>
    </w:div>
    <w:div w:id="278069551">
      <w:bodyDiv w:val="1"/>
      <w:marLeft w:val="0"/>
      <w:marRight w:val="0"/>
      <w:marTop w:val="0"/>
      <w:marBottom w:val="0"/>
      <w:divBdr>
        <w:top w:val="none" w:sz="0" w:space="0" w:color="auto"/>
        <w:left w:val="none" w:sz="0" w:space="0" w:color="auto"/>
        <w:bottom w:val="none" w:sz="0" w:space="0" w:color="auto"/>
        <w:right w:val="none" w:sz="0" w:space="0" w:color="auto"/>
      </w:divBdr>
    </w:div>
    <w:div w:id="301077627">
      <w:bodyDiv w:val="1"/>
      <w:marLeft w:val="0"/>
      <w:marRight w:val="0"/>
      <w:marTop w:val="0"/>
      <w:marBottom w:val="0"/>
      <w:divBdr>
        <w:top w:val="none" w:sz="0" w:space="0" w:color="auto"/>
        <w:left w:val="none" w:sz="0" w:space="0" w:color="auto"/>
        <w:bottom w:val="none" w:sz="0" w:space="0" w:color="auto"/>
        <w:right w:val="none" w:sz="0" w:space="0" w:color="auto"/>
      </w:divBdr>
      <w:divsChild>
        <w:div w:id="362479633">
          <w:marLeft w:val="562"/>
          <w:marRight w:val="0"/>
          <w:marTop w:val="240"/>
          <w:marBottom w:val="0"/>
          <w:divBdr>
            <w:top w:val="none" w:sz="0" w:space="0" w:color="auto"/>
            <w:left w:val="none" w:sz="0" w:space="0" w:color="auto"/>
            <w:bottom w:val="none" w:sz="0" w:space="0" w:color="auto"/>
            <w:right w:val="none" w:sz="0" w:space="0" w:color="auto"/>
          </w:divBdr>
        </w:div>
      </w:divsChild>
    </w:div>
    <w:div w:id="339819154">
      <w:bodyDiv w:val="1"/>
      <w:marLeft w:val="0"/>
      <w:marRight w:val="0"/>
      <w:marTop w:val="0"/>
      <w:marBottom w:val="0"/>
      <w:divBdr>
        <w:top w:val="none" w:sz="0" w:space="0" w:color="auto"/>
        <w:left w:val="none" w:sz="0" w:space="0" w:color="auto"/>
        <w:bottom w:val="none" w:sz="0" w:space="0" w:color="auto"/>
        <w:right w:val="none" w:sz="0" w:space="0" w:color="auto"/>
      </w:divBdr>
      <w:divsChild>
        <w:div w:id="1378778056">
          <w:marLeft w:val="547"/>
          <w:marRight w:val="0"/>
          <w:marTop w:val="134"/>
          <w:marBottom w:val="0"/>
          <w:divBdr>
            <w:top w:val="none" w:sz="0" w:space="0" w:color="auto"/>
            <w:left w:val="none" w:sz="0" w:space="0" w:color="auto"/>
            <w:bottom w:val="none" w:sz="0" w:space="0" w:color="auto"/>
            <w:right w:val="none" w:sz="0" w:space="0" w:color="auto"/>
          </w:divBdr>
        </w:div>
        <w:div w:id="1320966473">
          <w:marLeft w:val="547"/>
          <w:marRight w:val="0"/>
          <w:marTop w:val="134"/>
          <w:marBottom w:val="0"/>
          <w:divBdr>
            <w:top w:val="none" w:sz="0" w:space="0" w:color="auto"/>
            <w:left w:val="none" w:sz="0" w:space="0" w:color="auto"/>
            <w:bottom w:val="none" w:sz="0" w:space="0" w:color="auto"/>
            <w:right w:val="none" w:sz="0" w:space="0" w:color="auto"/>
          </w:divBdr>
        </w:div>
        <w:div w:id="1310014439">
          <w:marLeft w:val="547"/>
          <w:marRight w:val="0"/>
          <w:marTop w:val="134"/>
          <w:marBottom w:val="0"/>
          <w:divBdr>
            <w:top w:val="none" w:sz="0" w:space="0" w:color="auto"/>
            <w:left w:val="none" w:sz="0" w:space="0" w:color="auto"/>
            <w:bottom w:val="none" w:sz="0" w:space="0" w:color="auto"/>
            <w:right w:val="none" w:sz="0" w:space="0" w:color="auto"/>
          </w:divBdr>
        </w:div>
        <w:div w:id="1905483384">
          <w:marLeft w:val="547"/>
          <w:marRight w:val="0"/>
          <w:marTop w:val="134"/>
          <w:marBottom w:val="0"/>
          <w:divBdr>
            <w:top w:val="none" w:sz="0" w:space="0" w:color="auto"/>
            <w:left w:val="none" w:sz="0" w:space="0" w:color="auto"/>
            <w:bottom w:val="none" w:sz="0" w:space="0" w:color="auto"/>
            <w:right w:val="none" w:sz="0" w:space="0" w:color="auto"/>
          </w:divBdr>
        </w:div>
        <w:div w:id="1296594667">
          <w:marLeft w:val="547"/>
          <w:marRight w:val="0"/>
          <w:marTop w:val="134"/>
          <w:marBottom w:val="0"/>
          <w:divBdr>
            <w:top w:val="none" w:sz="0" w:space="0" w:color="auto"/>
            <w:left w:val="none" w:sz="0" w:space="0" w:color="auto"/>
            <w:bottom w:val="none" w:sz="0" w:space="0" w:color="auto"/>
            <w:right w:val="none" w:sz="0" w:space="0" w:color="auto"/>
          </w:divBdr>
        </w:div>
        <w:div w:id="731392297">
          <w:marLeft w:val="547"/>
          <w:marRight w:val="0"/>
          <w:marTop w:val="134"/>
          <w:marBottom w:val="0"/>
          <w:divBdr>
            <w:top w:val="none" w:sz="0" w:space="0" w:color="auto"/>
            <w:left w:val="none" w:sz="0" w:space="0" w:color="auto"/>
            <w:bottom w:val="none" w:sz="0" w:space="0" w:color="auto"/>
            <w:right w:val="none" w:sz="0" w:space="0" w:color="auto"/>
          </w:divBdr>
        </w:div>
        <w:div w:id="214239225">
          <w:marLeft w:val="547"/>
          <w:marRight w:val="0"/>
          <w:marTop w:val="134"/>
          <w:marBottom w:val="0"/>
          <w:divBdr>
            <w:top w:val="none" w:sz="0" w:space="0" w:color="auto"/>
            <w:left w:val="none" w:sz="0" w:space="0" w:color="auto"/>
            <w:bottom w:val="none" w:sz="0" w:space="0" w:color="auto"/>
            <w:right w:val="none" w:sz="0" w:space="0" w:color="auto"/>
          </w:divBdr>
        </w:div>
        <w:div w:id="886917636">
          <w:marLeft w:val="547"/>
          <w:marRight w:val="0"/>
          <w:marTop w:val="134"/>
          <w:marBottom w:val="0"/>
          <w:divBdr>
            <w:top w:val="none" w:sz="0" w:space="0" w:color="auto"/>
            <w:left w:val="none" w:sz="0" w:space="0" w:color="auto"/>
            <w:bottom w:val="none" w:sz="0" w:space="0" w:color="auto"/>
            <w:right w:val="none" w:sz="0" w:space="0" w:color="auto"/>
          </w:divBdr>
        </w:div>
      </w:divsChild>
    </w:div>
    <w:div w:id="345132515">
      <w:bodyDiv w:val="1"/>
      <w:marLeft w:val="0"/>
      <w:marRight w:val="0"/>
      <w:marTop w:val="0"/>
      <w:marBottom w:val="0"/>
      <w:divBdr>
        <w:top w:val="none" w:sz="0" w:space="0" w:color="auto"/>
        <w:left w:val="none" w:sz="0" w:space="0" w:color="auto"/>
        <w:bottom w:val="none" w:sz="0" w:space="0" w:color="auto"/>
        <w:right w:val="none" w:sz="0" w:space="0" w:color="auto"/>
      </w:divBdr>
      <w:divsChild>
        <w:div w:id="1943685296">
          <w:marLeft w:val="533"/>
          <w:marRight w:val="0"/>
          <w:marTop w:val="115"/>
          <w:marBottom w:val="0"/>
          <w:divBdr>
            <w:top w:val="none" w:sz="0" w:space="0" w:color="auto"/>
            <w:left w:val="none" w:sz="0" w:space="0" w:color="auto"/>
            <w:bottom w:val="none" w:sz="0" w:space="0" w:color="auto"/>
            <w:right w:val="none" w:sz="0" w:space="0" w:color="auto"/>
          </w:divBdr>
        </w:div>
        <w:div w:id="1528251571">
          <w:marLeft w:val="533"/>
          <w:marRight w:val="0"/>
          <w:marTop w:val="115"/>
          <w:marBottom w:val="0"/>
          <w:divBdr>
            <w:top w:val="none" w:sz="0" w:space="0" w:color="auto"/>
            <w:left w:val="none" w:sz="0" w:space="0" w:color="auto"/>
            <w:bottom w:val="none" w:sz="0" w:space="0" w:color="auto"/>
            <w:right w:val="none" w:sz="0" w:space="0" w:color="auto"/>
          </w:divBdr>
        </w:div>
        <w:div w:id="234366880">
          <w:marLeft w:val="533"/>
          <w:marRight w:val="0"/>
          <w:marTop w:val="115"/>
          <w:marBottom w:val="0"/>
          <w:divBdr>
            <w:top w:val="none" w:sz="0" w:space="0" w:color="auto"/>
            <w:left w:val="none" w:sz="0" w:space="0" w:color="auto"/>
            <w:bottom w:val="none" w:sz="0" w:space="0" w:color="auto"/>
            <w:right w:val="none" w:sz="0" w:space="0" w:color="auto"/>
          </w:divBdr>
        </w:div>
        <w:div w:id="294213093">
          <w:marLeft w:val="533"/>
          <w:marRight w:val="0"/>
          <w:marTop w:val="115"/>
          <w:marBottom w:val="0"/>
          <w:divBdr>
            <w:top w:val="none" w:sz="0" w:space="0" w:color="auto"/>
            <w:left w:val="none" w:sz="0" w:space="0" w:color="auto"/>
            <w:bottom w:val="none" w:sz="0" w:space="0" w:color="auto"/>
            <w:right w:val="none" w:sz="0" w:space="0" w:color="auto"/>
          </w:divBdr>
        </w:div>
        <w:div w:id="543441430">
          <w:marLeft w:val="533"/>
          <w:marRight w:val="0"/>
          <w:marTop w:val="115"/>
          <w:marBottom w:val="0"/>
          <w:divBdr>
            <w:top w:val="none" w:sz="0" w:space="0" w:color="auto"/>
            <w:left w:val="none" w:sz="0" w:space="0" w:color="auto"/>
            <w:bottom w:val="none" w:sz="0" w:space="0" w:color="auto"/>
            <w:right w:val="none" w:sz="0" w:space="0" w:color="auto"/>
          </w:divBdr>
        </w:div>
        <w:div w:id="2094815659">
          <w:marLeft w:val="533"/>
          <w:marRight w:val="0"/>
          <w:marTop w:val="115"/>
          <w:marBottom w:val="0"/>
          <w:divBdr>
            <w:top w:val="none" w:sz="0" w:space="0" w:color="auto"/>
            <w:left w:val="none" w:sz="0" w:space="0" w:color="auto"/>
            <w:bottom w:val="none" w:sz="0" w:space="0" w:color="auto"/>
            <w:right w:val="none" w:sz="0" w:space="0" w:color="auto"/>
          </w:divBdr>
        </w:div>
      </w:divsChild>
    </w:div>
    <w:div w:id="364257077">
      <w:bodyDiv w:val="1"/>
      <w:marLeft w:val="0"/>
      <w:marRight w:val="0"/>
      <w:marTop w:val="0"/>
      <w:marBottom w:val="0"/>
      <w:divBdr>
        <w:top w:val="none" w:sz="0" w:space="0" w:color="auto"/>
        <w:left w:val="none" w:sz="0" w:space="0" w:color="auto"/>
        <w:bottom w:val="none" w:sz="0" w:space="0" w:color="auto"/>
        <w:right w:val="none" w:sz="0" w:space="0" w:color="auto"/>
      </w:divBdr>
      <w:divsChild>
        <w:div w:id="226653810">
          <w:marLeft w:val="547"/>
          <w:marRight w:val="0"/>
          <w:marTop w:val="134"/>
          <w:marBottom w:val="0"/>
          <w:divBdr>
            <w:top w:val="none" w:sz="0" w:space="0" w:color="auto"/>
            <w:left w:val="none" w:sz="0" w:space="0" w:color="auto"/>
            <w:bottom w:val="none" w:sz="0" w:space="0" w:color="auto"/>
            <w:right w:val="none" w:sz="0" w:space="0" w:color="auto"/>
          </w:divBdr>
        </w:div>
        <w:div w:id="1768379965">
          <w:marLeft w:val="547"/>
          <w:marRight w:val="0"/>
          <w:marTop w:val="134"/>
          <w:marBottom w:val="0"/>
          <w:divBdr>
            <w:top w:val="none" w:sz="0" w:space="0" w:color="auto"/>
            <w:left w:val="none" w:sz="0" w:space="0" w:color="auto"/>
            <w:bottom w:val="none" w:sz="0" w:space="0" w:color="auto"/>
            <w:right w:val="none" w:sz="0" w:space="0" w:color="auto"/>
          </w:divBdr>
        </w:div>
      </w:divsChild>
    </w:div>
    <w:div w:id="374548587">
      <w:bodyDiv w:val="1"/>
      <w:marLeft w:val="0"/>
      <w:marRight w:val="0"/>
      <w:marTop w:val="0"/>
      <w:marBottom w:val="0"/>
      <w:divBdr>
        <w:top w:val="none" w:sz="0" w:space="0" w:color="auto"/>
        <w:left w:val="none" w:sz="0" w:space="0" w:color="auto"/>
        <w:bottom w:val="none" w:sz="0" w:space="0" w:color="auto"/>
        <w:right w:val="none" w:sz="0" w:space="0" w:color="auto"/>
      </w:divBdr>
    </w:div>
    <w:div w:id="410079978">
      <w:bodyDiv w:val="1"/>
      <w:marLeft w:val="0"/>
      <w:marRight w:val="0"/>
      <w:marTop w:val="0"/>
      <w:marBottom w:val="0"/>
      <w:divBdr>
        <w:top w:val="none" w:sz="0" w:space="0" w:color="auto"/>
        <w:left w:val="none" w:sz="0" w:space="0" w:color="auto"/>
        <w:bottom w:val="none" w:sz="0" w:space="0" w:color="auto"/>
        <w:right w:val="none" w:sz="0" w:space="0" w:color="auto"/>
      </w:divBdr>
      <w:divsChild>
        <w:div w:id="713890709">
          <w:marLeft w:val="547"/>
          <w:marRight w:val="0"/>
          <w:marTop w:val="115"/>
          <w:marBottom w:val="0"/>
          <w:divBdr>
            <w:top w:val="none" w:sz="0" w:space="0" w:color="auto"/>
            <w:left w:val="none" w:sz="0" w:space="0" w:color="auto"/>
            <w:bottom w:val="none" w:sz="0" w:space="0" w:color="auto"/>
            <w:right w:val="none" w:sz="0" w:space="0" w:color="auto"/>
          </w:divBdr>
        </w:div>
        <w:div w:id="433401613">
          <w:marLeft w:val="547"/>
          <w:marRight w:val="0"/>
          <w:marTop w:val="115"/>
          <w:marBottom w:val="0"/>
          <w:divBdr>
            <w:top w:val="none" w:sz="0" w:space="0" w:color="auto"/>
            <w:left w:val="none" w:sz="0" w:space="0" w:color="auto"/>
            <w:bottom w:val="none" w:sz="0" w:space="0" w:color="auto"/>
            <w:right w:val="none" w:sz="0" w:space="0" w:color="auto"/>
          </w:divBdr>
        </w:div>
      </w:divsChild>
    </w:div>
    <w:div w:id="416177799">
      <w:bodyDiv w:val="1"/>
      <w:marLeft w:val="0"/>
      <w:marRight w:val="0"/>
      <w:marTop w:val="0"/>
      <w:marBottom w:val="0"/>
      <w:divBdr>
        <w:top w:val="none" w:sz="0" w:space="0" w:color="auto"/>
        <w:left w:val="none" w:sz="0" w:space="0" w:color="auto"/>
        <w:bottom w:val="none" w:sz="0" w:space="0" w:color="auto"/>
        <w:right w:val="none" w:sz="0" w:space="0" w:color="auto"/>
      </w:divBdr>
      <w:divsChild>
        <w:div w:id="650795660">
          <w:marLeft w:val="547"/>
          <w:marRight w:val="0"/>
          <w:marTop w:val="106"/>
          <w:marBottom w:val="0"/>
          <w:divBdr>
            <w:top w:val="none" w:sz="0" w:space="0" w:color="auto"/>
            <w:left w:val="none" w:sz="0" w:space="0" w:color="auto"/>
            <w:bottom w:val="none" w:sz="0" w:space="0" w:color="auto"/>
            <w:right w:val="none" w:sz="0" w:space="0" w:color="auto"/>
          </w:divBdr>
        </w:div>
        <w:div w:id="1413812252">
          <w:marLeft w:val="547"/>
          <w:marRight w:val="0"/>
          <w:marTop w:val="106"/>
          <w:marBottom w:val="0"/>
          <w:divBdr>
            <w:top w:val="none" w:sz="0" w:space="0" w:color="auto"/>
            <w:left w:val="none" w:sz="0" w:space="0" w:color="auto"/>
            <w:bottom w:val="none" w:sz="0" w:space="0" w:color="auto"/>
            <w:right w:val="none" w:sz="0" w:space="0" w:color="auto"/>
          </w:divBdr>
        </w:div>
      </w:divsChild>
    </w:div>
    <w:div w:id="419520601">
      <w:bodyDiv w:val="1"/>
      <w:marLeft w:val="0"/>
      <w:marRight w:val="0"/>
      <w:marTop w:val="0"/>
      <w:marBottom w:val="0"/>
      <w:divBdr>
        <w:top w:val="none" w:sz="0" w:space="0" w:color="auto"/>
        <w:left w:val="none" w:sz="0" w:space="0" w:color="auto"/>
        <w:bottom w:val="none" w:sz="0" w:space="0" w:color="auto"/>
        <w:right w:val="none" w:sz="0" w:space="0" w:color="auto"/>
      </w:divBdr>
    </w:div>
    <w:div w:id="419912302">
      <w:bodyDiv w:val="1"/>
      <w:marLeft w:val="0"/>
      <w:marRight w:val="0"/>
      <w:marTop w:val="0"/>
      <w:marBottom w:val="0"/>
      <w:divBdr>
        <w:top w:val="none" w:sz="0" w:space="0" w:color="auto"/>
        <w:left w:val="none" w:sz="0" w:space="0" w:color="auto"/>
        <w:bottom w:val="none" w:sz="0" w:space="0" w:color="auto"/>
        <w:right w:val="none" w:sz="0" w:space="0" w:color="auto"/>
      </w:divBdr>
    </w:div>
    <w:div w:id="442654811">
      <w:bodyDiv w:val="1"/>
      <w:marLeft w:val="0"/>
      <w:marRight w:val="0"/>
      <w:marTop w:val="0"/>
      <w:marBottom w:val="0"/>
      <w:divBdr>
        <w:top w:val="none" w:sz="0" w:space="0" w:color="auto"/>
        <w:left w:val="none" w:sz="0" w:space="0" w:color="auto"/>
        <w:bottom w:val="none" w:sz="0" w:space="0" w:color="auto"/>
        <w:right w:val="none" w:sz="0" w:space="0" w:color="auto"/>
      </w:divBdr>
      <w:divsChild>
        <w:div w:id="10188752">
          <w:marLeft w:val="547"/>
          <w:marRight w:val="0"/>
          <w:marTop w:val="115"/>
          <w:marBottom w:val="0"/>
          <w:divBdr>
            <w:top w:val="none" w:sz="0" w:space="0" w:color="auto"/>
            <w:left w:val="none" w:sz="0" w:space="0" w:color="auto"/>
            <w:bottom w:val="none" w:sz="0" w:space="0" w:color="auto"/>
            <w:right w:val="none" w:sz="0" w:space="0" w:color="auto"/>
          </w:divBdr>
        </w:div>
        <w:div w:id="516316135">
          <w:marLeft w:val="547"/>
          <w:marRight w:val="0"/>
          <w:marTop w:val="115"/>
          <w:marBottom w:val="0"/>
          <w:divBdr>
            <w:top w:val="none" w:sz="0" w:space="0" w:color="auto"/>
            <w:left w:val="none" w:sz="0" w:space="0" w:color="auto"/>
            <w:bottom w:val="none" w:sz="0" w:space="0" w:color="auto"/>
            <w:right w:val="none" w:sz="0" w:space="0" w:color="auto"/>
          </w:divBdr>
        </w:div>
        <w:div w:id="2106727203">
          <w:marLeft w:val="547"/>
          <w:marRight w:val="0"/>
          <w:marTop w:val="115"/>
          <w:marBottom w:val="0"/>
          <w:divBdr>
            <w:top w:val="none" w:sz="0" w:space="0" w:color="auto"/>
            <w:left w:val="none" w:sz="0" w:space="0" w:color="auto"/>
            <w:bottom w:val="none" w:sz="0" w:space="0" w:color="auto"/>
            <w:right w:val="none" w:sz="0" w:space="0" w:color="auto"/>
          </w:divBdr>
        </w:div>
        <w:div w:id="1466971174">
          <w:marLeft w:val="1166"/>
          <w:marRight w:val="0"/>
          <w:marTop w:val="96"/>
          <w:marBottom w:val="0"/>
          <w:divBdr>
            <w:top w:val="none" w:sz="0" w:space="0" w:color="auto"/>
            <w:left w:val="none" w:sz="0" w:space="0" w:color="auto"/>
            <w:bottom w:val="none" w:sz="0" w:space="0" w:color="auto"/>
            <w:right w:val="none" w:sz="0" w:space="0" w:color="auto"/>
          </w:divBdr>
        </w:div>
        <w:div w:id="882251722">
          <w:marLeft w:val="1166"/>
          <w:marRight w:val="0"/>
          <w:marTop w:val="96"/>
          <w:marBottom w:val="0"/>
          <w:divBdr>
            <w:top w:val="none" w:sz="0" w:space="0" w:color="auto"/>
            <w:left w:val="none" w:sz="0" w:space="0" w:color="auto"/>
            <w:bottom w:val="none" w:sz="0" w:space="0" w:color="auto"/>
            <w:right w:val="none" w:sz="0" w:space="0" w:color="auto"/>
          </w:divBdr>
        </w:div>
        <w:div w:id="706099696">
          <w:marLeft w:val="1166"/>
          <w:marRight w:val="0"/>
          <w:marTop w:val="96"/>
          <w:marBottom w:val="0"/>
          <w:divBdr>
            <w:top w:val="none" w:sz="0" w:space="0" w:color="auto"/>
            <w:left w:val="none" w:sz="0" w:space="0" w:color="auto"/>
            <w:bottom w:val="none" w:sz="0" w:space="0" w:color="auto"/>
            <w:right w:val="none" w:sz="0" w:space="0" w:color="auto"/>
          </w:divBdr>
        </w:div>
        <w:div w:id="819923365">
          <w:marLeft w:val="1166"/>
          <w:marRight w:val="0"/>
          <w:marTop w:val="96"/>
          <w:marBottom w:val="0"/>
          <w:divBdr>
            <w:top w:val="none" w:sz="0" w:space="0" w:color="auto"/>
            <w:left w:val="none" w:sz="0" w:space="0" w:color="auto"/>
            <w:bottom w:val="none" w:sz="0" w:space="0" w:color="auto"/>
            <w:right w:val="none" w:sz="0" w:space="0" w:color="auto"/>
          </w:divBdr>
        </w:div>
      </w:divsChild>
    </w:div>
    <w:div w:id="444495915">
      <w:bodyDiv w:val="1"/>
      <w:marLeft w:val="0"/>
      <w:marRight w:val="0"/>
      <w:marTop w:val="0"/>
      <w:marBottom w:val="0"/>
      <w:divBdr>
        <w:top w:val="none" w:sz="0" w:space="0" w:color="auto"/>
        <w:left w:val="none" w:sz="0" w:space="0" w:color="auto"/>
        <w:bottom w:val="none" w:sz="0" w:space="0" w:color="auto"/>
        <w:right w:val="none" w:sz="0" w:space="0" w:color="auto"/>
      </w:divBdr>
    </w:div>
    <w:div w:id="444738000">
      <w:bodyDiv w:val="1"/>
      <w:marLeft w:val="0"/>
      <w:marRight w:val="0"/>
      <w:marTop w:val="0"/>
      <w:marBottom w:val="0"/>
      <w:divBdr>
        <w:top w:val="none" w:sz="0" w:space="0" w:color="auto"/>
        <w:left w:val="none" w:sz="0" w:space="0" w:color="auto"/>
        <w:bottom w:val="none" w:sz="0" w:space="0" w:color="auto"/>
        <w:right w:val="none" w:sz="0" w:space="0" w:color="auto"/>
      </w:divBdr>
      <w:divsChild>
        <w:div w:id="2057310294">
          <w:marLeft w:val="432"/>
          <w:marRight w:val="0"/>
          <w:marTop w:val="106"/>
          <w:marBottom w:val="0"/>
          <w:divBdr>
            <w:top w:val="none" w:sz="0" w:space="0" w:color="auto"/>
            <w:left w:val="none" w:sz="0" w:space="0" w:color="auto"/>
            <w:bottom w:val="none" w:sz="0" w:space="0" w:color="auto"/>
            <w:right w:val="none" w:sz="0" w:space="0" w:color="auto"/>
          </w:divBdr>
        </w:div>
        <w:div w:id="1606420171">
          <w:marLeft w:val="432"/>
          <w:marRight w:val="0"/>
          <w:marTop w:val="106"/>
          <w:marBottom w:val="0"/>
          <w:divBdr>
            <w:top w:val="none" w:sz="0" w:space="0" w:color="auto"/>
            <w:left w:val="none" w:sz="0" w:space="0" w:color="auto"/>
            <w:bottom w:val="none" w:sz="0" w:space="0" w:color="auto"/>
            <w:right w:val="none" w:sz="0" w:space="0" w:color="auto"/>
          </w:divBdr>
        </w:div>
        <w:div w:id="840002679">
          <w:marLeft w:val="432"/>
          <w:marRight w:val="0"/>
          <w:marTop w:val="106"/>
          <w:marBottom w:val="0"/>
          <w:divBdr>
            <w:top w:val="none" w:sz="0" w:space="0" w:color="auto"/>
            <w:left w:val="none" w:sz="0" w:space="0" w:color="auto"/>
            <w:bottom w:val="none" w:sz="0" w:space="0" w:color="auto"/>
            <w:right w:val="none" w:sz="0" w:space="0" w:color="auto"/>
          </w:divBdr>
        </w:div>
        <w:div w:id="2055150551">
          <w:marLeft w:val="432"/>
          <w:marRight w:val="0"/>
          <w:marTop w:val="106"/>
          <w:marBottom w:val="0"/>
          <w:divBdr>
            <w:top w:val="none" w:sz="0" w:space="0" w:color="auto"/>
            <w:left w:val="none" w:sz="0" w:space="0" w:color="auto"/>
            <w:bottom w:val="none" w:sz="0" w:space="0" w:color="auto"/>
            <w:right w:val="none" w:sz="0" w:space="0" w:color="auto"/>
          </w:divBdr>
        </w:div>
        <w:div w:id="335815800">
          <w:marLeft w:val="432"/>
          <w:marRight w:val="0"/>
          <w:marTop w:val="106"/>
          <w:marBottom w:val="0"/>
          <w:divBdr>
            <w:top w:val="none" w:sz="0" w:space="0" w:color="auto"/>
            <w:left w:val="none" w:sz="0" w:space="0" w:color="auto"/>
            <w:bottom w:val="none" w:sz="0" w:space="0" w:color="auto"/>
            <w:right w:val="none" w:sz="0" w:space="0" w:color="auto"/>
          </w:divBdr>
        </w:div>
        <w:div w:id="457144726">
          <w:marLeft w:val="432"/>
          <w:marRight w:val="0"/>
          <w:marTop w:val="106"/>
          <w:marBottom w:val="0"/>
          <w:divBdr>
            <w:top w:val="none" w:sz="0" w:space="0" w:color="auto"/>
            <w:left w:val="none" w:sz="0" w:space="0" w:color="auto"/>
            <w:bottom w:val="none" w:sz="0" w:space="0" w:color="auto"/>
            <w:right w:val="none" w:sz="0" w:space="0" w:color="auto"/>
          </w:divBdr>
        </w:div>
        <w:div w:id="2109231210">
          <w:marLeft w:val="432"/>
          <w:marRight w:val="0"/>
          <w:marTop w:val="106"/>
          <w:marBottom w:val="0"/>
          <w:divBdr>
            <w:top w:val="none" w:sz="0" w:space="0" w:color="auto"/>
            <w:left w:val="none" w:sz="0" w:space="0" w:color="auto"/>
            <w:bottom w:val="none" w:sz="0" w:space="0" w:color="auto"/>
            <w:right w:val="none" w:sz="0" w:space="0" w:color="auto"/>
          </w:divBdr>
        </w:div>
      </w:divsChild>
    </w:div>
    <w:div w:id="456994172">
      <w:bodyDiv w:val="1"/>
      <w:marLeft w:val="0"/>
      <w:marRight w:val="0"/>
      <w:marTop w:val="0"/>
      <w:marBottom w:val="0"/>
      <w:divBdr>
        <w:top w:val="none" w:sz="0" w:space="0" w:color="auto"/>
        <w:left w:val="none" w:sz="0" w:space="0" w:color="auto"/>
        <w:bottom w:val="none" w:sz="0" w:space="0" w:color="auto"/>
        <w:right w:val="none" w:sz="0" w:space="0" w:color="auto"/>
      </w:divBdr>
      <w:divsChild>
        <w:div w:id="1526018321">
          <w:marLeft w:val="518"/>
          <w:marRight w:val="0"/>
          <w:marTop w:val="160"/>
          <w:marBottom w:val="0"/>
          <w:divBdr>
            <w:top w:val="none" w:sz="0" w:space="0" w:color="auto"/>
            <w:left w:val="none" w:sz="0" w:space="0" w:color="auto"/>
            <w:bottom w:val="none" w:sz="0" w:space="0" w:color="auto"/>
            <w:right w:val="none" w:sz="0" w:space="0" w:color="auto"/>
          </w:divBdr>
        </w:div>
        <w:div w:id="1358118042">
          <w:marLeft w:val="518"/>
          <w:marRight w:val="0"/>
          <w:marTop w:val="160"/>
          <w:marBottom w:val="0"/>
          <w:divBdr>
            <w:top w:val="none" w:sz="0" w:space="0" w:color="auto"/>
            <w:left w:val="none" w:sz="0" w:space="0" w:color="auto"/>
            <w:bottom w:val="none" w:sz="0" w:space="0" w:color="auto"/>
            <w:right w:val="none" w:sz="0" w:space="0" w:color="auto"/>
          </w:divBdr>
        </w:div>
        <w:div w:id="460416958">
          <w:marLeft w:val="518"/>
          <w:marRight w:val="0"/>
          <w:marTop w:val="160"/>
          <w:marBottom w:val="0"/>
          <w:divBdr>
            <w:top w:val="none" w:sz="0" w:space="0" w:color="auto"/>
            <w:left w:val="none" w:sz="0" w:space="0" w:color="auto"/>
            <w:bottom w:val="none" w:sz="0" w:space="0" w:color="auto"/>
            <w:right w:val="none" w:sz="0" w:space="0" w:color="auto"/>
          </w:divBdr>
        </w:div>
      </w:divsChild>
    </w:div>
    <w:div w:id="465049309">
      <w:bodyDiv w:val="1"/>
      <w:marLeft w:val="0"/>
      <w:marRight w:val="0"/>
      <w:marTop w:val="0"/>
      <w:marBottom w:val="0"/>
      <w:divBdr>
        <w:top w:val="none" w:sz="0" w:space="0" w:color="auto"/>
        <w:left w:val="none" w:sz="0" w:space="0" w:color="auto"/>
        <w:bottom w:val="none" w:sz="0" w:space="0" w:color="auto"/>
        <w:right w:val="none" w:sz="0" w:space="0" w:color="auto"/>
      </w:divBdr>
    </w:div>
    <w:div w:id="468524117">
      <w:bodyDiv w:val="1"/>
      <w:marLeft w:val="0"/>
      <w:marRight w:val="0"/>
      <w:marTop w:val="0"/>
      <w:marBottom w:val="0"/>
      <w:divBdr>
        <w:top w:val="none" w:sz="0" w:space="0" w:color="auto"/>
        <w:left w:val="none" w:sz="0" w:space="0" w:color="auto"/>
        <w:bottom w:val="none" w:sz="0" w:space="0" w:color="auto"/>
        <w:right w:val="none" w:sz="0" w:space="0" w:color="auto"/>
      </w:divBdr>
      <w:divsChild>
        <w:div w:id="704057710">
          <w:marLeft w:val="562"/>
          <w:marRight w:val="0"/>
          <w:marTop w:val="240"/>
          <w:marBottom w:val="0"/>
          <w:divBdr>
            <w:top w:val="none" w:sz="0" w:space="0" w:color="auto"/>
            <w:left w:val="none" w:sz="0" w:space="0" w:color="auto"/>
            <w:bottom w:val="none" w:sz="0" w:space="0" w:color="auto"/>
            <w:right w:val="none" w:sz="0" w:space="0" w:color="auto"/>
          </w:divBdr>
        </w:div>
        <w:div w:id="2066416746">
          <w:marLeft w:val="562"/>
          <w:marRight w:val="0"/>
          <w:marTop w:val="240"/>
          <w:marBottom w:val="0"/>
          <w:divBdr>
            <w:top w:val="none" w:sz="0" w:space="0" w:color="auto"/>
            <w:left w:val="none" w:sz="0" w:space="0" w:color="auto"/>
            <w:bottom w:val="none" w:sz="0" w:space="0" w:color="auto"/>
            <w:right w:val="none" w:sz="0" w:space="0" w:color="auto"/>
          </w:divBdr>
        </w:div>
        <w:div w:id="246227784">
          <w:marLeft w:val="562"/>
          <w:marRight w:val="0"/>
          <w:marTop w:val="240"/>
          <w:marBottom w:val="0"/>
          <w:divBdr>
            <w:top w:val="none" w:sz="0" w:space="0" w:color="auto"/>
            <w:left w:val="none" w:sz="0" w:space="0" w:color="auto"/>
            <w:bottom w:val="none" w:sz="0" w:space="0" w:color="auto"/>
            <w:right w:val="none" w:sz="0" w:space="0" w:color="auto"/>
          </w:divBdr>
        </w:div>
      </w:divsChild>
    </w:div>
    <w:div w:id="471948014">
      <w:bodyDiv w:val="1"/>
      <w:marLeft w:val="0"/>
      <w:marRight w:val="0"/>
      <w:marTop w:val="0"/>
      <w:marBottom w:val="0"/>
      <w:divBdr>
        <w:top w:val="none" w:sz="0" w:space="0" w:color="auto"/>
        <w:left w:val="none" w:sz="0" w:space="0" w:color="auto"/>
        <w:bottom w:val="none" w:sz="0" w:space="0" w:color="auto"/>
        <w:right w:val="none" w:sz="0" w:space="0" w:color="auto"/>
      </w:divBdr>
      <w:divsChild>
        <w:div w:id="1289437014">
          <w:marLeft w:val="547"/>
          <w:marRight w:val="0"/>
          <w:marTop w:val="86"/>
          <w:marBottom w:val="0"/>
          <w:divBdr>
            <w:top w:val="none" w:sz="0" w:space="0" w:color="auto"/>
            <w:left w:val="none" w:sz="0" w:space="0" w:color="auto"/>
            <w:bottom w:val="none" w:sz="0" w:space="0" w:color="auto"/>
            <w:right w:val="none" w:sz="0" w:space="0" w:color="auto"/>
          </w:divBdr>
        </w:div>
        <w:div w:id="1199732661">
          <w:marLeft w:val="547"/>
          <w:marRight w:val="0"/>
          <w:marTop w:val="86"/>
          <w:marBottom w:val="0"/>
          <w:divBdr>
            <w:top w:val="none" w:sz="0" w:space="0" w:color="auto"/>
            <w:left w:val="none" w:sz="0" w:space="0" w:color="auto"/>
            <w:bottom w:val="none" w:sz="0" w:space="0" w:color="auto"/>
            <w:right w:val="none" w:sz="0" w:space="0" w:color="auto"/>
          </w:divBdr>
        </w:div>
        <w:div w:id="1157382897">
          <w:marLeft w:val="547"/>
          <w:marRight w:val="0"/>
          <w:marTop w:val="86"/>
          <w:marBottom w:val="0"/>
          <w:divBdr>
            <w:top w:val="none" w:sz="0" w:space="0" w:color="auto"/>
            <w:left w:val="none" w:sz="0" w:space="0" w:color="auto"/>
            <w:bottom w:val="none" w:sz="0" w:space="0" w:color="auto"/>
            <w:right w:val="none" w:sz="0" w:space="0" w:color="auto"/>
          </w:divBdr>
        </w:div>
        <w:div w:id="1163662415">
          <w:marLeft w:val="547"/>
          <w:marRight w:val="0"/>
          <w:marTop w:val="86"/>
          <w:marBottom w:val="0"/>
          <w:divBdr>
            <w:top w:val="none" w:sz="0" w:space="0" w:color="auto"/>
            <w:left w:val="none" w:sz="0" w:space="0" w:color="auto"/>
            <w:bottom w:val="none" w:sz="0" w:space="0" w:color="auto"/>
            <w:right w:val="none" w:sz="0" w:space="0" w:color="auto"/>
          </w:divBdr>
        </w:div>
      </w:divsChild>
    </w:div>
    <w:div w:id="499783443">
      <w:bodyDiv w:val="1"/>
      <w:marLeft w:val="0"/>
      <w:marRight w:val="0"/>
      <w:marTop w:val="0"/>
      <w:marBottom w:val="0"/>
      <w:divBdr>
        <w:top w:val="none" w:sz="0" w:space="0" w:color="auto"/>
        <w:left w:val="none" w:sz="0" w:space="0" w:color="auto"/>
        <w:bottom w:val="none" w:sz="0" w:space="0" w:color="auto"/>
        <w:right w:val="none" w:sz="0" w:space="0" w:color="auto"/>
      </w:divBdr>
      <w:divsChild>
        <w:div w:id="1115833526">
          <w:marLeft w:val="346"/>
          <w:marRight w:val="0"/>
          <w:marTop w:val="120"/>
          <w:marBottom w:val="0"/>
          <w:divBdr>
            <w:top w:val="none" w:sz="0" w:space="0" w:color="auto"/>
            <w:left w:val="none" w:sz="0" w:space="0" w:color="auto"/>
            <w:bottom w:val="none" w:sz="0" w:space="0" w:color="auto"/>
            <w:right w:val="none" w:sz="0" w:space="0" w:color="auto"/>
          </w:divBdr>
        </w:div>
      </w:divsChild>
    </w:div>
    <w:div w:id="509640634">
      <w:bodyDiv w:val="1"/>
      <w:marLeft w:val="0"/>
      <w:marRight w:val="0"/>
      <w:marTop w:val="0"/>
      <w:marBottom w:val="0"/>
      <w:divBdr>
        <w:top w:val="none" w:sz="0" w:space="0" w:color="auto"/>
        <w:left w:val="none" w:sz="0" w:space="0" w:color="auto"/>
        <w:bottom w:val="none" w:sz="0" w:space="0" w:color="auto"/>
        <w:right w:val="none" w:sz="0" w:space="0" w:color="auto"/>
      </w:divBdr>
      <w:divsChild>
        <w:div w:id="293294676">
          <w:marLeft w:val="1166"/>
          <w:marRight w:val="0"/>
          <w:marTop w:val="125"/>
          <w:marBottom w:val="0"/>
          <w:divBdr>
            <w:top w:val="none" w:sz="0" w:space="0" w:color="auto"/>
            <w:left w:val="none" w:sz="0" w:space="0" w:color="auto"/>
            <w:bottom w:val="none" w:sz="0" w:space="0" w:color="auto"/>
            <w:right w:val="none" w:sz="0" w:space="0" w:color="auto"/>
          </w:divBdr>
        </w:div>
        <w:div w:id="1264995404">
          <w:marLeft w:val="1166"/>
          <w:marRight w:val="0"/>
          <w:marTop w:val="125"/>
          <w:marBottom w:val="0"/>
          <w:divBdr>
            <w:top w:val="none" w:sz="0" w:space="0" w:color="auto"/>
            <w:left w:val="none" w:sz="0" w:space="0" w:color="auto"/>
            <w:bottom w:val="none" w:sz="0" w:space="0" w:color="auto"/>
            <w:right w:val="none" w:sz="0" w:space="0" w:color="auto"/>
          </w:divBdr>
        </w:div>
        <w:div w:id="1149516777">
          <w:marLeft w:val="1166"/>
          <w:marRight w:val="0"/>
          <w:marTop w:val="125"/>
          <w:marBottom w:val="0"/>
          <w:divBdr>
            <w:top w:val="none" w:sz="0" w:space="0" w:color="auto"/>
            <w:left w:val="none" w:sz="0" w:space="0" w:color="auto"/>
            <w:bottom w:val="none" w:sz="0" w:space="0" w:color="auto"/>
            <w:right w:val="none" w:sz="0" w:space="0" w:color="auto"/>
          </w:divBdr>
        </w:div>
        <w:div w:id="1489050877">
          <w:marLeft w:val="1166"/>
          <w:marRight w:val="0"/>
          <w:marTop w:val="125"/>
          <w:marBottom w:val="0"/>
          <w:divBdr>
            <w:top w:val="none" w:sz="0" w:space="0" w:color="auto"/>
            <w:left w:val="none" w:sz="0" w:space="0" w:color="auto"/>
            <w:bottom w:val="none" w:sz="0" w:space="0" w:color="auto"/>
            <w:right w:val="none" w:sz="0" w:space="0" w:color="auto"/>
          </w:divBdr>
        </w:div>
      </w:divsChild>
    </w:div>
    <w:div w:id="539323773">
      <w:bodyDiv w:val="1"/>
      <w:marLeft w:val="0"/>
      <w:marRight w:val="0"/>
      <w:marTop w:val="0"/>
      <w:marBottom w:val="0"/>
      <w:divBdr>
        <w:top w:val="none" w:sz="0" w:space="0" w:color="auto"/>
        <w:left w:val="none" w:sz="0" w:space="0" w:color="auto"/>
        <w:bottom w:val="none" w:sz="0" w:space="0" w:color="auto"/>
        <w:right w:val="none" w:sz="0" w:space="0" w:color="auto"/>
      </w:divBdr>
      <w:divsChild>
        <w:div w:id="160606">
          <w:marLeft w:val="547"/>
          <w:marRight w:val="0"/>
          <w:marTop w:val="106"/>
          <w:marBottom w:val="0"/>
          <w:divBdr>
            <w:top w:val="none" w:sz="0" w:space="0" w:color="auto"/>
            <w:left w:val="none" w:sz="0" w:space="0" w:color="auto"/>
            <w:bottom w:val="none" w:sz="0" w:space="0" w:color="auto"/>
            <w:right w:val="none" w:sz="0" w:space="0" w:color="auto"/>
          </w:divBdr>
        </w:div>
        <w:div w:id="394202429">
          <w:marLeft w:val="547"/>
          <w:marRight w:val="0"/>
          <w:marTop w:val="106"/>
          <w:marBottom w:val="0"/>
          <w:divBdr>
            <w:top w:val="none" w:sz="0" w:space="0" w:color="auto"/>
            <w:left w:val="none" w:sz="0" w:space="0" w:color="auto"/>
            <w:bottom w:val="none" w:sz="0" w:space="0" w:color="auto"/>
            <w:right w:val="none" w:sz="0" w:space="0" w:color="auto"/>
          </w:divBdr>
        </w:div>
        <w:div w:id="1320233919">
          <w:marLeft w:val="547"/>
          <w:marRight w:val="0"/>
          <w:marTop w:val="106"/>
          <w:marBottom w:val="0"/>
          <w:divBdr>
            <w:top w:val="none" w:sz="0" w:space="0" w:color="auto"/>
            <w:left w:val="none" w:sz="0" w:space="0" w:color="auto"/>
            <w:bottom w:val="none" w:sz="0" w:space="0" w:color="auto"/>
            <w:right w:val="none" w:sz="0" w:space="0" w:color="auto"/>
          </w:divBdr>
        </w:div>
        <w:div w:id="1975136508">
          <w:marLeft w:val="547"/>
          <w:marRight w:val="0"/>
          <w:marTop w:val="106"/>
          <w:marBottom w:val="0"/>
          <w:divBdr>
            <w:top w:val="none" w:sz="0" w:space="0" w:color="auto"/>
            <w:left w:val="none" w:sz="0" w:space="0" w:color="auto"/>
            <w:bottom w:val="none" w:sz="0" w:space="0" w:color="auto"/>
            <w:right w:val="none" w:sz="0" w:space="0" w:color="auto"/>
          </w:divBdr>
        </w:div>
        <w:div w:id="1911232538">
          <w:marLeft w:val="547"/>
          <w:marRight w:val="0"/>
          <w:marTop w:val="106"/>
          <w:marBottom w:val="0"/>
          <w:divBdr>
            <w:top w:val="none" w:sz="0" w:space="0" w:color="auto"/>
            <w:left w:val="none" w:sz="0" w:space="0" w:color="auto"/>
            <w:bottom w:val="none" w:sz="0" w:space="0" w:color="auto"/>
            <w:right w:val="none" w:sz="0" w:space="0" w:color="auto"/>
          </w:divBdr>
        </w:div>
      </w:divsChild>
    </w:div>
    <w:div w:id="589316437">
      <w:bodyDiv w:val="1"/>
      <w:marLeft w:val="0"/>
      <w:marRight w:val="0"/>
      <w:marTop w:val="0"/>
      <w:marBottom w:val="0"/>
      <w:divBdr>
        <w:top w:val="none" w:sz="0" w:space="0" w:color="auto"/>
        <w:left w:val="none" w:sz="0" w:space="0" w:color="auto"/>
        <w:bottom w:val="none" w:sz="0" w:space="0" w:color="auto"/>
        <w:right w:val="none" w:sz="0" w:space="0" w:color="auto"/>
      </w:divBdr>
    </w:div>
    <w:div w:id="616836841">
      <w:bodyDiv w:val="1"/>
      <w:marLeft w:val="0"/>
      <w:marRight w:val="0"/>
      <w:marTop w:val="0"/>
      <w:marBottom w:val="0"/>
      <w:divBdr>
        <w:top w:val="none" w:sz="0" w:space="0" w:color="auto"/>
        <w:left w:val="none" w:sz="0" w:space="0" w:color="auto"/>
        <w:bottom w:val="none" w:sz="0" w:space="0" w:color="auto"/>
        <w:right w:val="none" w:sz="0" w:space="0" w:color="auto"/>
      </w:divBdr>
      <w:divsChild>
        <w:div w:id="1724329307">
          <w:marLeft w:val="518"/>
          <w:marRight w:val="0"/>
          <w:marTop w:val="160"/>
          <w:marBottom w:val="0"/>
          <w:divBdr>
            <w:top w:val="none" w:sz="0" w:space="0" w:color="auto"/>
            <w:left w:val="none" w:sz="0" w:space="0" w:color="auto"/>
            <w:bottom w:val="none" w:sz="0" w:space="0" w:color="auto"/>
            <w:right w:val="none" w:sz="0" w:space="0" w:color="auto"/>
          </w:divBdr>
        </w:div>
        <w:div w:id="2133741348">
          <w:marLeft w:val="518"/>
          <w:marRight w:val="0"/>
          <w:marTop w:val="160"/>
          <w:marBottom w:val="0"/>
          <w:divBdr>
            <w:top w:val="none" w:sz="0" w:space="0" w:color="auto"/>
            <w:left w:val="none" w:sz="0" w:space="0" w:color="auto"/>
            <w:bottom w:val="none" w:sz="0" w:space="0" w:color="auto"/>
            <w:right w:val="none" w:sz="0" w:space="0" w:color="auto"/>
          </w:divBdr>
        </w:div>
      </w:divsChild>
    </w:div>
    <w:div w:id="627853589">
      <w:bodyDiv w:val="1"/>
      <w:marLeft w:val="0"/>
      <w:marRight w:val="0"/>
      <w:marTop w:val="0"/>
      <w:marBottom w:val="0"/>
      <w:divBdr>
        <w:top w:val="none" w:sz="0" w:space="0" w:color="auto"/>
        <w:left w:val="none" w:sz="0" w:space="0" w:color="auto"/>
        <w:bottom w:val="none" w:sz="0" w:space="0" w:color="auto"/>
        <w:right w:val="none" w:sz="0" w:space="0" w:color="auto"/>
      </w:divBdr>
      <w:divsChild>
        <w:div w:id="1965307796">
          <w:marLeft w:val="432"/>
          <w:marRight w:val="0"/>
          <w:marTop w:val="96"/>
          <w:marBottom w:val="0"/>
          <w:divBdr>
            <w:top w:val="none" w:sz="0" w:space="0" w:color="auto"/>
            <w:left w:val="none" w:sz="0" w:space="0" w:color="auto"/>
            <w:bottom w:val="none" w:sz="0" w:space="0" w:color="auto"/>
            <w:right w:val="none" w:sz="0" w:space="0" w:color="auto"/>
          </w:divBdr>
        </w:div>
        <w:div w:id="355690236">
          <w:marLeft w:val="432"/>
          <w:marRight w:val="0"/>
          <w:marTop w:val="96"/>
          <w:marBottom w:val="0"/>
          <w:divBdr>
            <w:top w:val="none" w:sz="0" w:space="0" w:color="auto"/>
            <w:left w:val="none" w:sz="0" w:space="0" w:color="auto"/>
            <w:bottom w:val="none" w:sz="0" w:space="0" w:color="auto"/>
            <w:right w:val="none" w:sz="0" w:space="0" w:color="auto"/>
          </w:divBdr>
        </w:div>
        <w:div w:id="1180656538">
          <w:marLeft w:val="432"/>
          <w:marRight w:val="0"/>
          <w:marTop w:val="96"/>
          <w:marBottom w:val="0"/>
          <w:divBdr>
            <w:top w:val="none" w:sz="0" w:space="0" w:color="auto"/>
            <w:left w:val="none" w:sz="0" w:space="0" w:color="auto"/>
            <w:bottom w:val="none" w:sz="0" w:space="0" w:color="auto"/>
            <w:right w:val="none" w:sz="0" w:space="0" w:color="auto"/>
          </w:divBdr>
        </w:div>
      </w:divsChild>
    </w:div>
    <w:div w:id="629897165">
      <w:bodyDiv w:val="1"/>
      <w:marLeft w:val="0"/>
      <w:marRight w:val="0"/>
      <w:marTop w:val="0"/>
      <w:marBottom w:val="0"/>
      <w:divBdr>
        <w:top w:val="none" w:sz="0" w:space="0" w:color="auto"/>
        <w:left w:val="none" w:sz="0" w:space="0" w:color="auto"/>
        <w:bottom w:val="none" w:sz="0" w:space="0" w:color="auto"/>
        <w:right w:val="none" w:sz="0" w:space="0" w:color="auto"/>
      </w:divBdr>
      <w:divsChild>
        <w:div w:id="1686903455">
          <w:marLeft w:val="518"/>
          <w:marRight w:val="0"/>
          <w:marTop w:val="160"/>
          <w:marBottom w:val="0"/>
          <w:divBdr>
            <w:top w:val="none" w:sz="0" w:space="0" w:color="auto"/>
            <w:left w:val="none" w:sz="0" w:space="0" w:color="auto"/>
            <w:bottom w:val="none" w:sz="0" w:space="0" w:color="auto"/>
            <w:right w:val="none" w:sz="0" w:space="0" w:color="auto"/>
          </w:divBdr>
        </w:div>
        <w:div w:id="1558659694">
          <w:marLeft w:val="518"/>
          <w:marRight w:val="0"/>
          <w:marTop w:val="160"/>
          <w:marBottom w:val="0"/>
          <w:divBdr>
            <w:top w:val="none" w:sz="0" w:space="0" w:color="auto"/>
            <w:left w:val="none" w:sz="0" w:space="0" w:color="auto"/>
            <w:bottom w:val="none" w:sz="0" w:space="0" w:color="auto"/>
            <w:right w:val="none" w:sz="0" w:space="0" w:color="auto"/>
          </w:divBdr>
        </w:div>
        <w:div w:id="1991860155">
          <w:marLeft w:val="518"/>
          <w:marRight w:val="0"/>
          <w:marTop w:val="160"/>
          <w:marBottom w:val="0"/>
          <w:divBdr>
            <w:top w:val="none" w:sz="0" w:space="0" w:color="auto"/>
            <w:left w:val="none" w:sz="0" w:space="0" w:color="auto"/>
            <w:bottom w:val="none" w:sz="0" w:space="0" w:color="auto"/>
            <w:right w:val="none" w:sz="0" w:space="0" w:color="auto"/>
          </w:divBdr>
        </w:div>
      </w:divsChild>
    </w:div>
    <w:div w:id="652756236">
      <w:bodyDiv w:val="1"/>
      <w:marLeft w:val="0"/>
      <w:marRight w:val="0"/>
      <w:marTop w:val="0"/>
      <w:marBottom w:val="0"/>
      <w:divBdr>
        <w:top w:val="none" w:sz="0" w:space="0" w:color="auto"/>
        <w:left w:val="none" w:sz="0" w:space="0" w:color="auto"/>
        <w:bottom w:val="none" w:sz="0" w:space="0" w:color="auto"/>
        <w:right w:val="none" w:sz="0" w:space="0" w:color="auto"/>
      </w:divBdr>
      <w:divsChild>
        <w:div w:id="1647389965">
          <w:marLeft w:val="432"/>
          <w:marRight w:val="0"/>
          <w:marTop w:val="125"/>
          <w:marBottom w:val="0"/>
          <w:divBdr>
            <w:top w:val="none" w:sz="0" w:space="0" w:color="auto"/>
            <w:left w:val="none" w:sz="0" w:space="0" w:color="auto"/>
            <w:bottom w:val="none" w:sz="0" w:space="0" w:color="auto"/>
            <w:right w:val="none" w:sz="0" w:space="0" w:color="auto"/>
          </w:divBdr>
        </w:div>
        <w:div w:id="753745435">
          <w:marLeft w:val="432"/>
          <w:marRight w:val="0"/>
          <w:marTop w:val="125"/>
          <w:marBottom w:val="0"/>
          <w:divBdr>
            <w:top w:val="none" w:sz="0" w:space="0" w:color="auto"/>
            <w:left w:val="none" w:sz="0" w:space="0" w:color="auto"/>
            <w:bottom w:val="none" w:sz="0" w:space="0" w:color="auto"/>
            <w:right w:val="none" w:sz="0" w:space="0" w:color="auto"/>
          </w:divBdr>
        </w:div>
        <w:div w:id="824054137">
          <w:marLeft w:val="432"/>
          <w:marRight w:val="0"/>
          <w:marTop w:val="125"/>
          <w:marBottom w:val="0"/>
          <w:divBdr>
            <w:top w:val="none" w:sz="0" w:space="0" w:color="auto"/>
            <w:left w:val="none" w:sz="0" w:space="0" w:color="auto"/>
            <w:bottom w:val="none" w:sz="0" w:space="0" w:color="auto"/>
            <w:right w:val="none" w:sz="0" w:space="0" w:color="auto"/>
          </w:divBdr>
        </w:div>
        <w:div w:id="186140554">
          <w:marLeft w:val="432"/>
          <w:marRight w:val="0"/>
          <w:marTop w:val="125"/>
          <w:marBottom w:val="0"/>
          <w:divBdr>
            <w:top w:val="none" w:sz="0" w:space="0" w:color="auto"/>
            <w:left w:val="none" w:sz="0" w:space="0" w:color="auto"/>
            <w:bottom w:val="none" w:sz="0" w:space="0" w:color="auto"/>
            <w:right w:val="none" w:sz="0" w:space="0" w:color="auto"/>
          </w:divBdr>
        </w:div>
      </w:divsChild>
    </w:div>
    <w:div w:id="653341228">
      <w:bodyDiv w:val="1"/>
      <w:marLeft w:val="0"/>
      <w:marRight w:val="0"/>
      <w:marTop w:val="0"/>
      <w:marBottom w:val="0"/>
      <w:divBdr>
        <w:top w:val="none" w:sz="0" w:space="0" w:color="auto"/>
        <w:left w:val="none" w:sz="0" w:space="0" w:color="auto"/>
        <w:bottom w:val="none" w:sz="0" w:space="0" w:color="auto"/>
        <w:right w:val="none" w:sz="0" w:space="0" w:color="auto"/>
      </w:divBdr>
    </w:div>
    <w:div w:id="664475068">
      <w:bodyDiv w:val="1"/>
      <w:marLeft w:val="0"/>
      <w:marRight w:val="0"/>
      <w:marTop w:val="0"/>
      <w:marBottom w:val="0"/>
      <w:divBdr>
        <w:top w:val="none" w:sz="0" w:space="0" w:color="auto"/>
        <w:left w:val="none" w:sz="0" w:space="0" w:color="auto"/>
        <w:bottom w:val="none" w:sz="0" w:space="0" w:color="auto"/>
        <w:right w:val="none" w:sz="0" w:space="0" w:color="auto"/>
      </w:divBdr>
      <w:divsChild>
        <w:div w:id="884946827">
          <w:marLeft w:val="518"/>
          <w:marRight w:val="0"/>
          <w:marTop w:val="160"/>
          <w:marBottom w:val="0"/>
          <w:divBdr>
            <w:top w:val="none" w:sz="0" w:space="0" w:color="auto"/>
            <w:left w:val="none" w:sz="0" w:space="0" w:color="auto"/>
            <w:bottom w:val="none" w:sz="0" w:space="0" w:color="auto"/>
            <w:right w:val="none" w:sz="0" w:space="0" w:color="auto"/>
          </w:divBdr>
        </w:div>
        <w:div w:id="1206865461">
          <w:marLeft w:val="518"/>
          <w:marRight w:val="0"/>
          <w:marTop w:val="160"/>
          <w:marBottom w:val="0"/>
          <w:divBdr>
            <w:top w:val="none" w:sz="0" w:space="0" w:color="auto"/>
            <w:left w:val="none" w:sz="0" w:space="0" w:color="auto"/>
            <w:bottom w:val="none" w:sz="0" w:space="0" w:color="auto"/>
            <w:right w:val="none" w:sz="0" w:space="0" w:color="auto"/>
          </w:divBdr>
        </w:div>
        <w:div w:id="1016692625">
          <w:marLeft w:val="518"/>
          <w:marRight w:val="0"/>
          <w:marTop w:val="160"/>
          <w:marBottom w:val="0"/>
          <w:divBdr>
            <w:top w:val="none" w:sz="0" w:space="0" w:color="auto"/>
            <w:left w:val="none" w:sz="0" w:space="0" w:color="auto"/>
            <w:bottom w:val="none" w:sz="0" w:space="0" w:color="auto"/>
            <w:right w:val="none" w:sz="0" w:space="0" w:color="auto"/>
          </w:divBdr>
        </w:div>
        <w:div w:id="1626278497">
          <w:marLeft w:val="518"/>
          <w:marRight w:val="0"/>
          <w:marTop w:val="160"/>
          <w:marBottom w:val="0"/>
          <w:divBdr>
            <w:top w:val="none" w:sz="0" w:space="0" w:color="auto"/>
            <w:left w:val="none" w:sz="0" w:space="0" w:color="auto"/>
            <w:bottom w:val="none" w:sz="0" w:space="0" w:color="auto"/>
            <w:right w:val="none" w:sz="0" w:space="0" w:color="auto"/>
          </w:divBdr>
        </w:div>
      </w:divsChild>
    </w:div>
    <w:div w:id="668559946">
      <w:bodyDiv w:val="1"/>
      <w:marLeft w:val="0"/>
      <w:marRight w:val="0"/>
      <w:marTop w:val="0"/>
      <w:marBottom w:val="0"/>
      <w:divBdr>
        <w:top w:val="none" w:sz="0" w:space="0" w:color="auto"/>
        <w:left w:val="none" w:sz="0" w:space="0" w:color="auto"/>
        <w:bottom w:val="none" w:sz="0" w:space="0" w:color="auto"/>
        <w:right w:val="none" w:sz="0" w:space="0" w:color="auto"/>
      </w:divBdr>
      <w:divsChild>
        <w:div w:id="443430601">
          <w:marLeft w:val="562"/>
          <w:marRight w:val="0"/>
          <w:marTop w:val="240"/>
          <w:marBottom w:val="0"/>
          <w:divBdr>
            <w:top w:val="none" w:sz="0" w:space="0" w:color="auto"/>
            <w:left w:val="none" w:sz="0" w:space="0" w:color="auto"/>
            <w:bottom w:val="none" w:sz="0" w:space="0" w:color="auto"/>
            <w:right w:val="none" w:sz="0" w:space="0" w:color="auto"/>
          </w:divBdr>
        </w:div>
        <w:div w:id="486478286">
          <w:marLeft w:val="562"/>
          <w:marRight w:val="0"/>
          <w:marTop w:val="240"/>
          <w:marBottom w:val="0"/>
          <w:divBdr>
            <w:top w:val="none" w:sz="0" w:space="0" w:color="auto"/>
            <w:left w:val="none" w:sz="0" w:space="0" w:color="auto"/>
            <w:bottom w:val="none" w:sz="0" w:space="0" w:color="auto"/>
            <w:right w:val="none" w:sz="0" w:space="0" w:color="auto"/>
          </w:divBdr>
        </w:div>
      </w:divsChild>
    </w:div>
    <w:div w:id="669795640">
      <w:bodyDiv w:val="1"/>
      <w:marLeft w:val="0"/>
      <w:marRight w:val="0"/>
      <w:marTop w:val="0"/>
      <w:marBottom w:val="0"/>
      <w:divBdr>
        <w:top w:val="none" w:sz="0" w:space="0" w:color="auto"/>
        <w:left w:val="none" w:sz="0" w:space="0" w:color="auto"/>
        <w:bottom w:val="none" w:sz="0" w:space="0" w:color="auto"/>
        <w:right w:val="none" w:sz="0" w:space="0" w:color="auto"/>
      </w:divBdr>
      <w:divsChild>
        <w:div w:id="242952568">
          <w:marLeft w:val="547"/>
          <w:marRight w:val="0"/>
          <w:marTop w:val="106"/>
          <w:marBottom w:val="0"/>
          <w:divBdr>
            <w:top w:val="none" w:sz="0" w:space="0" w:color="auto"/>
            <w:left w:val="none" w:sz="0" w:space="0" w:color="auto"/>
            <w:bottom w:val="none" w:sz="0" w:space="0" w:color="auto"/>
            <w:right w:val="none" w:sz="0" w:space="0" w:color="auto"/>
          </w:divBdr>
        </w:div>
        <w:div w:id="1259944211">
          <w:marLeft w:val="547"/>
          <w:marRight w:val="0"/>
          <w:marTop w:val="106"/>
          <w:marBottom w:val="0"/>
          <w:divBdr>
            <w:top w:val="none" w:sz="0" w:space="0" w:color="auto"/>
            <w:left w:val="none" w:sz="0" w:space="0" w:color="auto"/>
            <w:bottom w:val="none" w:sz="0" w:space="0" w:color="auto"/>
            <w:right w:val="none" w:sz="0" w:space="0" w:color="auto"/>
          </w:divBdr>
        </w:div>
        <w:div w:id="1783380560">
          <w:marLeft w:val="547"/>
          <w:marRight w:val="0"/>
          <w:marTop w:val="106"/>
          <w:marBottom w:val="0"/>
          <w:divBdr>
            <w:top w:val="none" w:sz="0" w:space="0" w:color="auto"/>
            <w:left w:val="none" w:sz="0" w:space="0" w:color="auto"/>
            <w:bottom w:val="none" w:sz="0" w:space="0" w:color="auto"/>
            <w:right w:val="none" w:sz="0" w:space="0" w:color="auto"/>
          </w:divBdr>
        </w:div>
      </w:divsChild>
    </w:div>
    <w:div w:id="672606975">
      <w:bodyDiv w:val="1"/>
      <w:marLeft w:val="0"/>
      <w:marRight w:val="0"/>
      <w:marTop w:val="0"/>
      <w:marBottom w:val="0"/>
      <w:divBdr>
        <w:top w:val="none" w:sz="0" w:space="0" w:color="auto"/>
        <w:left w:val="none" w:sz="0" w:space="0" w:color="auto"/>
        <w:bottom w:val="none" w:sz="0" w:space="0" w:color="auto"/>
        <w:right w:val="none" w:sz="0" w:space="0" w:color="auto"/>
      </w:divBdr>
      <w:divsChild>
        <w:div w:id="1940865661">
          <w:marLeft w:val="547"/>
          <w:marRight w:val="0"/>
          <w:marTop w:val="115"/>
          <w:marBottom w:val="0"/>
          <w:divBdr>
            <w:top w:val="none" w:sz="0" w:space="0" w:color="auto"/>
            <w:left w:val="none" w:sz="0" w:space="0" w:color="auto"/>
            <w:bottom w:val="none" w:sz="0" w:space="0" w:color="auto"/>
            <w:right w:val="none" w:sz="0" w:space="0" w:color="auto"/>
          </w:divBdr>
        </w:div>
        <w:div w:id="928271191">
          <w:marLeft w:val="547"/>
          <w:marRight w:val="0"/>
          <w:marTop w:val="115"/>
          <w:marBottom w:val="0"/>
          <w:divBdr>
            <w:top w:val="none" w:sz="0" w:space="0" w:color="auto"/>
            <w:left w:val="none" w:sz="0" w:space="0" w:color="auto"/>
            <w:bottom w:val="none" w:sz="0" w:space="0" w:color="auto"/>
            <w:right w:val="none" w:sz="0" w:space="0" w:color="auto"/>
          </w:divBdr>
        </w:div>
        <w:div w:id="1015767621">
          <w:marLeft w:val="547"/>
          <w:marRight w:val="0"/>
          <w:marTop w:val="115"/>
          <w:marBottom w:val="0"/>
          <w:divBdr>
            <w:top w:val="none" w:sz="0" w:space="0" w:color="auto"/>
            <w:left w:val="none" w:sz="0" w:space="0" w:color="auto"/>
            <w:bottom w:val="none" w:sz="0" w:space="0" w:color="auto"/>
            <w:right w:val="none" w:sz="0" w:space="0" w:color="auto"/>
          </w:divBdr>
        </w:div>
      </w:divsChild>
    </w:div>
    <w:div w:id="692801487">
      <w:bodyDiv w:val="1"/>
      <w:marLeft w:val="0"/>
      <w:marRight w:val="0"/>
      <w:marTop w:val="0"/>
      <w:marBottom w:val="0"/>
      <w:divBdr>
        <w:top w:val="none" w:sz="0" w:space="0" w:color="auto"/>
        <w:left w:val="none" w:sz="0" w:space="0" w:color="auto"/>
        <w:bottom w:val="none" w:sz="0" w:space="0" w:color="auto"/>
        <w:right w:val="none" w:sz="0" w:space="0" w:color="auto"/>
      </w:divBdr>
      <w:divsChild>
        <w:div w:id="1606764716">
          <w:marLeft w:val="547"/>
          <w:marRight w:val="0"/>
          <w:marTop w:val="115"/>
          <w:marBottom w:val="0"/>
          <w:divBdr>
            <w:top w:val="none" w:sz="0" w:space="0" w:color="auto"/>
            <w:left w:val="none" w:sz="0" w:space="0" w:color="auto"/>
            <w:bottom w:val="none" w:sz="0" w:space="0" w:color="auto"/>
            <w:right w:val="none" w:sz="0" w:space="0" w:color="auto"/>
          </w:divBdr>
        </w:div>
        <w:div w:id="544098941">
          <w:marLeft w:val="547"/>
          <w:marRight w:val="0"/>
          <w:marTop w:val="115"/>
          <w:marBottom w:val="0"/>
          <w:divBdr>
            <w:top w:val="none" w:sz="0" w:space="0" w:color="auto"/>
            <w:left w:val="none" w:sz="0" w:space="0" w:color="auto"/>
            <w:bottom w:val="none" w:sz="0" w:space="0" w:color="auto"/>
            <w:right w:val="none" w:sz="0" w:space="0" w:color="auto"/>
          </w:divBdr>
        </w:div>
      </w:divsChild>
    </w:div>
    <w:div w:id="709497583">
      <w:bodyDiv w:val="1"/>
      <w:marLeft w:val="0"/>
      <w:marRight w:val="0"/>
      <w:marTop w:val="0"/>
      <w:marBottom w:val="0"/>
      <w:divBdr>
        <w:top w:val="none" w:sz="0" w:space="0" w:color="auto"/>
        <w:left w:val="none" w:sz="0" w:space="0" w:color="auto"/>
        <w:bottom w:val="none" w:sz="0" w:space="0" w:color="auto"/>
        <w:right w:val="none" w:sz="0" w:space="0" w:color="auto"/>
      </w:divBdr>
      <w:divsChild>
        <w:div w:id="2116316742">
          <w:marLeft w:val="346"/>
          <w:marRight w:val="0"/>
          <w:marTop w:val="120"/>
          <w:marBottom w:val="0"/>
          <w:divBdr>
            <w:top w:val="none" w:sz="0" w:space="0" w:color="auto"/>
            <w:left w:val="none" w:sz="0" w:space="0" w:color="auto"/>
            <w:bottom w:val="none" w:sz="0" w:space="0" w:color="auto"/>
            <w:right w:val="none" w:sz="0" w:space="0" w:color="auto"/>
          </w:divBdr>
        </w:div>
      </w:divsChild>
    </w:div>
    <w:div w:id="732118959">
      <w:bodyDiv w:val="1"/>
      <w:marLeft w:val="0"/>
      <w:marRight w:val="0"/>
      <w:marTop w:val="0"/>
      <w:marBottom w:val="0"/>
      <w:divBdr>
        <w:top w:val="none" w:sz="0" w:space="0" w:color="auto"/>
        <w:left w:val="none" w:sz="0" w:space="0" w:color="auto"/>
        <w:bottom w:val="none" w:sz="0" w:space="0" w:color="auto"/>
        <w:right w:val="none" w:sz="0" w:space="0" w:color="auto"/>
      </w:divBdr>
      <w:divsChild>
        <w:div w:id="689987064">
          <w:marLeft w:val="547"/>
          <w:marRight w:val="0"/>
          <w:marTop w:val="96"/>
          <w:marBottom w:val="0"/>
          <w:divBdr>
            <w:top w:val="none" w:sz="0" w:space="0" w:color="auto"/>
            <w:left w:val="none" w:sz="0" w:space="0" w:color="auto"/>
            <w:bottom w:val="none" w:sz="0" w:space="0" w:color="auto"/>
            <w:right w:val="none" w:sz="0" w:space="0" w:color="auto"/>
          </w:divBdr>
        </w:div>
        <w:div w:id="1923298614">
          <w:marLeft w:val="547"/>
          <w:marRight w:val="0"/>
          <w:marTop w:val="96"/>
          <w:marBottom w:val="0"/>
          <w:divBdr>
            <w:top w:val="none" w:sz="0" w:space="0" w:color="auto"/>
            <w:left w:val="none" w:sz="0" w:space="0" w:color="auto"/>
            <w:bottom w:val="none" w:sz="0" w:space="0" w:color="auto"/>
            <w:right w:val="none" w:sz="0" w:space="0" w:color="auto"/>
          </w:divBdr>
        </w:div>
        <w:div w:id="1288968616">
          <w:marLeft w:val="547"/>
          <w:marRight w:val="0"/>
          <w:marTop w:val="96"/>
          <w:marBottom w:val="0"/>
          <w:divBdr>
            <w:top w:val="none" w:sz="0" w:space="0" w:color="auto"/>
            <w:left w:val="none" w:sz="0" w:space="0" w:color="auto"/>
            <w:bottom w:val="none" w:sz="0" w:space="0" w:color="auto"/>
            <w:right w:val="none" w:sz="0" w:space="0" w:color="auto"/>
          </w:divBdr>
        </w:div>
        <w:div w:id="1650787533">
          <w:marLeft w:val="547"/>
          <w:marRight w:val="0"/>
          <w:marTop w:val="96"/>
          <w:marBottom w:val="0"/>
          <w:divBdr>
            <w:top w:val="none" w:sz="0" w:space="0" w:color="auto"/>
            <w:left w:val="none" w:sz="0" w:space="0" w:color="auto"/>
            <w:bottom w:val="none" w:sz="0" w:space="0" w:color="auto"/>
            <w:right w:val="none" w:sz="0" w:space="0" w:color="auto"/>
          </w:divBdr>
        </w:div>
      </w:divsChild>
    </w:div>
    <w:div w:id="752313586">
      <w:bodyDiv w:val="1"/>
      <w:marLeft w:val="0"/>
      <w:marRight w:val="0"/>
      <w:marTop w:val="0"/>
      <w:marBottom w:val="0"/>
      <w:divBdr>
        <w:top w:val="none" w:sz="0" w:space="0" w:color="auto"/>
        <w:left w:val="none" w:sz="0" w:space="0" w:color="auto"/>
        <w:bottom w:val="none" w:sz="0" w:space="0" w:color="auto"/>
        <w:right w:val="none" w:sz="0" w:space="0" w:color="auto"/>
      </w:divBdr>
      <w:divsChild>
        <w:div w:id="1451164536">
          <w:marLeft w:val="432"/>
          <w:marRight w:val="0"/>
          <w:marTop w:val="125"/>
          <w:marBottom w:val="0"/>
          <w:divBdr>
            <w:top w:val="none" w:sz="0" w:space="0" w:color="auto"/>
            <w:left w:val="none" w:sz="0" w:space="0" w:color="auto"/>
            <w:bottom w:val="none" w:sz="0" w:space="0" w:color="auto"/>
            <w:right w:val="none" w:sz="0" w:space="0" w:color="auto"/>
          </w:divBdr>
        </w:div>
        <w:div w:id="564754119">
          <w:marLeft w:val="432"/>
          <w:marRight w:val="0"/>
          <w:marTop w:val="125"/>
          <w:marBottom w:val="0"/>
          <w:divBdr>
            <w:top w:val="none" w:sz="0" w:space="0" w:color="auto"/>
            <w:left w:val="none" w:sz="0" w:space="0" w:color="auto"/>
            <w:bottom w:val="none" w:sz="0" w:space="0" w:color="auto"/>
            <w:right w:val="none" w:sz="0" w:space="0" w:color="auto"/>
          </w:divBdr>
        </w:div>
        <w:div w:id="819613057">
          <w:marLeft w:val="432"/>
          <w:marRight w:val="0"/>
          <w:marTop w:val="125"/>
          <w:marBottom w:val="0"/>
          <w:divBdr>
            <w:top w:val="none" w:sz="0" w:space="0" w:color="auto"/>
            <w:left w:val="none" w:sz="0" w:space="0" w:color="auto"/>
            <w:bottom w:val="none" w:sz="0" w:space="0" w:color="auto"/>
            <w:right w:val="none" w:sz="0" w:space="0" w:color="auto"/>
          </w:divBdr>
        </w:div>
        <w:div w:id="602684311">
          <w:marLeft w:val="432"/>
          <w:marRight w:val="0"/>
          <w:marTop w:val="125"/>
          <w:marBottom w:val="0"/>
          <w:divBdr>
            <w:top w:val="none" w:sz="0" w:space="0" w:color="auto"/>
            <w:left w:val="none" w:sz="0" w:space="0" w:color="auto"/>
            <w:bottom w:val="none" w:sz="0" w:space="0" w:color="auto"/>
            <w:right w:val="none" w:sz="0" w:space="0" w:color="auto"/>
          </w:divBdr>
        </w:div>
      </w:divsChild>
    </w:div>
    <w:div w:id="776407413">
      <w:bodyDiv w:val="1"/>
      <w:marLeft w:val="0"/>
      <w:marRight w:val="0"/>
      <w:marTop w:val="0"/>
      <w:marBottom w:val="0"/>
      <w:divBdr>
        <w:top w:val="none" w:sz="0" w:space="0" w:color="auto"/>
        <w:left w:val="none" w:sz="0" w:space="0" w:color="auto"/>
        <w:bottom w:val="none" w:sz="0" w:space="0" w:color="auto"/>
        <w:right w:val="none" w:sz="0" w:space="0" w:color="auto"/>
      </w:divBdr>
      <w:divsChild>
        <w:div w:id="1540823097">
          <w:marLeft w:val="547"/>
          <w:marRight w:val="0"/>
          <w:marTop w:val="134"/>
          <w:marBottom w:val="0"/>
          <w:divBdr>
            <w:top w:val="none" w:sz="0" w:space="0" w:color="auto"/>
            <w:left w:val="none" w:sz="0" w:space="0" w:color="auto"/>
            <w:bottom w:val="none" w:sz="0" w:space="0" w:color="auto"/>
            <w:right w:val="none" w:sz="0" w:space="0" w:color="auto"/>
          </w:divBdr>
        </w:div>
        <w:div w:id="726151051">
          <w:marLeft w:val="547"/>
          <w:marRight w:val="0"/>
          <w:marTop w:val="134"/>
          <w:marBottom w:val="0"/>
          <w:divBdr>
            <w:top w:val="none" w:sz="0" w:space="0" w:color="auto"/>
            <w:left w:val="none" w:sz="0" w:space="0" w:color="auto"/>
            <w:bottom w:val="none" w:sz="0" w:space="0" w:color="auto"/>
            <w:right w:val="none" w:sz="0" w:space="0" w:color="auto"/>
          </w:divBdr>
        </w:div>
        <w:div w:id="1931961529">
          <w:marLeft w:val="547"/>
          <w:marRight w:val="0"/>
          <w:marTop w:val="134"/>
          <w:marBottom w:val="0"/>
          <w:divBdr>
            <w:top w:val="none" w:sz="0" w:space="0" w:color="auto"/>
            <w:left w:val="none" w:sz="0" w:space="0" w:color="auto"/>
            <w:bottom w:val="none" w:sz="0" w:space="0" w:color="auto"/>
            <w:right w:val="none" w:sz="0" w:space="0" w:color="auto"/>
          </w:divBdr>
        </w:div>
      </w:divsChild>
    </w:div>
    <w:div w:id="776828549">
      <w:bodyDiv w:val="1"/>
      <w:marLeft w:val="0"/>
      <w:marRight w:val="0"/>
      <w:marTop w:val="0"/>
      <w:marBottom w:val="0"/>
      <w:divBdr>
        <w:top w:val="none" w:sz="0" w:space="0" w:color="auto"/>
        <w:left w:val="none" w:sz="0" w:space="0" w:color="auto"/>
        <w:bottom w:val="none" w:sz="0" w:space="0" w:color="auto"/>
        <w:right w:val="none" w:sz="0" w:space="0" w:color="auto"/>
      </w:divBdr>
    </w:div>
    <w:div w:id="779682367">
      <w:bodyDiv w:val="1"/>
      <w:marLeft w:val="0"/>
      <w:marRight w:val="0"/>
      <w:marTop w:val="0"/>
      <w:marBottom w:val="0"/>
      <w:divBdr>
        <w:top w:val="none" w:sz="0" w:space="0" w:color="auto"/>
        <w:left w:val="none" w:sz="0" w:space="0" w:color="auto"/>
        <w:bottom w:val="none" w:sz="0" w:space="0" w:color="auto"/>
        <w:right w:val="none" w:sz="0" w:space="0" w:color="auto"/>
      </w:divBdr>
      <w:divsChild>
        <w:div w:id="896625552">
          <w:marLeft w:val="562"/>
          <w:marRight w:val="0"/>
          <w:marTop w:val="240"/>
          <w:marBottom w:val="0"/>
          <w:divBdr>
            <w:top w:val="none" w:sz="0" w:space="0" w:color="auto"/>
            <w:left w:val="none" w:sz="0" w:space="0" w:color="auto"/>
            <w:bottom w:val="none" w:sz="0" w:space="0" w:color="auto"/>
            <w:right w:val="none" w:sz="0" w:space="0" w:color="auto"/>
          </w:divBdr>
        </w:div>
      </w:divsChild>
    </w:div>
    <w:div w:id="789930525">
      <w:bodyDiv w:val="1"/>
      <w:marLeft w:val="0"/>
      <w:marRight w:val="0"/>
      <w:marTop w:val="0"/>
      <w:marBottom w:val="0"/>
      <w:divBdr>
        <w:top w:val="none" w:sz="0" w:space="0" w:color="auto"/>
        <w:left w:val="none" w:sz="0" w:space="0" w:color="auto"/>
        <w:bottom w:val="none" w:sz="0" w:space="0" w:color="auto"/>
        <w:right w:val="none" w:sz="0" w:space="0" w:color="auto"/>
      </w:divBdr>
      <w:divsChild>
        <w:div w:id="1975720707">
          <w:marLeft w:val="360"/>
          <w:marRight w:val="0"/>
          <w:marTop w:val="200"/>
          <w:marBottom w:val="0"/>
          <w:divBdr>
            <w:top w:val="none" w:sz="0" w:space="0" w:color="auto"/>
            <w:left w:val="none" w:sz="0" w:space="0" w:color="auto"/>
            <w:bottom w:val="none" w:sz="0" w:space="0" w:color="auto"/>
            <w:right w:val="none" w:sz="0" w:space="0" w:color="auto"/>
          </w:divBdr>
        </w:div>
        <w:div w:id="1245142274">
          <w:marLeft w:val="360"/>
          <w:marRight w:val="0"/>
          <w:marTop w:val="200"/>
          <w:marBottom w:val="0"/>
          <w:divBdr>
            <w:top w:val="none" w:sz="0" w:space="0" w:color="auto"/>
            <w:left w:val="none" w:sz="0" w:space="0" w:color="auto"/>
            <w:bottom w:val="none" w:sz="0" w:space="0" w:color="auto"/>
            <w:right w:val="none" w:sz="0" w:space="0" w:color="auto"/>
          </w:divBdr>
        </w:div>
        <w:div w:id="2006593508">
          <w:marLeft w:val="360"/>
          <w:marRight w:val="0"/>
          <w:marTop w:val="200"/>
          <w:marBottom w:val="0"/>
          <w:divBdr>
            <w:top w:val="none" w:sz="0" w:space="0" w:color="auto"/>
            <w:left w:val="none" w:sz="0" w:space="0" w:color="auto"/>
            <w:bottom w:val="none" w:sz="0" w:space="0" w:color="auto"/>
            <w:right w:val="none" w:sz="0" w:space="0" w:color="auto"/>
          </w:divBdr>
        </w:div>
        <w:div w:id="1128744652">
          <w:marLeft w:val="360"/>
          <w:marRight w:val="0"/>
          <w:marTop w:val="200"/>
          <w:marBottom w:val="0"/>
          <w:divBdr>
            <w:top w:val="none" w:sz="0" w:space="0" w:color="auto"/>
            <w:left w:val="none" w:sz="0" w:space="0" w:color="auto"/>
            <w:bottom w:val="none" w:sz="0" w:space="0" w:color="auto"/>
            <w:right w:val="none" w:sz="0" w:space="0" w:color="auto"/>
          </w:divBdr>
        </w:div>
        <w:div w:id="1454667109">
          <w:marLeft w:val="360"/>
          <w:marRight w:val="0"/>
          <w:marTop w:val="200"/>
          <w:marBottom w:val="0"/>
          <w:divBdr>
            <w:top w:val="none" w:sz="0" w:space="0" w:color="auto"/>
            <w:left w:val="none" w:sz="0" w:space="0" w:color="auto"/>
            <w:bottom w:val="none" w:sz="0" w:space="0" w:color="auto"/>
            <w:right w:val="none" w:sz="0" w:space="0" w:color="auto"/>
          </w:divBdr>
        </w:div>
        <w:div w:id="1654987359">
          <w:marLeft w:val="360"/>
          <w:marRight w:val="0"/>
          <w:marTop w:val="200"/>
          <w:marBottom w:val="0"/>
          <w:divBdr>
            <w:top w:val="none" w:sz="0" w:space="0" w:color="auto"/>
            <w:left w:val="none" w:sz="0" w:space="0" w:color="auto"/>
            <w:bottom w:val="none" w:sz="0" w:space="0" w:color="auto"/>
            <w:right w:val="none" w:sz="0" w:space="0" w:color="auto"/>
          </w:divBdr>
        </w:div>
      </w:divsChild>
    </w:div>
    <w:div w:id="798259466">
      <w:bodyDiv w:val="1"/>
      <w:marLeft w:val="0"/>
      <w:marRight w:val="0"/>
      <w:marTop w:val="0"/>
      <w:marBottom w:val="0"/>
      <w:divBdr>
        <w:top w:val="none" w:sz="0" w:space="0" w:color="auto"/>
        <w:left w:val="none" w:sz="0" w:space="0" w:color="auto"/>
        <w:bottom w:val="none" w:sz="0" w:space="0" w:color="auto"/>
        <w:right w:val="none" w:sz="0" w:space="0" w:color="auto"/>
      </w:divBdr>
    </w:div>
    <w:div w:id="801650049">
      <w:bodyDiv w:val="1"/>
      <w:marLeft w:val="0"/>
      <w:marRight w:val="0"/>
      <w:marTop w:val="0"/>
      <w:marBottom w:val="0"/>
      <w:divBdr>
        <w:top w:val="none" w:sz="0" w:space="0" w:color="auto"/>
        <w:left w:val="none" w:sz="0" w:space="0" w:color="auto"/>
        <w:bottom w:val="none" w:sz="0" w:space="0" w:color="auto"/>
        <w:right w:val="none" w:sz="0" w:space="0" w:color="auto"/>
      </w:divBdr>
    </w:div>
    <w:div w:id="813714022">
      <w:bodyDiv w:val="1"/>
      <w:marLeft w:val="0"/>
      <w:marRight w:val="0"/>
      <w:marTop w:val="0"/>
      <w:marBottom w:val="0"/>
      <w:divBdr>
        <w:top w:val="none" w:sz="0" w:space="0" w:color="auto"/>
        <w:left w:val="none" w:sz="0" w:space="0" w:color="auto"/>
        <w:bottom w:val="none" w:sz="0" w:space="0" w:color="auto"/>
        <w:right w:val="none" w:sz="0" w:space="0" w:color="auto"/>
      </w:divBdr>
      <w:divsChild>
        <w:div w:id="1362631209">
          <w:marLeft w:val="547"/>
          <w:marRight w:val="0"/>
          <w:marTop w:val="106"/>
          <w:marBottom w:val="0"/>
          <w:divBdr>
            <w:top w:val="none" w:sz="0" w:space="0" w:color="auto"/>
            <w:left w:val="none" w:sz="0" w:space="0" w:color="auto"/>
            <w:bottom w:val="none" w:sz="0" w:space="0" w:color="auto"/>
            <w:right w:val="none" w:sz="0" w:space="0" w:color="auto"/>
          </w:divBdr>
        </w:div>
        <w:div w:id="923808310">
          <w:marLeft w:val="547"/>
          <w:marRight w:val="0"/>
          <w:marTop w:val="106"/>
          <w:marBottom w:val="0"/>
          <w:divBdr>
            <w:top w:val="none" w:sz="0" w:space="0" w:color="auto"/>
            <w:left w:val="none" w:sz="0" w:space="0" w:color="auto"/>
            <w:bottom w:val="none" w:sz="0" w:space="0" w:color="auto"/>
            <w:right w:val="none" w:sz="0" w:space="0" w:color="auto"/>
          </w:divBdr>
        </w:div>
        <w:div w:id="767046424">
          <w:marLeft w:val="1008"/>
          <w:marRight w:val="0"/>
          <w:marTop w:val="96"/>
          <w:marBottom w:val="0"/>
          <w:divBdr>
            <w:top w:val="none" w:sz="0" w:space="0" w:color="auto"/>
            <w:left w:val="none" w:sz="0" w:space="0" w:color="auto"/>
            <w:bottom w:val="none" w:sz="0" w:space="0" w:color="auto"/>
            <w:right w:val="none" w:sz="0" w:space="0" w:color="auto"/>
          </w:divBdr>
        </w:div>
        <w:div w:id="422069317">
          <w:marLeft w:val="1008"/>
          <w:marRight w:val="0"/>
          <w:marTop w:val="96"/>
          <w:marBottom w:val="0"/>
          <w:divBdr>
            <w:top w:val="none" w:sz="0" w:space="0" w:color="auto"/>
            <w:left w:val="none" w:sz="0" w:space="0" w:color="auto"/>
            <w:bottom w:val="none" w:sz="0" w:space="0" w:color="auto"/>
            <w:right w:val="none" w:sz="0" w:space="0" w:color="auto"/>
          </w:divBdr>
        </w:div>
        <w:div w:id="2125341623">
          <w:marLeft w:val="1008"/>
          <w:marRight w:val="0"/>
          <w:marTop w:val="96"/>
          <w:marBottom w:val="0"/>
          <w:divBdr>
            <w:top w:val="none" w:sz="0" w:space="0" w:color="auto"/>
            <w:left w:val="none" w:sz="0" w:space="0" w:color="auto"/>
            <w:bottom w:val="none" w:sz="0" w:space="0" w:color="auto"/>
            <w:right w:val="none" w:sz="0" w:space="0" w:color="auto"/>
          </w:divBdr>
        </w:div>
        <w:div w:id="789591679">
          <w:marLeft w:val="547"/>
          <w:marRight w:val="0"/>
          <w:marTop w:val="106"/>
          <w:marBottom w:val="0"/>
          <w:divBdr>
            <w:top w:val="none" w:sz="0" w:space="0" w:color="auto"/>
            <w:left w:val="none" w:sz="0" w:space="0" w:color="auto"/>
            <w:bottom w:val="none" w:sz="0" w:space="0" w:color="auto"/>
            <w:right w:val="none" w:sz="0" w:space="0" w:color="auto"/>
          </w:divBdr>
        </w:div>
      </w:divsChild>
    </w:div>
    <w:div w:id="813983917">
      <w:bodyDiv w:val="1"/>
      <w:marLeft w:val="0"/>
      <w:marRight w:val="0"/>
      <w:marTop w:val="0"/>
      <w:marBottom w:val="0"/>
      <w:divBdr>
        <w:top w:val="none" w:sz="0" w:space="0" w:color="auto"/>
        <w:left w:val="none" w:sz="0" w:space="0" w:color="auto"/>
        <w:bottom w:val="none" w:sz="0" w:space="0" w:color="auto"/>
        <w:right w:val="none" w:sz="0" w:space="0" w:color="auto"/>
      </w:divBdr>
      <w:divsChild>
        <w:div w:id="2049988137">
          <w:marLeft w:val="562"/>
          <w:marRight w:val="0"/>
          <w:marTop w:val="240"/>
          <w:marBottom w:val="0"/>
          <w:divBdr>
            <w:top w:val="none" w:sz="0" w:space="0" w:color="auto"/>
            <w:left w:val="none" w:sz="0" w:space="0" w:color="auto"/>
            <w:bottom w:val="none" w:sz="0" w:space="0" w:color="auto"/>
            <w:right w:val="none" w:sz="0" w:space="0" w:color="auto"/>
          </w:divBdr>
        </w:div>
        <w:div w:id="1230462777">
          <w:marLeft w:val="562"/>
          <w:marRight w:val="0"/>
          <w:marTop w:val="240"/>
          <w:marBottom w:val="0"/>
          <w:divBdr>
            <w:top w:val="none" w:sz="0" w:space="0" w:color="auto"/>
            <w:left w:val="none" w:sz="0" w:space="0" w:color="auto"/>
            <w:bottom w:val="none" w:sz="0" w:space="0" w:color="auto"/>
            <w:right w:val="none" w:sz="0" w:space="0" w:color="auto"/>
          </w:divBdr>
        </w:div>
      </w:divsChild>
    </w:div>
    <w:div w:id="818156232">
      <w:bodyDiv w:val="1"/>
      <w:marLeft w:val="0"/>
      <w:marRight w:val="0"/>
      <w:marTop w:val="0"/>
      <w:marBottom w:val="0"/>
      <w:divBdr>
        <w:top w:val="none" w:sz="0" w:space="0" w:color="auto"/>
        <w:left w:val="none" w:sz="0" w:space="0" w:color="auto"/>
        <w:bottom w:val="none" w:sz="0" w:space="0" w:color="auto"/>
        <w:right w:val="none" w:sz="0" w:space="0" w:color="auto"/>
      </w:divBdr>
    </w:div>
    <w:div w:id="821000655">
      <w:bodyDiv w:val="1"/>
      <w:marLeft w:val="0"/>
      <w:marRight w:val="0"/>
      <w:marTop w:val="0"/>
      <w:marBottom w:val="0"/>
      <w:divBdr>
        <w:top w:val="none" w:sz="0" w:space="0" w:color="auto"/>
        <w:left w:val="none" w:sz="0" w:space="0" w:color="auto"/>
        <w:bottom w:val="none" w:sz="0" w:space="0" w:color="auto"/>
        <w:right w:val="none" w:sz="0" w:space="0" w:color="auto"/>
      </w:divBdr>
      <w:divsChild>
        <w:div w:id="483012824">
          <w:marLeft w:val="547"/>
          <w:marRight w:val="0"/>
          <w:marTop w:val="115"/>
          <w:marBottom w:val="0"/>
          <w:divBdr>
            <w:top w:val="none" w:sz="0" w:space="0" w:color="auto"/>
            <w:left w:val="none" w:sz="0" w:space="0" w:color="auto"/>
            <w:bottom w:val="none" w:sz="0" w:space="0" w:color="auto"/>
            <w:right w:val="none" w:sz="0" w:space="0" w:color="auto"/>
          </w:divBdr>
        </w:div>
        <w:div w:id="1206792082">
          <w:marLeft w:val="547"/>
          <w:marRight w:val="0"/>
          <w:marTop w:val="115"/>
          <w:marBottom w:val="0"/>
          <w:divBdr>
            <w:top w:val="none" w:sz="0" w:space="0" w:color="auto"/>
            <w:left w:val="none" w:sz="0" w:space="0" w:color="auto"/>
            <w:bottom w:val="none" w:sz="0" w:space="0" w:color="auto"/>
            <w:right w:val="none" w:sz="0" w:space="0" w:color="auto"/>
          </w:divBdr>
        </w:div>
        <w:div w:id="38288082">
          <w:marLeft w:val="547"/>
          <w:marRight w:val="0"/>
          <w:marTop w:val="115"/>
          <w:marBottom w:val="0"/>
          <w:divBdr>
            <w:top w:val="none" w:sz="0" w:space="0" w:color="auto"/>
            <w:left w:val="none" w:sz="0" w:space="0" w:color="auto"/>
            <w:bottom w:val="none" w:sz="0" w:space="0" w:color="auto"/>
            <w:right w:val="none" w:sz="0" w:space="0" w:color="auto"/>
          </w:divBdr>
        </w:div>
      </w:divsChild>
    </w:div>
    <w:div w:id="837765917">
      <w:bodyDiv w:val="1"/>
      <w:marLeft w:val="0"/>
      <w:marRight w:val="0"/>
      <w:marTop w:val="0"/>
      <w:marBottom w:val="0"/>
      <w:divBdr>
        <w:top w:val="none" w:sz="0" w:space="0" w:color="auto"/>
        <w:left w:val="none" w:sz="0" w:space="0" w:color="auto"/>
        <w:bottom w:val="none" w:sz="0" w:space="0" w:color="auto"/>
        <w:right w:val="none" w:sz="0" w:space="0" w:color="auto"/>
      </w:divBdr>
      <w:divsChild>
        <w:div w:id="1263415304">
          <w:marLeft w:val="432"/>
          <w:marRight w:val="0"/>
          <w:marTop w:val="91"/>
          <w:marBottom w:val="0"/>
          <w:divBdr>
            <w:top w:val="none" w:sz="0" w:space="0" w:color="auto"/>
            <w:left w:val="none" w:sz="0" w:space="0" w:color="auto"/>
            <w:bottom w:val="none" w:sz="0" w:space="0" w:color="auto"/>
            <w:right w:val="none" w:sz="0" w:space="0" w:color="auto"/>
          </w:divBdr>
        </w:div>
        <w:div w:id="1970548479">
          <w:marLeft w:val="432"/>
          <w:marRight w:val="0"/>
          <w:marTop w:val="91"/>
          <w:marBottom w:val="0"/>
          <w:divBdr>
            <w:top w:val="none" w:sz="0" w:space="0" w:color="auto"/>
            <w:left w:val="none" w:sz="0" w:space="0" w:color="auto"/>
            <w:bottom w:val="none" w:sz="0" w:space="0" w:color="auto"/>
            <w:right w:val="none" w:sz="0" w:space="0" w:color="auto"/>
          </w:divBdr>
        </w:div>
        <w:div w:id="798188514">
          <w:marLeft w:val="432"/>
          <w:marRight w:val="0"/>
          <w:marTop w:val="91"/>
          <w:marBottom w:val="0"/>
          <w:divBdr>
            <w:top w:val="none" w:sz="0" w:space="0" w:color="auto"/>
            <w:left w:val="none" w:sz="0" w:space="0" w:color="auto"/>
            <w:bottom w:val="none" w:sz="0" w:space="0" w:color="auto"/>
            <w:right w:val="none" w:sz="0" w:space="0" w:color="auto"/>
          </w:divBdr>
        </w:div>
        <w:div w:id="707028723">
          <w:marLeft w:val="432"/>
          <w:marRight w:val="0"/>
          <w:marTop w:val="91"/>
          <w:marBottom w:val="0"/>
          <w:divBdr>
            <w:top w:val="none" w:sz="0" w:space="0" w:color="auto"/>
            <w:left w:val="none" w:sz="0" w:space="0" w:color="auto"/>
            <w:bottom w:val="none" w:sz="0" w:space="0" w:color="auto"/>
            <w:right w:val="none" w:sz="0" w:space="0" w:color="auto"/>
          </w:divBdr>
        </w:div>
        <w:div w:id="1060329072">
          <w:marLeft w:val="432"/>
          <w:marRight w:val="0"/>
          <w:marTop w:val="91"/>
          <w:marBottom w:val="0"/>
          <w:divBdr>
            <w:top w:val="none" w:sz="0" w:space="0" w:color="auto"/>
            <w:left w:val="none" w:sz="0" w:space="0" w:color="auto"/>
            <w:bottom w:val="none" w:sz="0" w:space="0" w:color="auto"/>
            <w:right w:val="none" w:sz="0" w:space="0" w:color="auto"/>
          </w:divBdr>
        </w:div>
        <w:div w:id="665667283">
          <w:marLeft w:val="432"/>
          <w:marRight w:val="0"/>
          <w:marTop w:val="91"/>
          <w:marBottom w:val="0"/>
          <w:divBdr>
            <w:top w:val="none" w:sz="0" w:space="0" w:color="auto"/>
            <w:left w:val="none" w:sz="0" w:space="0" w:color="auto"/>
            <w:bottom w:val="none" w:sz="0" w:space="0" w:color="auto"/>
            <w:right w:val="none" w:sz="0" w:space="0" w:color="auto"/>
          </w:divBdr>
        </w:div>
      </w:divsChild>
    </w:div>
    <w:div w:id="838544013">
      <w:bodyDiv w:val="1"/>
      <w:marLeft w:val="0"/>
      <w:marRight w:val="0"/>
      <w:marTop w:val="0"/>
      <w:marBottom w:val="0"/>
      <w:divBdr>
        <w:top w:val="none" w:sz="0" w:space="0" w:color="auto"/>
        <w:left w:val="none" w:sz="0" w:space="0" w:color="auto"/>
        <w:bottom w:val="none" w:sz="0" w:space="0" w:color="auto"/>
        <w:right w:val="none" w:sz="0" w:space="0" w:color="auto"/>
      </w:divBdr>
    </w:div>
    <w:div w:id="839928604">
      <w:bodyDiv w:val="1"/>
      <w:marLeft w:val="0"/>
      <w:marRight w:val="0"/>
      <w:marTop w:val="0"/>
      <w:marBottom w:val="0"/>
      <w:divBdr>
        <w:top w:val="none" w:sz="0" w:space="0" w:color="auto"/>
        <w:left w:val="none" w:sz="0" w:space="0" w:color="auto"/>
        <w:bottom w:val="none" w:sz="0" w:space="0" w:color="auto"/>
        <w:right w:val="none" w:sz="0" w:space="0" w:color="auto"/>
      </w:divBdr>
    </w:div>
    <w:div w:id="843669935">
      <w:bodyDiv w:val="1"/>
      <w:marLeft w:val="0"/>
      <w:marRight w:val="0"/>
      <w:marTop w:val="0"/>
      <w:marBottom w:val="0"/>
      <w:divBdr>
        <w:top w:val="none" w:sz="0" w:space="0" w:color="auto"/>
        <w:left w:val="none" w:sz="0" w:space="0" w:color="auto"/>
        <w:bottom w:val="none" w:sz="0" w:space="0" w:color="auto"/>
        <w:right w:val="none" w:sz="0" w:space="0" w:color="auto"/>
      </w:divBdr>
      <w:divsChild>
        <w:div w:id="1254512905">
          <w:marLeft w:val="518"/>
          <w:marRight w:val="0"/>
          <w:marTop w:val="160"/>
          <w:marBottom w:val="0"/>
          <w:divBdr>
            <w:top w:val="none" w:sz="0" w:space="0" w:color="auto"/>
            <w:left w:val="none" w:sz="0" w:space="0" w:color="auto"/>
            <w:bottom w:val="none" w:sz="0" w:space="0" w:color="auto"/>
            <w:right w:val="none" w:sz="0" w:space="0" w:color="auto"/>
          </w:divBdr>
        </w:div>
        <w:div w:id="1153762236">
          <w:marLeft w:val="518"/>
          <w:marRight w:val="0"/>
          <w:marTop w:val="160"/>
          <w:marBottom w:val="0"/>
          <w:divBdr>
            <w:top w:val="none" w:sz="0" w:space="0" w:color="auto"/>
            <w:left w:val="none" w:sz="0" w:space="0" w:color="auto"/>
            <w:bottom w:val="none" w:sz="0" w:space="0" w:color="auto"/>
            <w:right w:val="none" w:sz="0" w:space="0" w:color="auto"/>
          </w:divBdr>
        </w:div>
        <w:div w:id="572549709">
          <w:marLeft w:val="518"/>
          <w:marRight w:val="0"/>
          <w:marTop w:val="160"/>
          <w:marBottom w:val="0"/>
          <w:divBdr>
            <w:top w:val="none" w:sz="0" w:space="0" w:color="auto"/>
            <w:left w:val="none" w:sz="0" w:space="0" w:color="auto"/>
            <w:bottom w:val="none" w:sz="0" w:space="0" w:color="auto"/>
            <w:right w:val="none" w:sz="0" w:space="0" w:color="auto"/>
          </w:divBdr>
        </w:div>
      </w:divsChild>
    </w:div>
    <w:div w:id="868646370">
      <w:bodyDiv w:val="1"/>
      <w:marLeft w:val="0"/>
      <w:marRight w:val="0"/>
      <w:marTop w:val="0"/>
      <w:marBottom w:val="0"/>
      <w:divBdr>
        <w:top w:val="none" w:sz="0" w:space="0" w:color="auto"/>
        <w:left w:val="none" w:sz="0" w:space="0" w:color="auto"/>
        <w:bottom w:val="none" w:sz="0" w:space="0" w:color="auto"/>
        <w:right w:val="none" w:sz="0" w:space="0" w:color="auto"/>
      </w:divBdr>
      <w:divsChild>
        <w:div w:id="1482036785">
          <w:marLeft w:val="432"/>
          <w:marRight w:val="0"/>
          <w:marTop w:val="96"/>
          <w:marBottom w:val="0"/>
          <w:divBdr>
            <w:top w:val="none" w:sz="0" w:space="0" w:color="auto"/>
            <w:left w:val="none" w:sz="0" w:space="0" w:color="auto"/>
            <w:bottom w:val="none" w:sz="0" w:space="0" w:color="auto"/>
            <w:right w:val="none" w:sz="0" w:space="0" w:color="auto"/>
          </w:divBdr>
        </w:div>
        <w:div w:id="1741099947">
          <w:marLeft w:val="432"/>
          <w:marRight w:val="0"/>
          <w:marTop w:val="96"/>
          <w:marBottom w:val="0"/>
          <w:divBdr>
            <w:top w:val="none" w:sz="0" w:space="0" w:color="auto"/>
            <w:left w:val="none" w:sz="0" w:space="0" w:color="auto"/>
            <w:bottom w:val="none" w:sz="0" w:space="0" w:color="auto"/>
            <w:right w:val="none" w:sz="0" w:space="0" w:color="auto"/>
          </w:divBdr>
        </w:div>
        <w:div w:id="1461411097">
          <w:marLeft w:val="432"/>
          <w:marRight w:val="0"/>
          <w:marTop w:val="96"/>
          <w:marBottom w:val="0"/>
          <w:divBdr>
            <w:top w:val="none" w:sz="0" w:space="0" w:color="auto"/>
            <w:left w:val="none" w:sz="0" w:space="0" w:color="auto"/>
            <w:bottom w:val="none" w:sz="0" w:space="0" w:color="auto"/>
            <w:right w:val="none" w:sz="0" w:space="0" w:color="auto"/>
          </w:divBdr>
        </w:div>
      </w:divsChild>
    </w:div>
    <w:div w:id="880243087">
      <w:bodyDiv w:val="1"/>
      <w:marLeft w:val="0"/>
      <w:marRight w:val="0"/>
      <w:marTop w:val="0"/>
      <w:marBottom w:val="0"/>
      <w:divBdr>
        <w:top w:val="none" w:sz="0" w:space="0" w:color="auto"/>
        <w:left w:val="none" w:sz="0" w:space="0" w:color="auto"/>
        <w:bottom w:val="none" w:sz="0" w:space="0" w:color="auto"/>
        <w:right w:val="none" w:sz="0" w:space="0" w:color="auto"/>
      </w:divBdr>
      <w:divsChild>
        <w:div w:id="1708794551">
          <w:marLeft w:val="547"/>
          <w:marRight w:val="0"/>
          <w:marTop w:val="96"/>
          <w:marBottom w:val="0"/>
          <w:divBdr>
            <w:top w:val="none" w:sz="0" w:space="0" w:color="auto"/>
            <w:left w:val="none" w:sz="0" w:space="0" w:color="auto"/>
            <w:bottom w:val="none" w:sz="0" w:space="0" w:color="auto"/>
            <w:right w:val="none" w:sz="0" w:space="0" w:color="auto"/>
          </w:divBdr>
        </w:div>
        <w:div w:id="1644194383">
          <w:marLeft w:val="547"/>
          <w:marRight w:val="0"/>
          <w:marTop w:val="96"/>
          <w:marBottom w:val="0"/>
          <w:divBdr>
            <w:top w:val="none" w:sz="0" w:space="0" w:color="auto"/>
            <w:left w:val="none" w:sz="0" w:space="0" w:color="auto"/>
            <w:bottom w:val="none" w:sz="0" w:space="0" w:color="auto"/>
            <w:right w:val="none" w:sz="0" w:space="0" w:color="auto"/>
          </w:divBdr>
        </w:div>
        <w:div w:id="26295793">
          <w:marLeft w:val="547"/>
          <w:marRight w:val="0"/>
          <w:marTop w:val="96"/>
          <w:marBottom w:val="0"/>
          <w:divBdr>
            <w:top w:val="none" w:sz="0" w:space="0" w:color="auto"/>
            <w:left w:val="none" w:sz="0" w:space="0" w:color="auto"/>
            <w:bottom w:val="none" w:sz="0" w:space="0" w:color="auto"/>
            <w:right w:val="none" w:sz="0" w:space="0" w:color="auto"/>
          </w:divBdr>
        </w:div>
        <w:div w:id="1079446352">
          <w:marLeft w:val="547"/>
          <w:marRight w:val="0"/>
          <w:marTop w:val="96"/>
          <w:marBottom w:val="0"/>
          <w:divBdr>
            <w:top w:val="none" w:sz="0" w:space="0" w:color="auto"/>
            <w:left w:val="none" w:sz="0" w:space="0" w:color="auto"/>
            <w:bottom w:val="none" w:sz="0" w:space="0" w:color="auto"/>
            <w:right w:val="none" w:sz="0" w:space="0" w:color="auto"/>
          </w:divBdr>
        </w:div>
        <w:div w:id="601035131">
          <w:marLeft w:val="547"/>
          <w:marRight w:val="0"/>
          <w:marTop w:val="96"/>
          <w:marBottom w:val="0"/>
          <w:divBdr>
            <w:top w:val="none" w:sz="0" w:space="0" w:color="auto"/>
            <w:left w:val="none" w:sz="0" w:space="0" w:color="auto"/>
            <w:bottom w:val="none" w:sz="0" w:space="0" w:color="auto"/>
            <w:right w:val="none" w:sz="0" w:space="0" w:color="auto"/>
          </w:divBdr>
        </w:div>
      </w:divsChild>
    </w:div>
    <w:div w:id="887883227">
      <w:bodyDiv w:val="1"/>
      <w:marLeft w:val="0"/>
      <w:marRight w:val="0"/>
      <w:marTop w:val="0"/>
      <w:marBottom w:val="0"/>
      <w:divBdr>
        <w:top w:val="none" w:sz="0" w:space="0" w:color="auto"/>
        <w:left w:val="none" w:sz="0" w:space="0" w:color="auto"/>
        <w:bottom w:val="none" w:sz="0" w:space="0" w:color="auto"/>
        <w:right w:val="none" w:sz="0" w:space="0" w:color="auto"/>
      </w:divBdr>
      <w:divsChild>
        <w:div w:id="1645163080">
          <w:marLeft w:val="547"/>
          <w:marRight w:val="0"/>
          <w:marTop w:val="115"/>
          <w:marBottom w:val="0"/>
          <w:divBdr>
            <w:top w:val="none" w:sz="0" w:space="0" w:color="auto"/>
            <w:left w:val="none" w:sz="0" w:space="0" w:color="auto"/>
            <w:bottom w:val="none" w:sz="0" w:space="0" w:color="auto"/>
            <w:right w:val="none" w:sz="0" w:space="0" w:color="auto"/>
          </w:divBdr>
        </w:div>
        <w:div w:id="1016729329">
          <w:marLeft w:val="547"/>
          <w:marRight w:val="0"/>
          <w:marTop w:val="115"/>
          <w:marBottom w:val="0"/>
          <w:divBdr>
            <w:top w:val="none" w:sz="0" w:space="0" w:color="auto"/>
            <w:left w:val="none" w:sz="0" w:space="0" w:color="auto"/>
            <w:bottom w:val="none" w:sz="0" w:space="0" w:color="auto"/>
            <w:right w:val="none" w:sz="0" w:space="0" w:color="auto"/>
          </w:divBdr>
        </w:div>
        <w:div w:id="1947543056">
          <w:marLeft w:val="547"/>
          <w:marRight w:val="0"/>
          <w:marTop w:val="115"/>
          <w:marBottom w:val="0"/>
          <w:divBdr>
            <w:top w:val="none" w:sz="0" w:space="0" w:color="auto"/>
            <w:left w:val="none" w:sz="0" w:space="0" w:color="auto"/>
            <w:bottom w:val="none" w:sz="0" w:space="0" w:color="auto"/>
            <w:right w:val="none" w:sz="0" w:space="0" w:color="auto"/>
          </w:divBdr>
        </w:div>
      </w:divsChild>
    </w:div>
    <w:div w:id="898900823">
      <w:bodyDiv w:val="1"/>
      <w:marLeft w:val="0"/>
      <w:marRight w:val="0"/>
      <w:marTop w:val="0"/>
      <w:marBottom w:val="0"/>
      <w:divBdr>
        <w:top w:val="none" w:sz="0" w:space="0" w:color="auto"/>
        <w:left w:val="none" w:sz="0" w:space="0" w:color="auto"/>
        <w:bottom w:val="none" w:sz="0" w:space="0" w:color="auto"/>
        <w:right w:val="none" w:sz="0" w:space="0" w:color="auto"/>
      </w:divBdr>
      <w:divsChild>
        <w:div w:id="28117884">
          <w:marLeft w:val="432"/>
          <w:marRight w:val="0"/>
          <w:marTop w:val="125"/>
          <w:marBottom w:val="0"/>
          <w:divBdr>
            <w:top w:val="none" w:sz="0" w:space="0" w:color="auto"/>
            <w:left w:val="none" w:sz="0" w:space="0" w:color="auto"/>
            <w:bottom w:val="none" w:sz="0" w:space="0" w:color="auto"/>
            <w:right w:val="none" w:sz="0" w:space="0" w:color="auto"/>
          </w:divBdr>
        </w:div>
        <w:div w:id="1738505222">
          <w:marLeft w:val="432"/>
          <w:marRight w:val="0"/>
          <w:marTop w:val="125"/>
          <w:marBottom w:val="0"/>
          <w:divBdr>
            <w:top w:val="none" w:sz="0" w:space="0" w:color="auto"/>
            <w:left w:val="none" w:sz="0" w:space="0" w:color="auto"/>
            <w:bottom w:val="none" w:sz="0" w:space="0" w:color="auto"/>
            <w:right w:val="none" w:sz="0" w:space="0" w:color="auto"/>
          </w:divBdr>
        </w:div>
        <w:div w:id="2108688943">
          <w:marLeft w:val="432"/>
          <w:marRight w:val="0"/>
          <w:marTop w:val="125"/>
          <w:marBottom w:val="0"/>
          <w:divBdr>
            <w:top w:val="none" w:sz="0" w:space="0" w:color="auto"/>
            <w:left w:val="none" w:sz="0" w:space="0" w:color="auto"/>
            <w:bottom w:val="none" w:sz="0" w:space="0" w:color="auto"/>
            <w:right w:val="none" w:sz="0" w:space="0" w:color="auto"/>
          </w:divBdr>
        </w:div>
      </w:divsChild>
    </w:div>
    <w:div w:id="912349080">
      <w:bodyDiv w:val="1"/>
      <w:marLeft w:val="0"/>
      <w:marRight w:val="0"/>
      <w:marTop w:val="0"/>
      <w:marBottom w:val="0"/>
      <w:divBdr>
        <w:top w:val="none" w:sz="0" w:space="0" w:color="auto"/>
        <w:left w:val="none" w:sz="0" w:space="0" w:color="auto"/>
        <w:bottom w:val="none" w:sz="0" w:space="0" w:color="auto"/>
        <w:right w:val="none" w:sz="0" w:space="0" w:color="auto"/>
      </w:divBdr>
      <w:divsChild>
        <w:div w:id="611133805">
          <w:marLeft w:val="432"/>
          <w:marRight w:val="0"/>
          <w:marTop w:val="96"/>
          <w:marBottom w:val="0"/>
          <w:divBdr>
            <w:top w:val="none" w:sz="0" w:space="0" w:color="auto"/>
            <w:left w:val="none" w:sz="0" w:space="0" w:color="auto"/>
            <w:bottom w:val="none" w:sz="0" w:space="0" w:color="auto"/>
            <w:right w:val="none" w:sz="0" w:space="0" w:color="auto"/>
          </w:divBdr>
        </w:div>
        <w:div w:id="382483801">
          <w:marLeft w:val="432"/>
          <w:marRight w:val="0"/>
          <w:marTop w:val="96"/>
          <w:marBottom w:val="0"/>
          <w:divBdr>
            <w:top w:val="none" w:sz="0" w:space="0" w:color="auto"/>
            <w:left w:val="none" w:sz="0" w:space="0" w:color="auto"/>
            <w:bottom w:val="none" w:sz="0" w:space="0" w:color="auto"/>
            <w:right w:val="none" w:sz="0" w:space="0" w:color="auto"/>
          </w:divBdr>
        </w:div>
        <w:div w:id="1743603888">
          <w:marLeft w:val="432"/>
          <w:marRight w:val="0"/>
          <w:marTop w:val="96"/>
          <w:marBottom w:val="0"/>
          <w:divBdr>
            <w:top w:val="none" w:sz="0" w:space="0" w:color="auto"/>
            <w:left w:val="none" w:sz="0" w:space="0" w:color="auto"/>
            <w:bottom w:val="none" w:sz="0" w:space="0" w:color="auto"/>
            <w:right w:val="none" w:sz="0" w:space="0" w:color="auto"/>
          </w:divBdr>
        </w:div>
      </w:divsChild>
    </w:div>
    <w:div w:id="943222098">
      <w:bodyDiv w:val="1"/>
      <w:marLeft w:val="0"/>
      <w:marRight w:val="0"/>
      <w:marTop w:val="0"/>
      <w:marBottom w:val="0"/>
      <w:divBdr>
        <w:top w:val="none" w:sz="0" w:space="0" w:color="auto"/>
        <w:left w:val="none" w:sz="0" w:space="0" w:color="auto"/>
        <w:bottom w:val="none" w:sz="0" w:space="0" w:color="auto"/>
        <w:right w:val="none" w:sz="0" w:space="0" w:color="auto"/>
      </w:divBdr>
    </w:div>
    <w:div w:id="949505118">
      <w:bodyDiv w:val="1"/>
      <w:marLeft w:val="0"/>
      <w:marRight w:val="0"/>
      <w:marTop w:val="0"/>
      <w:marBottom w:val="0"/>
      <w:divBdr>
        <w:top w:val="none" w:sz="0" w:space="0" w:color="auto"/>
        <w:left w:val="none" w:sz="0" w:space="0" w:color="auto"/>
        <w:bottom w:val="none" w:sz="0" w:space="0" w:color="auto"/>
        <w:right w:val="none" w:sz="0" w:space="0" w:color="auto"/>
      </w:divBdr>
      <w:divsChild>
        <w:div w:id="1871912879">
          <w:marLeft w:val="432"/>
          <w:marRight w:val="0"/>
          <w:marTop w:val="106"/>
          <w:marBottom w:val="0"/>
          <w:divBdr>
            <w:top w:val="none" w:sz="0" w:space="0" w:color="auto"/>
            <w:left w:val="none" w:sz="0" w:space="0" w:color="auto"/>
            <w:bottom w:val="none" w:sz="0" w:space="0" w:color="auto"/>
            <w:right w:val="none" w:sz="0" w:space="0" w:color="auto"/>
          </w:divBdr>
        </w:div>
        <w:div w:id="2125609899">
          <w:marLeft w:val="432"/>
          <w:marRight w:val="0"/>
          <w:marTop w:val="106"/>
          <w:marBottom w:val="0"/>
          <w:divBdr>
            <w:top w:val="none" w:sz="0" w:space="0" w:color="auto"/>
            <w:left w:val="none" w:sz="0" w:space="0" w:color="auto"/>
            <w:bottom w:val="none" w:sz="0" w:space="0" w:color="auto"/>
            <w:right w:val="none" w:sz="0" w:space="0" w:color="auto"/>
          </w:divBdr>
        </w:div>
        <w:div w:id="449708851">
          <w:marLeft w:val="432"/>
          <w:marRight w:val="0"/>
          <w:marTop w:val="106"/>
          <w:marBottom w:val="0"/>
          <w:divBdr>
            <w:top w:val="none" w:sz="0" w:space="0" w:color="auto"/>
            <w:left w:val="none" w:sz="0" w:space="0" w:color="auto"/>
            <w:bottom w:val="none" w:sz="0" w:space="0" w:color="auto"/>
            <w:right w:val="none" w:sz="0" w:space="0" w:color="auto"/>
          </w:divBdr>
        </w:div>
      </w:divsChild>
    </w:div>
    <w:div w:id="968828045">
      <w:bodyDiv w:val="1"/>
      <w:marLeft w:val="0"/>
      <w:marRight w:val="0"/>
      <w:marTop w:val="0"/>
      <w:marBottom w:val="0"/>
      <w:divBdr>
        <w:top w:val="none" w:sz="0" w:space="0" w:color="auto"/>
        <w:left w:val="none" w:sz="0" w:space="0" w:color="auto"/>
        <w:bottom w:val="none" w:sz="0" w:space="0" w:color="auto"/>
        <w:right w:val="none" w:sz="0" w:space="0" w:color="auto"/>
      </w:divBdr>
      <w:divsChild>
        <w:div w:id="1299185712">
          <w:marLeft w:val="547"/>
          <w:marRight w:val="0"/>
          <w:marTop w:val="77"/>
          <w:marBottom w:val="0"/>
          <w:divBdr>
            <w:top w:val="none" w:sz="0" w:space="0" w:color="auto"/>
            <w:left w:val="none" w:sz="0" w:space="0" w:color="auto"/>
            <w:bottom w:val="none" w:sz="0" w:space="0" w:color="auto"/>
            <w:right w:val="none" w:sz="0" w:space="0" w:color="auto"/>
          </w:divBdr>
        </w:div>
        <w:div w:id="43064825">
          <w:marLeft w:val="547"/>
          <w:marRight w:val="0"/>
          <w:marTop w:val="77"/>
          <w:marBottom w:val="0"/>
          <w:divBdr>
            <w:top w:val="none" w:sz="0" w:space="0" w:color="auto"/>
            <w:left w:val="none" w:sz="0" w:space="0" w:color="auto"/>
            <w:bottom w:val="none" w:sz="0" w:space="0" w:color="auto"/>
            <w:right w:val="none" w:sz="0" w:space="0" w:color="auto"/>
          </w:divBdr>
        </w:div>
        <w:div w:id="224681256">
          <w:marLeft w:val="547"/>
          <w:marRight w:val="0"/>
          <w:marTop w:val="77"/>
          <w:marBottom w:val="0"/>
          <w:divBdr>
            <w:top w:val="none" w:sz="0" w:space="0" w:color="auto"/>
            <w:left w:val="none" w:sz="0" w:space="0" w:color="auto"/>
            <w:bottom w:val="none" w:sz="0" w:space="0" w:color="auto"/>
            <w:right w:val="none" w:sz="0" w:space="0" w:color="auto"/>
          </w:divBdr>
        </w:div>
        <w:div w:id="500240828">
          <w:marLeft w:val="547"/>
          <w:marRight w:val="0"/>
          <w:marTop w:val="77"/>
          <w:marBottom w:val="0"/>
          <w:divBdr>
            <w:top w:val="none" w:sz="0" w:space="0" w:color="auto"/>
            <w:left w:val="none" w:sz="0" w:space="0" w:color="auto"/>
            <w:bottom w:val="none" w:sz="0" w:space="0" w:color="auto"/>
            <w:right w:val="none" w:sz="0" w:space="0" w:color="auto"/>
          </w:divBdr>
        </w:div>
        <w:div w:id="26877708">
          <w:marLeft w:val="547"/>
          <w:marRight w:val="0"/>
          <w:marTop w:val="77"/>
          <w:marBottom w:val="0"/>
          <w:divBdr>
            <w:top w:val="none" w:sz="0" w:space="0" w:color="auto"/>
            <w:left w:val="none" w:sz="0" w:space="0" w:color="auto"/>
            <w:bottom w:val="none" w:sz="0" w:space="0" w:color="auto"/>
            <w:right w:val="none" w:sz="0" w:space="0" w:color="auto"/>
          </w:divBdr>
        </w:div>
        <w:div w:id="1846895561">
          <w:marLeft w:val="547"/>
          <w:marRight w:val="0"/>
          <w:marTop w:val="77"/>
          <w:marBottom w:val="0"/>
          <w:divBdr>
            <w:top w:val="none" w:sz="0" w:space="0" w:color="auto"/>
            <w:left w:val="none" w:sz="0" w:space="0" w:color="auto"/>
            <w:bottom w:val="none" w:sz="0" w:space="0" w:color="auto"/>
            <w:right w:val="none" w:sz="0" w:space="0" w:color="auto"/>
          </w:divBdr>
        </w:div>
        <w:div w:id="1396976624">
          <w:marLeft w:val="547"/>
          <w:marRight w:val="0"/>
          <w:marTop w:val="77"/>
          <w:marBottom w:val="0"/>
          <w:divBdr>
            <w:top w:val="none" w:sz="0" w:space="0" w:color="auto"/>
            <w:left w:val="none" w:sz="0" w:space="0" w:color="auto"/>
            <w:bottom w:val="none" w:sz="0" w:space="0" w:color="auto"/>
            <w:right w:val="none" w:sz="0" w:space="0" w:color="auto"/>
          </w:divBdr>
        </w:div>
      </w:divsChild>
    </w:div>
    <w:div w:id="997153936">
      <w:bodyDiv w:val="1"/>
      <w:marLeft w:val="0"/>
      <w:marRight w:val="0"/>
      <w:marTop w:val="0"/>
      <w:marBottom w:val="0"/>
      <w:divBdr>
        <w:top w:val="none" w:sz="0" w:space="0" w:color="auto"/>
        <w:left w:val="none" w:sz="0" w:space="0" w:color="auto"/>
        <w:bottom w:val="none" w:sz="0" w:space="0" w:color="auto"/>
        <w:right w:val="none" w:sz="0" w:space="0" w:color="auto"/>
      </w:divBdr>
      <w:divsChild>
        <w:div w:id="567497310">
          <w:marLeft w:val="547"/>
          <w:marRight w:val="0"/>
          <w:marTop w:val="96"/>
          <w:marBottom w:val="0"/>
          <w:divBdr>
            <w:top w:val="none" w:sz="0" w:space="0" w:color="auto"/>
            <w:left w:val="none" w:sz="0" w:space="0" w:color="auto"/>
            <w:bottom w:val="none" w:sz="0" w:space="0" w:color="auto"/>
            <w:right w:val="none" w:sz="0" w:space="0" w:color="auto"/>
          </w:divBdr>
        </w:div>
        <w:div w:id="1960793389">
          <w:marLeft w:val="547"/>
          <w:marRight w:val="0"/>
          <w:marTop w:val="96"/>
          <w:marBottom w:val="0"/>
          <w:divBdr>
            <w:top w:val="none" w:sz="0" w:space="0" w:color="auto"/>
            <w:left w:val="none" w:sz="0" w:space="0" w:color="auto"/>
            <w:bottom w:val="none" w:sz="0" w:space="0" w:color="auto"/>
            <w:right w:val="none" w:sz="0" w:space="0" w:color="auto"/>
          </w:divBdr>
        </w:div>
      </w:divsChild>
    </w:div>
    <w:div w:id="1015425115">
      <w:bodyDiv w:val="1"/>
      <w:marLeft w:val="0"/>
      <w:marRight w:val="0"/>
      <w:marTop w:val="0"/>
      <w:marBottom w:val="0"/>
      <w:divBdr>
        <w:top w:val="none" w:sz="0" w:space="0" w:color="auto"/>
        <w:left w:val="none" w:sz="0" w:space="0" w:color="auto"/>
        <w:bottom w:val="none" w:sz="0" w:space="0" w:color="auto"/>
        <w:right w:val="none" w:sz="0" w:space="0" w:color="auto"/>
      </w:divBdr>
      <w:divsChild>
        <w:div w:id="2123914044">
          <w:marLeft w:val="547"/>
          <w:marRight w:val="0"/>
          <w:marTop w:val="106"/>
          <w:marBottom w:val="0"/>
          <w:divBdr>
            <w:top w:val="none" w:sz="0" w:space="0" w:color="auto"/>
            <w:left w:val="none" w:sz="0" w:space="0" w:color="auto"/>
            <w:bottom w:val="none" w:sz="0" w:space="0" w:color="auto"/>
            <w:right w:val="none" w:sz="0" w:space="0" w:color="auto"/>
          </w:divBdr>
        </w:div>
        <w:div w:id="1157644728">
          <w:marLeft w:val="547"/>
          <w:marRight w:val="0"/>
          <w:marTop w:val="106"/>
          <w:marBottom w:val="0"/>
          <w:divBdr>
            <w:top w:val="none" w:sz="0" w:space="0" w:color="auto"/>
            <w:left w:val="none" w:sz="0" w:space="0" w:color="auto"/>
            <w:bottom w:val="none" w:sz="0" w:space="0" w:color="auto"/>
            <w:right w:val="none" w:sz="0" w:space="0" w:color="auto"/>
          </w:divBdr>
        </w:div>
      </w:divsChild>
    </w:div>
    <w:div w:id="1018432465">
      <w:bodyDiv w:val="1"/>
      <w:marLeft w:val="0"/>
      <w:marRight w:val="0"/>
      <w:marTop w:val="0"/>
      <w:marBottom w:val="0"/>
      <w:divBdr>
        <w:top w:val="none" w:sz="0" w:space="0" w:color="auto"/>
        <w:left w:val="none" w:sz="0" w:space="0" w:color="auto"/>
        <w:bottom w:val="none" w:sz="0" w:space="0" w:color="auto"/>
        <w:right w:val="none" w:sz="0" w:space="0" w:color="auto"/>
      </w:divBdr>
      <w:divsChild>
        <w:div w:id="2023821275">
          <w:marLeft w:val="547"/>
          <w:marRight w:val="0"/>
          <w:marTop w:val="144"/>
          <w:marBottom w:val="0"/>
          <w:divBdr>
            <w:top w:val="none" w:sz="0" w:space="0" w:color="auto"/>
            <w:left w:val="none" w:sz="0" w:space="0" w:color="auto"/>
            <w:bottom w:val="none" w:sz="0" w:space="0" w:color="auto"/>
            <w:right w:val="none" w:sz="0" w:space="0" w:color="auto"/>
          </w:divBdr>
        </w:div>
        <w:div w:id="307785637">
          <w:marLeft w:val="1166"/>
          <w:marRight w:val="0"/>
          <w:marTop w:val="125"/>
          <w:marBottom w:val="0"/>
          <w:divBdr>
            <w:top w:val="none" w:sz="0" w:space="0" w:color="auto"/>
            <w:left w:val="none" w:sz="0" w:space="0" w:color="auto"/>
            <w:bottom w:val="none" w:sz="0" w:space="0" w:color="auto"/>
            <w:right w:val="none" w:sz="0" w:space="0" w:color="auto"/>
          </w:divBdr>
        </w:div>
        <w:div w:id="234895616">
          <w:marLeft w:val="1166"/>
          <w:marRight w:val="0"/>
          <w:marTop w:val="125"/>
          <w:marBottom w:val="0"/>
          <w:divBdr>
            <w:top w:val="none" w:sz="0" w:space="0" w:color="auto"/>
            <w:left w:val="none" w:sz="0" w:space="0" w:color="auto"/>
            <w:bottom w:val="none" w:sz="0" w:space="0" w:color="auto"/>
            <w:right w:val="none" w:sz="0" w:space="0" w:color="auto"/>
          </w:divBdr>
        </w:div>
        <w:div w:id="991711506">
          <w:marLeft w:val="1166"/>
          <w:marRight w:val="0"/>
          <w:marTop w:val="125"/>
          <w:marBottom w:val="0"/>
          <w:divBdr>
            <w:top w:val="none" w:sz="0" w:space="0" w:color="auto"/>
            <w:left w:val="none" w:sz="0" w:space="0" w:color="auto"/>
            <w:bottom w:val="none" w:sz="0" w:space="0" w:color="auto"/>
            <w:right w:val="none" w:sz="0" w:space="0" w:color="auto"/>
          </w:divBdr>
        </w:div>
      </w:divsChild>
    </w:div>
    <w:div w:id="1023938726">
      <w:bodyDiv w:val="1"/>
      <w:marLeft w:val="0"/>
      <w:marRight w:val="0"/>
      <w:marTop w:val="0"/>
      <w:marBottom w:val="0"/>
      <w:divBdr>
        <w:top w:val="none" w:sz="0" w:space="0" w:color="auto"/>
        <w:left w:val="none" w:sz="0" w:space="0" w:color="auto"/>
        <w:bottom w:val="none" w:sz="0" w:space="0" w:color="auto"/>
        <w:right w:val="none" w:sz="0" w:space="0" w:color="auto"/>
      </w:divBdr>
      <w:divsChild>
        <w:div w:id="1550872309">
          <w:marLeft w:val="562"/>
          <w:marRight w:val="0"/>
          <w:marTop w:val="240"/>
          <w:marBottom w:val="0"/>
          <w:divBdr>
            <w:top w:val="none" w:sz="0" w:space="0" w:color="auto"/>
            <w:left w:val="none" w:sz="0" w:space="0" w:color="auto"/>
            <w:bottom w:val="none" w:sz="0" w:space="0" w:color="auto"/>
            <w:right w:val="none" w:sz="0" w:space="0" w:color="auto"/>
          </w:divBdr>
        </w:div>
        <w:div w:id="7367115">
          <w:marLeft w:val="562"/>
          <w:marRight w:val="0"/>
          <w:marTop w:val="240"/>
          <w:marBottom w:val="0"/>
          <w:divBdr>
            <w:top w:val="none" w:sz="0" w:space="0" w:color="auto"/>
            <w:left w:val="none" w:sz="0" w:space="0" w:color="auto"/>
            <w:bottom w:val="none" w:sz="0" w:space="0" w:color="auto"/>
            <w:right w:val="none" w:sz="0" w:space="0" w:color="auto"/>
          </w:divBdr>
        </w:div>
      </w:divsChild>
    </w:div>
    <w:div w:id="1033071051">
      <w:bodyDiv w:val="1"/>
      <w:marLeft w:val="0"/>
      <w:marRight w:val="0"/>
      <w:marTop w:val="0"/>
      <w:marBottom w:val="0"/>
      <w:divBdr>
        <w:top w:val="none" w:sz="0" w:space="0" w:color="auto"/>
        <w:left w:val="none" w:sz="0" w:space="0" w:color="auto"/>
        <w:bottom w:val="none" w:sz="0" w:space="0" w:color="auto"/>
        <w:right w:val="none" w:sz="0" w:space="0" w:color="auto"/>
      </w:divBdr>
      <w:divsChild>
        <w:div w:id="418141032">
          <w:marLeft w:val="432"/>
          <w:marRight w:val="0"/>
          <w:marTop w:val="91"/>
          <w:marBottom w:val="0"/>
          <w:divBdr>
            <w:top w:val="none" w:sz="0" w:space="0" w:color="auto"/>
            <w:left w:val="none" w:sz="0" w:space="0" w:color="auto"/>
            <w:bottom w:val="none" w:sz="0" w:space="0" w:color="auto"/>
            <w:right w:val="none" w:sz="0" w:space="0" w:color="auto"/>
          </w:divBdr>
        </w:div>
        <w:div w:id="639114072">
          <w:marLeft w:val="432"/>
          <w:marRight w:val="0"/>
          <w:marTop w:val="91"/>
          <w:marBottom w:val="0"/>
          <w:divBdr>
            <w:top w:val="none" w:sz="0" w:space="0" w:color="auto"/>
            <w:left w:val="none" w:sz="0" w:space="0" w:color="auto"/>
            <w:bottom w:val="none" w:sz="0" w:space="0" w:color="auto"/>
            <w:right w:val="none" w:sz="0" w:space="0" w:color="auto"/>
          </w:divBdr>
        </w:div>
        <w:div w:id="1038747880">
          <w:marLeft w:val="432"/>
          <w:marRight w:val="0"/>
          <w:marTop w:val="91"/>
          <w:marBottom w:val="0"/>
          <w:divBdr>
            <w:top w:val="none" w:sz="0" w:space="0" w:color="auto"/>
            <w:left w:val="none" w:sz="0" w:space="0" w:color="auto"/>
            <w:bottom w:val="none" w:sz="0" w:space="0" w:color="auto"/>
            <w:right w:val="none" w:sz="0" w:space="0" w:color="auto"/>
          </w:divBdr>
        </w:div>
      </w:divsChild>
    </w:div>
    <w:div w:id="1037311094">
      <w:bodyDiv w:val="1"/>
      <w:marLeft w:val="0"/>
      <w:marRight w:val="0"/>
      <w:marTop w:val="0"/>
      <w:marBottom w:val="0"/>
      <w:divBdr>
        <w:top w:val="none" w:sz="0" w:space="0" w:color="auto"/>
        <w:left w:val="none" w:sz="0" w:space="0" w:color="auto"/>
        <w:bottom w:val="none" w:sz="0" w:space="0" w:color="auto"/>
        <w:right w:val="none" w:sz="0" w:space="0" w:color="auto"/>
      </w:divBdr>
      <w:divsChild>
        <w:div w:id="1849438651">
          <w:marLeft w:val="547"/>
          <w:marRight w:val="0"/>
          <w:marTop w:val="134"/>
          <w:marBottom w:val="0"/>
          <w:divBdr>
            <w:top w:val="none" w:sz="0" w:space="0" w:color="auto"/>
            <w:left w:val="none" w:sz="0" w:space="0" w:color="auto"/>
            <w:bottom w:val="none" w:sz="0" w:space="0" w:color="auto"/>
            <w:right w:val="none" w:sz="0" w:space="0" w:color="auto"/>
          </w:divBdr>
        </w:div>
        <w:div w:id="904802599">
          <w:marLeft w:val="547"/>
          <w:marRight w:val="0"/>
          <w:marTop w:val="134"/>
          <w:marBottom w:val="0"/>
          <w:divBdr>
            <w:top w:val="none" w:sz="0" w:space="0" w:color="auto"/>
            <w:left w:val="none" w:sz="0" w:space="0" w:color="auto"/>
            <w:bottom w:val="none" w:sz="0" w:space="0" w:color="auto"/>
            <w:right w:val="none" w:sz="0" w:space="0" w:color="auto"/>
          </w:divBdr>
        </w:div>
      </w:divsChild>
    </w:div>
    <w:div w:id="1047804093">
      <w:bodyDiv w:val="1"/>
      <w:marLeft w:val="0"/>
      <w:marRight w:val="0"/>
      <w:marTop w:val="0"/>
      <w:marBottom w:val="0"/>
      <w:divBdr>
        <w:top w:val="none" w:sz="0" w:space="0" w:color="auto"/>
        <w:left w:val="none" w:sz="0" w:space="0" w:color="auto"/>
        <w:bottom w:val="none" w:sz="0" w:space="0" w:color="auto"/>
        <w:right w:val="none" w:sz="0" w:space="0" w:color="auto"/>
      </w:divBdr>
    </w:div>
    <w:div w:id="1054937440">
      <w:bodyDiv w:val="1"/>
      <w:marLeft w:val="0"/>
      <w:marRight w:val="0"/>
      <w:marTop w:val="0"/>
      <w:marBottom w:val="0"/>
      <w:divBdr>
        <w:top w:val="none" w:sz="0" w:space="0" w:color="auto"/>
        <w:left w:val="none" w:sz="0" w:space="0" w:color="auto"/>
        <w:bottom w:val="none" w:sz="0" w:space="0" w:color="auto"/>
        <w:right w:val="none" w:sz="0" w:space="0" w:color="auto"/>
      </w:divBdr>
    </w:div>
    <w:div w:id="1055934524">
      <w:bodyDiv w:val="1"/>
      <w:marLeft w:val="0"/>
      <w:marRight w:val="0"/>
      <w:marTop w:val="0"/>
      <w:marBottom w:val="0"/>
      <w:divBdr>
        <w:top w:val="none" w:sz="0" w:space="0" w:color="auto"/>
        <w:left w:val="none" w:sz="0" w:space="0" w:color="auto"/>
        <w:bottom w:val="none" w:sz="0" w:space="0" w:color="auto"/>
        <w:right w:val="none" w:sz="0" w:space="0" w:color="auto"/>
      </w:divBdr>
      <w:divsChild>
        <w:div w:id="2050254181">
          <w:marLeft w:val="562"/>
          <w:marRight w:val="0"/>
          <w:marTop w:val="240"/>
          <w:marBottom w:val="0"/>
          <w:divBdr>
            <w:top w:val="none" w:sz="0" w:space="0" w:color="auto"/>
            <w:left w:val="none" w:sz="0" w:space="0" w:color="auto"/>
            <w:bottom w:val="none" w:sz="0" w:space="0" w:color="auto"/>
            <w:right w:val="none" w:sz="0" w:space="0" w:color="auto"/>
          </w:divBdr>
        </w:div>
        <w:div w:id="712003461">
          <w:marLeft w:val="562"/>
          <w:marRight w:val="0"/>
          <w:marTop w:val="240"/>
          <w:marBottom w:val="0"/>
          <w:divBdr>
            <w:top w:val="none" w:sz="0" w:space="0" w:color="auto"/>
            <w:left w:val="none" w:sz="0" w:space="0" w:color="auto"/>
            <w:bottom w:val="none" w:sz="0" w:space="0" w:color="auto"/>
            <w:right w:val="none" w:sz="0" w:space="0" w:color="auto"/>
          </w:divBdr>
        </w:div>
      </w:divsChild>
    </w:div>
    <w:div w:id="1079837603">
      <w:bodyDiv w:val="1"/>
      <w:marLeft w:val="0"/>
      <w:marRight w:val="0"/>
      <w:marTop w:val="0"/>
      <w:marBottom w:val="0"/>
      <w:divBdr>
        <w:top w:val="none" w:sz="0" w:space="0" w:color="auto"/>
        <w:left w:val="none" w:sz="0" w:space="0" w:color="auto"/>
        <w:bottom w:val="none" w:sz="0" w:space="0" w:color="auto"/>
        <w:right w:val="none" w:sz="0" w:space="0" w:color="auto"/>
      </w:divBdr>
    </w:div>
    <w:div w:id="1081949286">
      <w:bodyDiv w:val="1"/>
      <w:marLeft w:val="0"/>
      <w:marRight w:val="0"/>
      <w:marTop w:val="0"/>
      <w:marBottom w:val="0"/>
      <w:divBdr>
        <w:top w:val="none" w:sz="0" w:space="0" w:color="auto"/>
        <w:left w:val="none" w:sz="0" w:space="0" w:color="auto"/>
        <w:bottom w:val="none" w:sz="0" w:space="0" w:color="auto"/>
        <w:right w:val="none" w:sz="0" w:space="0" w:color="auto"/>
      </w:divBdr>
      <w:divsChild>
        <w:div w:id="1217667558">
          <w:marLeft w:val="547"/>
          <w:marRight w:val="0"/>
          <w:marTop w:val="106"/>
          <w:marBottom w:val="0"/>
          <w:divBdr>
            <w:top w:val="none" w:sz="0" w:space="0" w:color="auto"/>
            <w:left w:val="none" w:sz="0" w:space="0" w:color="auto"/>
            <w:bottom w:val="none" w:sz="0" w:space="0" w:color="auto"/>
            <w:right w:val="none" w:sz="0" w:space="0" w:color="auto"/>
          </w:divBdr>
        </w:div>
        <w:div w:id="2128548653">
          <w:marLeft w:val="547"/>
          <w:marRight w:val="0"/>
          <w:marTop w:val="106"/>
          <w:marBottom w:val="0"/>
          <w:divBdr>
            <w:top w:val="none" w:sz="0" w:space="0" w:color="auto"/>
            <w:left w:val="none" w:sz="0" w:space="0" w:color="auto"/>
            <w:bottom w:val="none" w:sz="0" w:space="0" w:color="auto"/>
            <w:right w:val="none" w:sz="0" w:space="0" w:color="auto"/>
          </w:divBdr>
        </w:div>
      </w:divsChild>
    </w:div>
    <w:div w:id="1110081123">
      <w:bodyDiv w:val="1"/>
      <w:marLeft w:val="0"/>
      <w:marRight w:val="0"/>
      <w:marTop w:val="0"/>
      <w:marBottom w:val="0"/>
      <w:divBdr>
        <w:top w:val="none" w:sz="0" w:space="0" w:color="auto"/>
        <w:left w:val="none" w:sz="0" w:space="0" w:color="auto"/>
        <w:bottom w:val="none" w:sz="0" w:space="0" w:color="auto"/>
        <w:right w:val="none" w:sz="0" w:space="0" w:color="auto"/>
      </w:divBdr>
    </w:div>
    <w:div w:id="1120300039">
      <w:bodyDiv w:val="1"/>
      <w:marLeft w:val="0"/>
      <w:marRight w:val="0"/>
      <w:marTop w:val="0"/>
      <w:marBottom w:val="0"/>
      <w:divBdr>
        <w:top w:val="none" w:sz="0" w:space="0" w:color="auto"/>
        <w:left w:val="none" w:sz="0" w:space="0" w:color="auto"/>
        <w:bottom w:val="none" w:sz="0" w:space="0" w:color="auto"/>
        <w:right w:val="none" w:sz="0" w:space="0" w:color="auto"/>
      </w:divBdr>
      <w:divsChild>
        <w:div w:id="754788936">
          <w:marLeft w:val="547"/>
          <w:marRight w:val="0"/>
          <w:marTop w:val="134"/>
          <w:marBottom w:val="0"/>
          <w:divBdr>
            <w:top w:val="none" w:sz="0" w:space="0" w:color="auto"/>
            <w:left w:val="none" w:sz="0" w:space="0" w:color="auto"/>
            <w:bottom w:val="none" w:sz="0" w:space="0" w:color="auto"/>
            <w:right w:val="none" w:sz="0" w:space="0" w:color="auto"/>
          </w:divBdr>
        </w:div>
        <w:div w:id="1705792766">
          <w:marLeft w:val="547"/>
          <w:marRight w:val="0"/>
          <w:marTop w:val="134"/>
          <w:marBottom w:val="0"/>
          <w:divBdr>
            <w:top w:val="none" w:sz="0" w:space="0" w:color="auto"/>
            <w:left w:val="none" w:sz="0" w:space="0" w:color="auto"/>
            <w:bottom w:val="none" w:sz="0" w:space="0" w:color="auto"/>
            <w:right w:val="none" w:sz="0" w:space="0" w:color="auto"/>
          </w:divBdr>
        </w:div>
        <w:div w:id="1511140326">
          <w:marLeft w:val="547"/>
          <w:marRight w:val="0"/>
          <w:marTop w:val="134"/>
          <w:marBottom w:val="0"/>
          <w:divBdr>
            <w:top w:val="none" w:sz="0" w:space="0" w:color="auto"/>
            <w:left w:val="none" w:sz="0" w:space="0" w:color="auto"/>
            <w:bottom w:val="none" w:sz="0" w:space="0" w:color="auto"/>
            <w:right w:val="none" w:sz="0" w:space="0" w:color="auto"/>
          </w:divBdr>
        </w:div>
        <w:div w:id="1692678912">
          <w:marLeft w:val="547"/>
          <w:marRight w:val="0"/>
          <w:marTop w:val="134"/>
          <w:marBottom w:val="0"/>
          <w:divBdr>
            <w:top w:val="none" w:sz="0" w:space="0" w:color="auto"/>
            <w:left w:val="none" w:sz="0" w:space="0" w:color="auto"/>
            <w:bottom w:val="none" w:sz="0" w:space="0" w:color="auto"/>
            <w:right w:val="none" w:sz="0" w:space="0" w:color="auto"/>
          </w:divBdr>
        </w:div>
        <w:div w:id="327177488">
          <w:marLeft w:val="547"/>
          <w:marRight w:val="0"/>
          <w:marTop w:val="134"/>
          <w:marBottom w:val="0"/>
          <w:divBdr>
            <w:top w:val="none" w:sz="0" w:space="0" w:color="auto"/>
            <w:left w:val="none" w:sz="0" w:space="0" w:color="auto"/>
            <w:bottom w:val="none" w:sz="0" w:space="0" w:color="auto"/>
            <w:right w:val="none" w:sz="0" w:space="0" w:color="auto"/>
          </w:divBdr>
        </w:div>
        <w:div w:id="927618128">
          <w:marLeft w:val="547"/>
          <w:marRight w:val="0"/>
          <w:marTop w:val="134"/>
          <w:marBottom w:val="0"/>
          <w:divBdr>
            <w:top w:val="none" w:sz="0" w:space="0" w:color="auto"/>
            <w:left w:val="none" w:sz="0" w:space="0" w:color="auto"/>
            <w:bottom w:val="none" w:sz="0" w:space="0" w:color="auto"/>
            <w:right w:val="none" w:sz="0" w:space="0" w:color="auto"/>
          </w:divBdr>
        </w:div>
        <w:div w:id="675964826">
          <w:marLeft w:val="547"/>
          <w:marRight w:val="0"/>
          <w:marTop w:val="134"/>
          <w:marBottom w:val="0"/>
          <w:divBdr>
            <w:top w:val="none" w:sz="0" w:space="0" w:color="auto"/>
            <w:left w:val="none" w:sz="0" w:space="0" w:color="auto"/>
            <w:bottom w:val="none" w:sz="0" w:space="0" w:color="auto"/>
            <w:right w:val="none" w:sz="0" w:space="0" w:color="auto"/>
          </w:divBdr>
        </w:div>
        <w:div w:id="551039054">
          <w:marLeft w:val="547"/>
          <w:marRight w:val="0"/>
          <w:marTop w:val="134"/>
          <w:marBottom w:val="0"/>
          <w:divBdr>
            <w:top w:val="none" w:sz="0" w:space="0" w:color="auto"/>
            <w:left w:val="none" w:sz="0" w:space="0" w:color="auto"/>
            <w:bottom w:val="none" w:sz="0" w:space="0" w:color="auto"/>
            <w:right w:val="none" w:sz="0" w:space="0" w:color="auto"/>
          </w:divBdr>
        </w:div>
        <w:div w:id="1172835561">
          <w:marLeft w:val="547"/>
          <w:marRight w:val="0"/>
          <w:marTop w:val="134"/>
          <w:marBottom w:val="0"/>
          <w:divBdr>
            <w:top w:val="none" w:sz="0" w:space="0" w:color="auto"/>
            <w:left w:val="none" w:sz="0" w:space="0" w:color="auto"/>
            <w:bottom w:val="none" w:sz="0" w:space="0" w:color="auto"/>
            <w:right w:val="none" w:sz="0" w:space="0" w:color="auto"/>
          </w:divBdr>
        </w:div>
      </w:divsChild>
    </w:div>
    <w:div w:id="1125851353">
      <w:bodyDiv w:val="1"/>
      <w:marLeft w:val="0"/>
      <w:marRight w:val="0"/>
      <w:marTop w:val="0"/>
      <w:marBottom w:val="0"/>
      <w:divBdr>
        <w:top w:val="none" w:sz="0" w:space="0" w:color="auto"/>
        <w:left w:val="none" w:sz="0" w:space="0" w:color="auto"/>
        <w:bottom w:val="none" w:sz="0" w:space="0" w:color="auto"/>
        <w:right w:val="none" w:sz="0" w:space="0" w:color="auto"/>
      </w:divBdr>
    </w:div>
    <w:div w:id="1154176710">
      <w:bodyDiv w:val="1"/>
      <w:marLeft w:val="0"/>
      <w:marRight w:val="0"/>
      <w:marTop w:val="0"/>
      <w:marBottom w:val="0"/>
      <w:divBdr>
        <w:top w:val="none" w:sz="0" w:space="0" w:color="auto"/>
        <w:left w:val="none" w:sz="0" w:space="0" w:color="auto"/>
        <w:bottom w:val="none" w:sz="0" w:space="0" w:color="auto"/>
        <w:right w:val="none" w:sz="0" w:space="0" w:color="auto"/>
      </w:divBdr>
    </w:div>
    <w:div w:id="1156188192">
      <w:bodyDiv w:val="1"/>
      <w:marLeft w:val="0"/>
      <w:marRight w:val="0"/>
      <w:marTop w:val="0"/>
      <w:marBottom w:val="0"/>
      <w:divBdr>
        <w:top w:val="none" w:sz="0" w:space="0" w:color="auto"/>
        <w:left w:val="none" w:sz="0" w:space="0" w:color="auto"/>
        <w:bottom w:val="none" w:sz="0" w:space="0" w:color="auto"/>
        <w:right w:val="none" w:sz="0" w:space="0" w:color="auto"/>
      </w:divBdr>
      <w:divsChild>
        <w:div w:id="1335646723">
          <w:marLeft w:val="547"/>
          <w:marRight w:val="0"/>
          <w:marTop w:val="106"/>
          <w:marBottom w:val="0"/>
          <w:divBdr>
            <w:top w:val="none" w:sz="0" w:space="0" w:color="auto"/>
            <w:left w:val="none" w:sz="0" w:space="0" w:color="auto"/>
            <w:bottom w:val="none" w:sz="0" w:space="0" w:color="auto"/>
            <w:right w:val="none" w:sz="0" w:space="0" w:color="auto"/>
          </w:divBdr>
        </w:div>
        <w:div w:id="19164151">
          <w:marLeft w:val="547"/>
          <w:marRight w:val="0"/>
          <w:marTop w:val="106"/>
          <w:marBottom w:val="0"/>
          <w:divBdr>
            <w:top w:val="none" w:sz="0" w:space="0" w:color="auto"/>
            <w:left w:val="none" w:sz="0" w:space="0" w:color="auto"/>
            <w:bottom w:val="none" w:sz="0" w:space="0" w:color="auto"/>
            <w:right w:val="none" w:sz="0" w:space="0" w:color="auto"/>
          </w:divBdr>
        </w:div>
        <w:div w:id="465857972">
          <w:marLeft w:val="547"/>
          <w:marRight w:val="0"/>
          <w:marTop w:val="106"/>
          <w:marBottom w:val="0"/>
          <w:divBdr>
            <w:top w:val="none" w:sz="0" w:space="0" w:color="auto"/>
            <w:left w:val="none" w:sz="0" w:space="0" w:color="auto"/>
            <w:bottom w:val="none" w:sz="0" w:space="0" w:color="auto"/>
            <w:right w:val="none" w:sz="0" w:space="0" w:color="auto"/>
          </w:divBdr>
        </w:div>
      </w:divsChild>
    </w:div>
    <w:div w:id="1167747600">
      <w:bodyDiv w:val="1"/>
      <w:marLeft w:val="0"/>
      <w:marRight w:val="0"/>
      <w:marTop w:val="0"/>
      <w:marBottom w:val="0"/>
      <w:divBdr>
        <w:top w:val="none" w:sz="0" w:space="0" w:color="auto"/>
        <w:left w:val="none" w:sz="0" w:space="0" w:color="auto"/>
        <w:bottom w:val="none" w:sz="0" w:space="0" w:color="auto"/>
        <w:right w:val="none" w:sz="0" w:space="0" w:color="auto"/>
      </w:divBdr>
      <w:divsChild>
        <w:div w:id="1532650088">
          <w:marLeft w:val="230"/>
          <w:marRight w:val="0"/>
          <w:marTop w:val="140"/>
          <w:marBottom w:val="0"/>
          <w:divBdr>
            <w:top w:val="none" w:sz="0" w:space="0" w:color="auto"/>
            <w:left w:val="none" w:sz="0" w:space="0" w:color="auto"/>
            <w:bottom w:val="none" w:sz="0" w:space="0" w:color="auto"/>
            <w:right w:val="none" w:sz="0" w:space="0" w:color="auto"/>
          </w:divBdr>
        </w:div>
      </w:divsChild>
    </w:div>
    <w:div w:id="1174876851">
      <w:bodyDiv w:val="1"/>
      <w:marLeft w:val="0"/>
      <w:marRight w:val="0"/>
      <w:marTop w:val="0"/>
      <w:marBottom w:val="0"/>
      <w:divBdr>
        <w:top w:val="none" w:sz="0" w:space="0" w:color="auto"/>
        <w:left w:val="none" w:sz="0" w:space="0" w:color="auto"/>
        <w:bottom w:val="none" w:sz="0" w:space="0" w:color="auto"/>
        <w:right w:val="none" w:sz="0" w:space="0" w:color="auto"/>
      </w:divBdr>
    </w:div>
    <w:div w:id="1186745619">
      <w:bodyDiv w:val="1"/>
      <w:marLeft w:val="0"/>
      <w:marRight w:val="0"/>
      <w:marTop w:val="0"/>
      <w:marBottom w:val="0"/>
      <w:divBdr>
        <w:top w:val="none" w:sz="0" w:space="0" w:color="auto"/>
        <w:left w:val="none" w:sz="0" w:space="0" w:color="auto"/>
        <w:bottom w:val="none" w:sz="0" w:space="0" w:color="auto"/>
        <w:right w:val="none" w:sz="0" w:space="0" w:color="auto"/>
      </w:divBdr>
      <w:divsChild>
        <w:div w:id="651984888">
          <w:marLeft w:val="533"/>
          <w:marRight w:val="0"/>
          <w:marTop w:val="96"/>
          <w:marBottom w:val="0"/>
          <w:divBdr>
            <w:top w:val="none" w:sz="0" w:space="0" w:color="auto"/>
            <w:left w:val="none" w:sz="0" w:space="0" w:color="auto"/>
            <w:bottom w:val="none" w:sz="0" w:space="0" w:color="auto"/>
            <w:right w:val="none" w:sz="0" w:space="0" w:color="auto"/>
          </w:divBdr>
        </w:div>
        <w:div w:id="252397176">
          <w:marLeft w:val="533"/>
          <w:marRight w:val="0"/>
          <w:marTop w:val="96"/>
          <w:marBottom w:val="0"/>
          <w:divBdr>
            <w:top w:val="none" w:sz="0" w:space="0" w:color="auto"/>
            <w:left w:val="none" w:sz="0" w:space="0" w:color="auto"/>
            <w:bottom w:val="none" w:sz="0" w:space="0" w:color="auto"/>
            <w:right w:val="none" w:sz="0" w:space="0" w:color="auto"/>
          </w:divBdr>
        </w:div>
        <w:div w:id="489714187">
          <w:marLeft w:val="533"/>
          <w:marRight w:val="0"/>
          <w:marTop w:val="96"/>
          <w:marBottom w:val="0"/>
          <w:divBdr>
            <w:top w:val="none" w:sz="0" w:space="0" w:color="auto"/>
            <w:left w:val="none" w:sz="0" w:space="0" w:color="auto"/>
            <w:bottom w:val="none" w:sz="0" w:space="0" w:color="auto"/>
            <w:right w:val="none" w:sz="0" w:space="0" w:color="auto"/>
          </w:divBdr>
        </w:div>
        <w:div w:id="894894388">
          <w:marLeft w:val="533"/>
          <w:marRight w:val="0"/>
          <w:marTop w:val="96"/>
          <w:marBottom w:val="0"/>
          <w:divBdr>
            <w:top w:val="none" w:sz="0" w:space="0" w:color="auto"/>
            <w:left w:val="none" w:sz="0" w:space="0" w:color="auto"/>
            <w:bottom w:val="none" w:sz="0" w:space="0" w:color="auto"/>
            <w:right w:val="none" w:sz="0" w:space="0" w:color="auto"/>
          </w:divBdr>
        </w:div>
        <w:div w:id="2080204801">
          <w:marLeft w:val="533"/>
          <w:marRight w:val="0"/>
          <w:marTop w:val="96"/>
          <w:marBottom w:val="0"/>
          <w:divBdr>
            <w:top w:val="none" w:sz="0" w:space="0" w:color="auto"/>
            <w:left w:val="none" w:sz="0" w:space="0" w:color="auto"/>
            <w:bottom w:val="none" w:sz="0" w:space="0" w:color="auto"/>
            <w:right w:val="none" w:sz="0" w:space="0" w:color="auto"/>
          </w:divBdr>
        </w:div>
        <w:div w:id="1867868890">
          <w:marLeft w:val="533"/>
          <w:marRight w:val="0"/>
          <w:marTop w:val="96"/>
          <w:marBottom w:val="0"/>
          <w:divBdr>
            <w:top w:val="none" w:sz="0" w:space="0" w:color="auto"/>
            <w:left w:val="none" w:sz="0" w:space="0" w:color="auto"/>
            <w:bottom w:val="none" w:sz="0" w:space="0" w:color="auto"/>
            <w:right w:val="none" w:sz="0" w:space="0" w:color="auto"/>
          </w:divBdr>
        </w:div>
      </w:divsChild>
    </w:div>
    <w:div w:id="1187598822">
      <w:bodyDiv w:val="1"/>
      <w:marLeft w:val="0"/>
      <w:marRight w:val="0"/>
      <w:marTop w:val="0"/>
      <w:marBottom w:val="0"/>
      <w:divBdr>
        <w:top w:val="none" w:sz="0" w:space="0" w:color="auto"/>
        <w:left w:val="none" w:sz="0" w:space="0" w:color="auto"/>
        <w:bottom w:val="none" w:sz="0" w:space="0" w:color="auto"/>
        <w:right w:val="none" w:sz="0" w:space="0" w:color="auto"/>
      </w:divBdr>
      <w:divsChild>
        <w:div w:id="235088393">
          <w:marLeft w:val="547"/>
          <w:marRight w:val="0"/>
          <w:marTop w:val="106"/>
          <w:marBottom w:val="0"/>
          <w:divBdr>
            <w:top w:val="none" w:sz="0" w:space="0" w:color="auto"/>
            <w:left w:val="none" w:sz="0" w:space="0" w:color="auto"/>
            <w:bottom w:val="none" w:sz="0" w:space="0" w:color="auto"/>
            <w:right w:val="none" w:sz="0" w:space="0" w:color="auto"/>
          </w:divBdr>
        </w:div>
        <w:div w:id="492262272">
          <w:marLeft w:val="547"/>
          <w:marRight w:val="0"/>
          <w:marTop w:val="106"/>
          <w:marBottom w:val="0"/>
          <w:divBdr>
            <w:top w:val="none" w:sz="0" w:space="0" w:color="auto"/>
            <w:left w:val="none" w:sz="0" w:space="0" w:color="auto"/>
            <w:bottom w:val="none" w:sz="0" w:space="0" w:color="auto"/>
            <w:right w:val="none" w:sz="0" w:space="0" w:color="auto"/>
          </w:divBdr>
        </w:div>
        <w:div w:id="1622571041">
          <w:marLeft w:val="547"/>
          <w:marRight w:val="0"/>
          <w:marTop w:val="106"/>
          <w:marBottom w:val="0"/>
          <w:divBdr>
            <w:top w:val="none" w:sz="0" w:space="0" w:color="auto"/>
            <w:left w:val="none" w:sz="0" w:space="0" w:color="auto"/>
            <w:bottom w:val="none" w:sz="0" w:space="0" w:color="auto"/>
            <w:right w:val="none" w:sz="0" w:space="0" w:color="auto"/>
          </w:divBdr>
        </w:div>
      </w:divsChild>
    </w:div>
    <w:div w:id="1187720590">
      <w:bodyDiv w:val="1"/>
      <w:marLeft w:val="0"/>
      <w:marRight w:val="0"/>
      <w:marTop w:val="0"/>
      <w:marBottom w:val="0"/>
      <w:divBdr>
        <w:top w:val="none" w:sz="0" w:space="0" w:color="auto"/>
        <w:left w:val="none" w:sz="0" w:space="0" w:color="auto"/>
        <w:bottom w:val="none" w:sz="0" w:space="0" w:color="auto"/>
        <w:right w:val="none" w:sz="0" w:space="0" w:color="auto"/>
      </w:divBdr>
      <w:divsChild>
        <w:div w:id="2018073587">
          <w:marLeft w:val="0"/>
          <w:marRight w:val="0"/>
          <w:marTop w:val="96"/>
          <w:marBottom w:val="0"/>
          <w:divBdr>
            <w:top w:val="none" w:sz="0" w:space="0" w:color="auto"/>
            <w:left w:val="none" w:sz="0" w:space="0" w:color="auto"/>
            <w:bottom w:val="none" w:sz="0" w:space="0" w:color="auto"/>
            <w:right w:val="none" w:sz="0" w:space="0" w:color="auto"/>
          </w:divBdr>
        </w:div>
        <w:div w:id="1144468824">
          <w:marLeft w:val="0"/>
          <w:marRight w:val="0"/>
          <w:marTop w:val="96"/>
          <w:marBottom w:val="0"/>
          <w:divBdr>
            <w:top w:val="none" w:sz="0" w:space="0" w:color="auto"/>
            <w:left w:val="none" w:sz="0" w:space="0" w:color="auto"/>
            <w:bottom w:val="none" w:sz="0" w:space="0" w:color="auto"/>
            <w:right w:val="none" w:sz="0" w:space="0" w:color="auto"/>
          </w:divBdr>
        </w:div>
        <w:div w:id="1552960109">
          <w:marLeft w:val="0"/>
          <w:marRight w:val="0"/>
          <w:marTop w:val="96"/>
          <w:marBottom w:val="0"/>
          <w:divBdr>
            <w:top w:val="none" w:sz="0" w:space="0" w:color="auto"/>
            <w:left w:val="none" w:sz="0" w:space="0" w:color="auto"/>
            <w:bottom w:val="none" w:sz="0" w:space="0" w:color="auto"/>
            <w:right w:val="none" w:sz="0" w:space="0" w:color="auto"/>
          </w:divBdr>
        </w:div>
      </w:divsChild>
    </w:div>
    <w:div w:id="1189832692">
      <w:bodyDiv w:val="1"/>
      <w:marLeft w:val="0"/>
      <w:marRight w:val="0"/>
      <w:marTop w:val="0"/>
      <w:marBottom w:val="0"/>
      <w:divBdr>
        <w:top w:val="none" w:sz="0" w:space="0" w:color="auto"/>
        <w:left w:val="none" w:sz="0" w:space="0" w:color="auto"/>
        <w:bottom w:val="none" w:sz="0" w:space="0" w:color="auto"/>
        <w:right w:val="none" w:sz="0" w:space="0" w:color="auto"/>
      </w:divBdr>
      <w:divsChild>
        <w:div w:id="362945894">
          <w:marLeft w:val="547"/>
          <w:marRight w:val="0"/>
          <w:marTop w:val="106"/>
          <w:marBottom w:val="0"/>
          <w:divBdr>
            <w:top w:val="none" w:sz="0" w:space="0" w:color="auto"/>
            <w:left w:val="none" w:sz="0" w:space="0" w:color="auto"/>
            <w:bottom w:val="none" w:sz="0" w:space="0" w:color="auto"/>
            <w:right w:val="none" w:sz="0" w:space="0" w:color="auto"/>
          </w:divBdr>
        </w:div>
        <w:div w:id="1924876011">
          <w:marLeft w:val="547"/>
          <w:marRight w:val="0"/>
          <w:marTop w:val="106"/>
          <w:marBottom w:val="0"/>
          <w:divBdr>
            <w:top w:val="none" w:sz="0" w:space="0" w:color="auto"/>
            <w:left w:val="none" w:sz="0" w:space="0" w:color="auto"/>
            <w:bottom w:val="none" w:sz="0" w:space="0" w:color="auto"/>
            <w:right w:val="none" w:sz="0" w:space="0" w:color="auto"/>
          </w:divBdr>
        </w:div>
        <w:div w:id="2121296328">
          <w:marLeft w:val="547"/>
          <w:marRight w:val="0"/>
          <w:marTop w:val="106"/>
          <w:marBottom w:val="0"/>
          <w:divBdr>
            <w:top w:val="none" w:sz="0" w:space="0" w:color="auto"/>
            <w:left w:val="none" w:sz="0" w:space="0" w:color="auto"/>
            <w:bottom w:val="none" w:sz="0" w:space="0" w:color="auto"/>
            <w:right w:val="none" w:sz="0" w:space="0" w:color="auto"/>
          </w:divBdr>
        </w:div>
      </w:divsChild>
    </w:div>
    <w:div w:id="1204752562">
      <w:bodyDiv w:val="1"/>
      <w:marLeft w:val="0"/>
      <w:marRight w:val="0"/>
      <w:marTop w:val="0"/>
      <w:marBottom w:val="0"/>
      <w:divBdr>
        <w:top w:val="none" w:sz="0" w:space="0" w:color="auto"/>
        <w:left w:val="none" w:sz="0" w:space="0" w:color="auto"/>
        <w:bottom w:val="none" w:sz="0" w:space="0" w:color="auto"/>
        <w:right w:val="none" w:sz="0" w:space="0" w:color="auto"/>
      </w:divBdr>
      <w:divsChild>
        <w:div w:id="389577671">
          <w:marLeft w:val="547"/>
          <w:marRight w:val="0"/>
          <w:marTop w:val="106"/>
          <w:marBottom w:val="0"/>
          <w:divBdr>
            <w:top w:val="none" w:sz="0" w:space="0" w:color="auto"/>
            <w:left w:val="none" w:sz="0" w:space="0" w:color="auto"/>
            <w:bottom w:val="none" w:sz="0" w:space="0" w:color="auto"/>
            <w:right w:val="none" w:sz="0" w:space="0" w:color="auto"/>
          </w:divBdr>
        </w:div>
        <w:div w:id="54089562">
          <w:marLeft w:val="547"/>
          <w:marRight w:val="0"/>
          <w:marTop w:val="106"/>
          <w:marBottom w:val="0"/>
          <w:divBdr>
            <w:top w:val="none" w:sz="0" w:space="0" w:color="auto"/>
            <w:left w:val="none" w:sz="0" w:space="0" w:color="auto"/>
            <w:bottom w:val="none" w:sz="0" w:space="0" w:color="auto"/>
            <w:right w:val="none" w:sz="0" w:space="0" w:color="auto"/>
          </w:divBdr>
        </w:div>
        <w:div w:id="323555544">
          <w:marLeft w:val="547"/>
          <w:marRight w:val="0"/>
          <w:marTop w:val="106"/>
          <w:marBottom w:val="0"/>
          <w:divBdr>
            <w:top w:val="none" w:sz="0" w:space="0" w:color="auto"/>
            <w:left w:val="none" w:sz="0" w:space="0" w:color="auto"/>
            <w:bottom w:val="none" w:sz="0" w:space="0" w:color="auto"/>
            <w:right w:val="none" w:sz="0" w:space="0" w:color="auto"/>
          </w:divBdr>
        </w:div>
      </w:divsChild>
    </w:div>
    <w:div w:id="1223785392">
      <w:bodyDiv w:val="1"/>
      <w:marLeft w:val="0"/>
      <w:marRight w:val="0"/>
      <w:marTop w:val="0"/>
      <w:marBottom w:val="0"/>
      <w:divBdr>
        <w:top w:val="none" w:sz="0" w:space="0" w:color="auto"/>
        <w:left w:val="none" w:sz="0" w:space="0" w:color="auto"/>
        <w:bottom w:val="none" w:sz="0" w:space="0" w:color="auto"/>
        <w:right w:val="none" w:sz="0" w:space="0" w:color="auto"/>
      </w:divBdr>
      <w:divsChild>
        <w:div w:id="1722438722">
          <w:marLeft w:val="547"/>
          <w:marRight w:val="0"/>
          <w:marTop w:val="106"/>
          <w:marBottom w:val="0"/>
          <w:divBdr>
            <w:top w:val="none" w:sz="0" w:space="0" w:color="auto"/>
            <w:left w:val="none" w:sz="0" w:space="0" w:color="auto"/>
            <w:bottom w:val="none" w:sz="0" w:space="0" w:color="auto"/>
            <w:right w:val="none" w:sz="0" w:space="0" w:color="auto"/>
          </w:divBdr>
        </w:div>
        <w:div w:id="1263420880">
          <w:marLeft w:val="547"/>
          <w:marRight w:val="0"/>
          <w:marTop w:val="106"/>
          <w:marBottom w:val="0"/>
          <w:divBdr>
            <w:top w:val="none" w:sz="0" w:space="0" w:color="auto"/>
            <w:left w:val="none" w:sz="0" w:space="0" w:color="auto"/>
            <w:bottom w:val="none" w:sz="0" w:space="0" w:color="auto"/>
            <w:right w:val="none" w:sz="0" w:space="0" w:color="auto"/>
          </w:divBdr>
        </w:div>
      </w:divsChild>
    </w:div>
    <w:div w:id="1232500148">
      <w:bodyDiv w:val="1"/>
      <w:marLeft w:val="0"/>
      <w:marRight w:val="0"/>
      <w:marTop w:val="0"/>
      <w:marBottom w:val="0"/>
      <w:divBdr>
        <w:top w:val="none" w:sz="0" w:space="0" w:color="auto"/>
        <w:left w:val="none" w:sz="0" w:space="0" w:color="auto"/>
        <w:bottom w:val="none" w:sz="0" w:space="0" w:color="auto"/>
        <w:right w:val="none" w:sz="0" w:space="0" w:color="auto"/>
      </w:divBdr>
      <w:divsChild>
        <w:div w:id="468716806">
          <w:marLeft w:val="533"/>
          <w:marRight w:val="0"/>
          <w:marTop w:val="86"/>
          <w:marBottom w:val="0"/>
          <w:divBdr>
            <w:top w:val="none" w:sz="0" w:space="0" w:color="auto"/>
            <w:left w:val="none" w:sz="0" w:space="0" w:color="auto"/>
            <w:bottom w:val="none" w:sz="0" w:space="0" w:color="auto"/>
            <w:right w:val="none" w:sz="0" w:space="0" w:color="auto"/>
          </w:divBdr>
        </w:div>
        <w:div w:id="1070465418">
          <w:marLeft w:val="533"/>
          <w:marRight w:val="0"/>
          <w:marTop w:val="86"/>
          <w:marBottom w:val="0"/>
          <w:divBdr>
            <w:top w:val="none" w:sz="0" w:space="0" w:color="auto"/>
            <w:left w:val="none" w:sz="0" w:space="0" w:color="auto"/>
            <w:bottom w:val="none" w:sz="0" w:space="0" w:color="auto"/>
            <w:right w:val="none" w:sz="0" w:space="0" w:color="auto"/>
          </w:divBdr>
        </w:div>
        <w:div w:id="487523450">
          <w:marLeft w:val="533"/>
          <w:marRight w:val="0"/>
          <w:marTop w:val="86"/>
          <w:marBottom w:val="0"/>
          <w:divBdr>
            <w:top w:val="none" w:sz="0" w:space="0" w:color="auto"/>
            <w:left w:val="none" w:sz="0" w:space="0" w:color="auto"/>
            <w:bottom w:val="none" w:sz="0" w:space="0" w:color="auto"/>
            <w:right w:val="none" w:sz="0" w:space="0" w:color="auto"/>
          </w:divBdr>
        </w:div>
      </w:divsChild>
    </w:div>
    <w:div w:id="1244102113">
      <w:bodyDiv w:val="1"/>
      <w:marLeft w:val="0"/>
      <w:marRight w:val="0"/>
      <w:marTop w:val="0"/>
      <w:marBottom w:val="0"/>
      <w:divBdr>
        <w:top w:val="none" w:sz="0" w:space="0" w:color="auto"/>
        <w:left w:val="none" w:sz="0" w:space="0" w:color="auto"/>
        <w:bottom w:val="none" w:sz="0" w:space="0" w:color="auto"/>
        <w:right w:val="none" w:sz="0" w:space="0" w:color="auto"/>
      </w:divBdr>
      <w:divsChild>
        <w:div w:id="2144343118">
          <w:marLeft w:val="533"/>
          <w:marRight w:val="0"/>
          <w:marTop w:val="86"/>
          <w:marBottom w:val="0"/>
          <w:divBdr>
            <w:top w:val="none" w:sz="0" w:space="0" w:color="auto"/>
            <w:left w:val="none" w:sz="0" w:space="0" w:color="auto"/>
            <w:bottom w:val="none" w:sz="0" w:space="0" w:color="auto"/>
            <w:right w:val="none" w:sz="0" w:space="0" w:color="auto"/>
          </w:divBdr>
        </w:div>
        <w:div w:id="399793272">
          <w:marLeft w:val="533"/>
          <w:marRight w:val="0"/>
          <w:marTop w:val="86"/>
          <w:marBottom w:val="0"/>
          <w:divBdr>
            <w:top w:val="none" w:sz="0" w:space="0" w:color="auto"/>
            <w:left w:val="none" w:sz="0" w:space="0" w:color="auto"/>
            <w:bottom w:val="none" w:sz="0" w:space="0" w:color="auto"/>
            <w:right w:val="none" w:sz="0" w:space="0" w:color="auto"/>
          </w:divBdr>
        </w:div>
        <w:div w:id="648750481">
          <w:marLeft w:val="533"/>
          <w:marRight w:val="0"/>
          <w:marTop w:val="86"/>
          <w:marBottom w:val="0"/>
          <w:divBdr>
            <w:top w:val="none" w:sz="0" w:space="0" w:color="auto"/>
            <w:left w:val="none" w:sz="0" w:space="0" w:color="auto"/>
            <w:bottom w:val="none" w:sz="0" w:space="0" w:color="auto"/>
            <w:right w:val="none" w:sz="0" w:space="0" w:color="auto"/>
          </w:divBdr>
        </w:div>
        <w:div w:id="1990592639">
          <w:marLeft w:val="533"/>
          <w:marRight w:val="0"/>
          <w:marTop w:val="86"/>
          <w:marBottom w:val="0"/>
          <w:divBdr>
            <w:top w:val="none" w:sz="0" w:space="0" w:color="auto"/>
            <w:left w:val="none" w:sz="0" w:space="0" w:color="auto"/>
            <w:bottom w:val="none" w:sz="0" w:space="0" w:color="auto"/>
            <w:right w:val="none" w:sz="0" w:space="0" w:color="auto"/>
          </w:divBdr>
        </w:div>
        <w:div w:id="985940337">
          <w:marLeft w:val="533"/>
          <w:marRight w:val="0"/>
          <w:marTop w:val="86"/>
          <w:marBottom w:val="0"/>
          <w:divBdr>
            <w:top w:val="none" w:sz="0" w:space="0" w:color="auto"/>
            <w:left w:val="none" w:sz="0" w:space="0" w:color="auto"/>
            <w:bottom w:val="none" w:sz="0" w:space="0" w:color="auto"/>
            <w:right w:val="none" w:sz="0" w:space="0" w:color="auto"/>
          </w:divBdr>
        </w:div>
        <w:div w:id="1306932643">
          <w:marLeft w:val="533"/>
          <w:marRight w:val="0"/>
          <w:marTop w:val="86"/>
          <w:marBottom w:val="0"/>
          <w:divBdr>
            <w:top w:val="none" w:sz="0" w:space="0" w:color="auto"/>
            <w:left w:val="none" w:sz="0" w:space="0" w:color="auto"/>
            <w:bottom w:val="none" w:sz="0" w:space="0" w:color="auto"/>
            <w:right w:val="none" w:sz="0" w:space="0" w:color="auto"/>
          </w:divBdr>
        </w:div>
        <w:div w:id="1809786461">
          <w:marLeft w:val="533"/>
          <w:marRight w:val="0"/>
          <w:marTop w:val="86"/>
          <w:marBottom w:val="0"/>
          <w:divBdr>
            <w:top w:val="none" w:sz="0" w:space="0" w:color="auto"/>
            <w:left w:val="none" w:sz="0" w:space="0" w:color="auto"/>
            <w:bottom w:val="none" w:sz="0" w:space="0" w:color="auto"/>
            <w:right w:val="none" w:sz="0" w:space="0" w:color="auto"/>
          </w:divBdr>
        </w:div>
      </w:divsChild>
    </w:div>
    <w:div w:id="1260260478">
      <w:bodyDiv w:val="1"/>
      <w:marLeft w:val="0"/>
      <w:marRight w:val="0"/>
      <w:marTop w:val="0"/>
      <w:marBottom w:val="0"/>
      <w:divBdr>
        <w:top w:val="none" w:sz="0" w:space="0" w:color="auto"/>
        <w:left w:val="none" w:sz="0" w:space="0" w:color="auto"/>
        <w:bottom w:val="none" w:sz="0" w:space="0" w:color="auto"/>
        <w:right w:val="none" w:sz="0" w:space="0" w:color="auto"/>
      </w:divBdr>
    </w:div>
    <w:div w:id="1284842253">
      <w:bodyDiv w:val="1"/>
      <w:marLeft w:val="0"/>
      <w:marRight w:val="0"/>
      <w:marTop w:val="0"/>
      <w:marBottom w:val="0"/>
      <w:divBdr>
        <w:top w:val="none" w:sz="0" w:space="0" w:color="auto"/>
        <w:left w:val="none" w:sz="0" w:space="0" w:color="auto"/>
        <w:bottom w:val="none" w:sz="0" w:space="0" w:color="auto"/>
        <w:right w:val="none" w:sz="0" w:space="0" w:color="auto"/>
      </w:divBdr>
      <w:divsChild>
        <w:div w:id="435753203">
          <w:marLeft w:val="547"/>
          <w:marRight w:val="0"/>
          <w:marTop w:val="82"/>
          <w:marBottom w:val="0"/>
          <w:divBdr>
            <w:top w:val="none" w:sz="0" w:space="0" w:color="auto"/>
            <w:left w:val="none" w:sz="0" w:space="0" w:color="auto"/>
            <w:bottom w:val="none" w:sz="0" w:space="0" w:color="auto"/>
            <w:right w:val="none" w:sz="0" w:space="0" w:color="auto"/>
          </w:divBdr>
        </w:div>
        <w:div w:id="523597191">
          <w:marLeft w:val="547"/>
          <w:marRight w:val="0"/>
          <w:marTop w:val="82"/>
          <w:marBottom w:val="0"/>
          <w:divBdr>
            <w:top w:val="none" w:sz="0" w:space="0" w:color="auto"/>
            <w:left w:val="none" w:sz="0" w:space="0" w:color="auto"/>
            <w:bottom w:val="none" w:sz="0" w:space="0" w:color="auto"/>
            <w:right w:val="none" w:sz="0" w:space="0" w:color="auto"/>
          </w:divBdr>
        </w:div>
        <w:div w:id="1680040686">
          <w:marLeft w:val="547"/>
          <w:marRight w:val="0"/>
          <w:marTop w:val="82"/>
          <w:marBottom w:val="0"/>
          <w:divBdr>
            <w:top w:val="none" w:sz="0" w:space="0" w:color="auto"/>
            <w:left w:val="none" w:sz="0" w:space="0" w:color="auto"/>
            <w:bottom w:val="none" w:sz="0" w:space="0" w:color="auto"/>
            <w:right w:val="none" w:sz="0" w:space="0" w:color="auto"/>
          </w:divBdr>
        </w:div>
        <w:div w:id="570778326">
          <w:marLeft w:val="547"/>
          <w:marRight w:val="0"/>
          <w:marTop w:val="82"/>
          <w:marBottom w:val="0"/>
          <w:divBdr>
            <w:top w:val="none" w:sz="0" w:space="0" w:color="auto"/>
            <w:left w:val="none" w:sz="0" w:space="0" w:color="auto"/>
            <w:bottom w:val="none" w:sz="0" w:space="0" w:color="auto"/>
            <w:right w:val="none" w:sz="0" w:space="0" w:color="auto"/>
          </w:divBdr>
        </w:div>
        <w:div w:id="111481609">
          <w:marLeft w:val="547"/>
          <w:marRight w:val="0"/>
          <w:marTop w:val="82"/>
          <w:marBottom w:val="0"/>
          <w:divBdr>
            <w:top w:val="none" w:sz="0" w:space="0" w:color="auto"/>
            <w:left w:val="none" w:sz="0" w:space="0" w:color="auto"/>
            <w:bottom w:val="none" w:sz="0" w:space="0" w:color="auto"/>
            <w:right w:val="none" w:sz="0" w:space="0" w:color="auto"/>
          </w:divBdr>
        </w:div>
        <w:div w:id="92283425">
          <w:marLeft w:val="547"/>
          <w:marRight w:val="0"/>
          <w:marTop w:val="82"/>
          <w:marBottom w:val="0"/>
          <w:divBdr>
            <w:top w:val="none" w:sz="0" w:space="0" w:color="auto"/>
            <w:left w:val="none" w:sz="0" w:space="0" w:color="auto"/>
            <w:bottom w:val="none" w:sz="0" w:space="0" w:color="auto"/>
            <w:right w:val="none" w:sz="0" w:space="0" w:color="auto"/>
          </w:divBdr>
        </w:div>
      </w:divsChild>
    </w:div>
    <w:div w:id="1294674040">
      <w:bodyDiv w:val="1"/>
      <w:marLeft w:val="0"/>
      <w:marRight w:val="0"/>
      <w:marTop w:val="0"/>
      <w:marBottom w:val="0"/>
      <w:divBdr>
        <w:top w:val="none" w:sz="0" w:space="0" w:color="auto"/>
        <w:left w:val="none" w:sz="0" w:space="0" w:color="auto"/>
        <w:bottom w:val="none" w:sz="0" w:space="0" w:color="auto"/>
        <w:right w:val="none" w:sz="0" w:space="0" w:color="auto"/>
      </w:divBdr>
      <w:divsChild>
        <w:div w:id="2132554651">
          <w:marLeft w:val="547"/>
          <w:marRight w:val="0"/>
          <w:marTop w:val="106"/>
          <w:marBottom w:val="0"/>
          <w:divBdr>
            <w:top w:val="none" w:sz="0" w:space="0" w:color="auto"/>
            <w:left w:val="none" w:sz="0" w:space="0" w:color="auto"/>
            <w:bottom w:val="none" w:sz="0" w:space="0" w:color="auto"/>
            <w:right w:val="none" w:sz="0" w:space="0" w:color="auto"/>
          </w:divBdr>
        </w:div>
        <w:div w:id="229853802">
          <w:marLeft w:val="547"/>
          <w:marRight w:val="0"/>
          <w:marTop w:val="106"/>
          <w:marBottom w:val="0"/>
          <w:divBdr>
            <w:top w:val="none" w:sz="0" w:space="0" w:color="auto"/>
            <w:left w:val="none" w:sz="0" w:space="0" w:color="auto"/>
            <w:bottom w:val="none" w:sz="0" w:space="0" w:color="auto"/>
            <w:right w:val="none" w:sz="0" w:space="0" w:color="auto"/>
          </w:divBdr>
        </w:div>
        <w:div w:id="2001076900">
          <w:marLeft w:val="547"/>
          <w:marRight w:val="0"/>
          <w:marTop w:val="106"/>
          <w:marBottom w:val="0"/>
          <w:divBdr>
            <w:top w:val="none" w:sz="0" w:space="0" w:color="auto"/>
            <w:left w:val="none" w:sz="0" w:space="0" w:color="auto"/>
            <w:bottom w:val="none" w:sz="0" w:space="0" w:color="auto"/>
            <w:right w:val="none" w:sz="0" w:space="0" w:color="auto"/>
          </w:divBdr>
        </w:div>
      </w:divsChild>
    </w:div>
    <w:div w:id="1300458410">
      <w:bodyDiv w:val="1"/>
      <w:marLeft w:val="0"/>
      <w:marRight w:val="0"/>
      <w:marTop w:val="0"/>
      <w:marBottom w:val="0"/>
      <w:divBdr>
        <w:top w:val="none" w:sz="0" w:space="0" w:color="auto"/>
        <w:left w:val="none" w:sz="0" w:space="0" w:color="auto"/>
        <w:bottom w:val="none" w:sz="0" w:space="0" w:color="auto"/>
        <w:right w:val="none" w:sz="0" w:space="0" w:color="auto"/>
      </w:divBdr>
      <w:divsChild>
        <w:div w:id="82606044">
          <w:marLeft w:val="432"/>
          <w:marRight w:val="0"/>
          <w:marTop w:val="115"/>
          <w:marBottom w:val="0"/>
          <w:divBdr>
            <w:top w:val="none" w:sz="0" w:space="0" w:color="auto"/>
            <w:left w:val="none" w:sz="0" w:space="0" w:color="auto"/>
            <w:bottom w:val="none" w:sz="0" w:space="0" w:color="auto"/>
            <w:right w:val="none" w:sz="0" w:space="0" w:color="auto"/>
          </w:divBdr>
        </w:div>
        <w:div w:id="599336185">
          <w:marLeft w:val="432"/>
          <w:marRight w:val="0"/>
          <w:marTop w:val="115"/>
          <w:marBottom w:val="0"/>
          <w:divBdr>
            <w:top w:val="none" w:sz="0" w:space="0" w:color="auto"/>
            <w:left w:val="none" w:sz="0" w:space="0" w:color="auto"/>
            <w:bottom w:val="none" w:sz="0" w:space="0" w:color="auto"/>
            <w:right w:val="none" w:sz="0" w:space="0" w:color="auto"/>
          </w:divBdr>
        </w:div>
        <w:div w:id="778915564">
          <w:marLeft w:val="432"/>
          <w:marRight w:val="0"/>
          <w:marTop w:val="115"/>
          <w:marBottom w:val="0"/>
          <w:divBdr>
            <w:top w:val="none" w:sz="0" w:space="0" w:color="auto"/>
            <w:left w:val="none" w:sz="0" w:space="0" w:color="auto"/>
            <w:bottom w:val="none" w:sz="0" w:space="0" w:color="auto"/>
            <w:right w:val="none" w:sz="0" w:space="0" w:color="auto"/>
          </w:divBdr>
        </w:div>
      </w:divsChild>
    </w:div>
    <w:div w:id="1307973635">
      <w:bodyDiv w:val="1"/>
      <w:marLeft w:val="0"/>
      <w:marRight w:val="0"/>
      <w:marTop w:val="0"/>
      <w:marBottom w:val="0"/>
      <w:divBdr>
        <w:top w:val="none" w:sz="0" w:space="0" w:color="auto"/>
        <w:left w:val="none" w:sz="0" w:space="0" w:color="auto"/>
        <w:bottom w:val="none" w:sz="0" w:space="0" w:color="auto"/>
        <w:right w:val="none" w:sz="0" w:space="0" w:color="auto"/>
      </w:divBdr>
      <w:divsChild>
        <w:div w:id="721714978">
          <w:marLeft w:val="547"/>
          <w:marRight w:val="0"/>
          <w:marTop w:val="115"/>
          <w:marBottom w:val="0"/>
          <w:divBdr>
            <w:top w:val="none" w:sz="0" w:space="0" w:color="auto"/>
            <w:left w:val="none" w:sz="0" w:space="0" w:color="auto"/>
            <w:bottom w:val="none" w:sz="0" w:space="0" w:color="auto"/>
            <w:right w:val="none" w:sz="0" w:space="0" w:color="auto"/>
          </w:divBdr>
        </w:div>
        <w:div w:id="1055157486">
          <w:marLeft w:val="547"/>
          <w:marRight w:val="0"/>
          <w:marTop w:val="115"/>
          <w:marBottom w:val="0"/>
          <w:divBdr>
            <w:top w:val="none" w:sz="0" w:space="0" w:color="auto"/>
            <w:left w:val="none" w:sz="0" w:space="0" w:color="auto"/>
            <w:bottom w:val="none" w:sz="0" w:space="0" w:color="auto"/>
            <w:right w:val="none" w:sz="0" w:space="0" w:color="auto"/>
          </w:divBdr>
        </w:div>
        <w:div w:id="940988965">
          <w:marLeft w:val="547"/>
          <w:marRight w:val="0"/>
          <w:marTop w:val="115"/>
          <w:marBottom w:val="0"/>
          <w:divBdr>
            <w:top w:val="none" w:sz="0" w:space="0" w:color="auto"/>
            <w:left w:val="none" w:sz="0" w:space="0" w:color="auto"/>
            <w:bottom w:val="none" w:sz="0" w:space="0" w:color="auto"/>
            <w:right w:val="none" w:sz="0" w:space="0" w:color="auto"/>
          </w:divBdr>
        </w:div>
      </w:divsChild>
    </w:div>
    <w:div w:id="1320961606">
      <w:bodyDiv w:val="1"/>
      <w:marLeft w:val="0"/>
      <w:marRight w:val="0"/>
      <w:marTop w:val="0"/>
      <w:marBottom w:val="0"/>
      <w:divBdr>
        <w:top w:val="none" w:sz="0" w:space="0" w:color="auto"/>
        <w:left w:val="none" w:sz="0" w:space="0" w:color="auto"/>
        <w:bottom w:val="none" w:sz="0" w:space="0" w:color="auto"/>
        <w:right w:val="none" w:sz="0" w:space="0" w:color="auto"/>
      </w:divBdr>
      <w:divsChild>
        <w:div w:id="1043792515">
          <w:marLeft w:val="533"/>
          <w:marRight w:val="0"/>
          <w:marTop w:val="96"/>
          <w:marBottom w:val="0"/>
          <w:divBdr>
            <w:top w:val="none" w:sz="0" w:space="0" w:color="auto"/>
            <w:left w:val="none" w:sz="0" w:space="0" w:color="auto"/>
            <w:bottom w:val="none" w:sz="0" w:space="0" w:color="auto"/>
            <w:right w:val="none" w:sz="0" w:space="0" w:color="auto"/>
          </w:divBdr>
        </w:div>
        <w:div w:id="555898793">
          <w:marLeft w:val="533"/>
          <w:marRight w:val="0"/>
          <w:marTop w:val="96"/>
          <w:marBottom w:val="0"/>
          <w:divBdr>
            <w:top w:val="none" w:sz="0" w:space="0" w:color="auto"/>
            <w:left w:val="none" w:sz="0" w:space="0" w:color="auto"/>
            <w:bottom w:val="none" w:sz="0" w:space="0" w:color="auto"/>
            <w:right w:val="none" w:sz="0" w:space="0" w:color="auto"/>
          </w:divBdr>
        </w:div>
        <w:div w:id="1765346003">
          <w:marLeft w:val="533"/>
          <w:marRight w:val="0"/>
          <w:marTop w:val="60"/>
          <w:marBottom w:val="60"/>
          <w:divBdr>
            <w:top w:val="none" w:sz="0" w:space="0" w:color="auto"/>
            <w:left w:val="none" w:sz="0" w:space="0" w:color="auto"/>
            <w:bottom w:val="none" w:sz="0" w:space="0" w:color="auto"/>
            <w:right w:val="none" w:sz="0" w:space="0" w:color="auto"/>
          </w:divBdr>
        </w:div>
      </w:divsChild>
    </w:div>
    <w:div w:id="1329166202">
      <w:bodyDiv w:val="1"/>
      <w:marLeft w:val="0"/>
      <w:marRight w:val="0"/>
      <w:marTop w:val="0"/>
      <w:marBottom w:val="0"/>
      <w:divBdr>
        <w:top w:val="none" w:sz="0" w:space="0" w:color="auto"/>
        <w:left w:val="none" w:sz="0" w:space="0" w:color="auto"/>
        <w:bottom w:val="none" w:sz="0" w:space="0" w:color="auto"/>
        <w:right w:val="none" w:sz="0" w:space="0" w:color="auto"/>
      </w:divBdr>
    </w:div>
    <w:div w:id="1357846032">
      <w:bodyDiv w:val="1"/>
      <w:marLeft w:val="0"/>
      <w:marRight w:val="0"/>
      <w:marTop w:val="0"/>
      <w:marBottom w:val="0"/>
      <w:divBdr>
        <w:top w:val="none" w:sz="0" w:space="0" w:color="auto"/>
        <w:left w:val="none" w:sz="0" w:space="0" w:color="auto"/>
        <w:bottom w:val="none" w:sz="0" w:space="0" w:color="auto"/>
        <w:right w:val="none" w:sz="0" w:space="0" w:color="auto"/>
      </w:divBdr>
      <w:divsChild>
        <w:div w:id="1594513811">
          <w:marLeft w:val="360"/>
          <w:marRight w:val="0"/>
          <w:marTop w:val="200"/>
          <w:marBottom w:val="0"/>
          <w:divBdr>
            <w:top w:val="none" w:sz="0" w:space="0" w:color="auto"/>
            <w:left w:val="none" w:sz="0" w:space="0" w:color="auto"/>
            <w:bottom w:val="none" w:sz="0" w:space="0" w:color="auto"/>
            <w:right w:val="none" w:sz="0" w:space="0" w:color="auto"/>
          </w:divBdr>
        </w:div>
        <w:div w:id="1172648762">
          <w:marLeft w:val="360"/>
          <w:marRight w:val="0"/>
          <w:marTop w:val="200"/>
          <w:marBottom w:val="0"/>
          <w:divBdr>
            <w:top w:val="none" w:sz="0" w:space="0" w:color="auto"/>
            <w:left w:val="none" w:sz="0" w:space="0" w:color="auto"/>
            <w:bottom w:val="none" w:sz="0" w:space="0" w:color="auto"/>
            <w:right w:val="none" w:sz="0" w:space="0" w:color="auto"/>
          </w:divBdr>
        </w:div>
        <w:div w:id="1675378870">
          <w:marLeft w:val="360"/>
          <w:marRight w:val="0"/>
          <w:marTop w:val="200"/>
          <w:marBottom w:val="0"/>
          <w:divBdr>
            <w:top w:val="none" w:sz="0" w:space="0" w:color="auto"/>
            <w:left w:val="none" w:sz="0" w:space="0" w:color="auto"/>
            <w:bottom w:val="none" w:sz="0" w:space="0" w:color="auto"/>
            <w:right w:val="none" w:sz="0" w:space="0" w:color="auto"/>
          </w:divBdr>
        </w:div>
        <w:div w:id="728111739">
          <w:marLeft w:val="360"/>
          <w:marRight w:val="0"/>
          <w:marTop w:val="200"/>
          <w:marBottom w:val="0"/>
          <w:divBdr>
            <w:top w:val="none" w:sz="0" w:space="0" w:color="auto"/>
            <w:left w:val="none" w:sz="0" w:space="0" w:color="auto"/>
            <w:bottom w:val="none" w:sz="0" w:space="0" w:color="auto"/>
            <w:right w:val="none" w:sz="0" w:space="0" w:color="auto"/>
          </w:divBdr>
        </w:div>
        <w:div w:id="1034159063">
          <w:marLeft w:val="360"/>
          <w:marRight w:val="0"/>
          <w:marTop w:val="200"/>
          <w:marBottom w:val="0"/>
          <w:divBdr>
            <w:top w:val="none" w:sz="0" w:space="0" w:color="auto"/>
            <w:left w:val="none" w:sz="0" w:space="0" w:color="auto"/>
            <w:bottom w:val="none" w:sz="0" w:space="0" w:color="auto"/>
            <w:right w:val="none" w:sz="0" w:space="0" w:color="auto"/>
          </w:divBdr>
        </w:div>
      </w:divsChild>
    </w:div>
    <w:div w:id="1403332314">
      <w:bodyDiv w:val="1"/>
      <w:marLeft w:val="0"/>
      <w:marRight w:val="0"/>
      <w:marTop w:val="0"/>
      <w:marBottom w:val="0"/>
      <w:divBdr>
        <w:top w:val="none" w:sz="0" w:space="0" w:color="auto"/>
        <w:left w:val="none" w:sz="0" w:space="0" w:color="auto"/>
        <w:bottom w:val="none" w:sz="0" w:space="0" w:color="auto"/>
        <w:right w:val="none" w:sz="0" w:space="0" w:color="auto"/>
      </w:divBdr>
      <w:divsChild>
        <w:div w:id="336351418">
          <w:marLeft w:val="360"/>
          <w:marRight w:val="0"/>
          <w:marTop w:val="200"/>
          <w:marBottom w:val="0"/>
          <w:divBdr>
            <w:top w:val="none" w:sz="0" w:space="0" w:color="auto"/>
            <w:left w:val="none" w:sz="0" w:space="0" w:color="auto"/>
            <w:bottom w:val="none" w:sz="0" w:space="0" w:color="auto"/>
            <w:right w:val="none" w:sz="0" w:space="0" w:color="auto"/>
          </w:divBdr>
        </w:div>
        <w:div w:id="1481313812">
          <w:marLeft w:val="360"/>
          <w:marRight w:val="0"/>
          <w:marTop w:val="200"/>
          <w:marBottom w:val="0"/>
          <w:divBdr>
            <w:top w:val="none" w:sz="0" w:space="0" w:color="auto"/>
            <w:left w:val="none" w:sz="0" w:space="0" w:color="auto"/>
            <w:bottom w:val="none" w:sz="0" w:space="0" w:color="auto"/>
            <w:right w:val="none" w:sz="0" w:space="0" w:color="auto"/>
          </w:divBdr>
        </w:div>
        <w:div w:id="1124542752">
          <w:marLeft w:val="360"/>
          <w:marRight w:val="0"/>
          <w:marTop w:val="200"/>
          <w:marBottom w:val="0"/>
          <w:divBdr>
            <w:top w:val="none" w:sz="0" w:space="0" w:color="auto"/>
            <w:left w:val="none" w:sz="0" w:space="0" w:color="auto"/>
            <w:bottom w:val="none" w:sz="0" w:space="0" w:color="auto"/>
            <w:right w:val="none" w:sz="0" w:space="0" w:color="auto"/>
          </w:divBdr>
        </w:div>
      </w:divsChild>
    </w:div>
    <w:div w:id="1418794303">
      <w:bodyDiv w:val="1"/>
      <w:marLeft w:val="0"/>
      <w:marRight w:val="0"/>
      <w:marTop w:val="0"/>
      <w:marBottom w:val="0"/>
      <w:divBdr>
        <w:top w:val="none" w:sz="0" w:space="0" w:color="auto"/>
        <w:left w:val="none" w:sz="0" w:space="0" w:color="auto"/>
        <w:bottom w:val="none" w:sz="0" w:space="0" w:color="auto"/>
        <w:right w:val="none" w:sz="0" w:space="0" w:color="auto"/>
      </w:divBdr>
      <w:divsChild>
        <w:div w:id="1491172552">
          <w:marLeft w:val="432"/>
          <w:marRight w:val="0"/>
          <w:marTop w:val="96"/>
          <w:marBottom w:val="0"/>
          <w:divBdr>
            <w:top w:val="none" w:sz="0" w:space="0" w:color="auto"/>
            <w:left w:val="none" w:sz="0" w:space="0" w:color="auto"/>
            <w:bottom w:val="none" w:sz="0" w:space="0" w:color="auto"/>
            <w:right w:val="none" w:sz="0" w:space="0" w:color="auto"/>
          </w:divBdr>
        </w:div>
        <w:div w:id="1383553339">
          <w:marLeft w:val="432"/>
          <w:marRight w:val="0"/>
          <w:marTop w:val="96"/>
          <w:marBottom w:val="0"/>
          <w:divBdr>
            <w:top w:val="none" w:sz="0" w:space="0" w:color="auto"/>
            <w:left w:val="none" w:sz="0" w:space="0" w:color="auto"/>
            <w:bottom w:val="none" w:sz="0" w:space="0" w:color="auto"/>
            <w:right w:val="none" w:sz="0" w:space="0" w:color="auto"/>
          </w:divBdr>
        </w:div>
        <w:div w:id="1307666494">
          <w:marLeft w:val="432"/>
          <w:marRight w:val="0"/>
          <w:marTop w:val="96"/>
          <w:marBottom w:val="0"/>
          <w:divBdr>
            <w:top w:val="none" w:sz="0" w:space="0" w:color="auto"/>
            <w:left w:val="none" w:sz="0" w:space="0" w:color="auto"/>
            <w:bottom w:val="none" w:sz="0" w:space="0" w:color="auto"/>
            <w:right w:val="none" w:sz="0" w:space="0" w:color="auto"/>
          </w:divBdr>
        </w:div>
        <w:div w:id="951935105">
          <w:marLeft w:val="432"/>
          <w:marRight w:val="0"/>
          <w:marTop w:val="96"/>
          <w:marBottom w:val="0"/>
          <w:divBdr>
            <w:top w:val="none" w:sz="0" w:space="0" w:color="auto"/>
            <w:left w:val="none" w:sz="0" w:space="0" w:color="auto"/>
            <w:bottom w:val="none" w:sz="0" w:space="0" w:color="auto"/>
            <w:right w:val="none" w:sz="0" w:space="0" w:color="auto"/>
          </w:divBdr>
        </w:div>
      </w:divsChild>
    </w:div>
    <w:div w:id="1420249679">
      <w:bodyDiv w:val="1"/>
      <w:marLeft w:val="0"/>
      <w:marRight w:val="0"/>
      <w:marTop w:val="0"/>
      <w:marBottom w:val="0"/>
      <w:divBdr>
        <w:top w:val="none" w:sz="0" w:space="0" w:color="auto"/>
        <w:left w:val="none" w:sz="0" w:space="0" w:color="auto"/>
        <w:bottom w:val="none" w:sz="0" w:space="0" w:color="auto"/>
        <w:right w:val="none" w:sz="0" w:space="0" w:color="auto"/>
      </w:divBdr>
      <w:divsChild>
        <w:div w:id="2017146681">
          <w:marLeft w:val="547"/>
          <w:marRight w:val="0"/>
          <w:marTop w:val="115"/>
          <w:marBottom w:val="0"/>
          <w:divBdr>
            <w:top w:val="none" w:sz="0" w:space="0" w:color="auto"/>
            <w:left w:val="none" w:sz="0" w:space="0" w:color="auto"/>
            <w:bottom w:val="none" w:sz="0" w:space="0" w:color="auto"/>
            <w:right w:val="none" w:sz="0" w:space="0" w:color="auto"/>
          </w:divBdr>
        </w:div>
        <w:div w:id="2110930654">
          <w:marLeft w:val="547"/>
          <w:marRight w:val="0"/>
          <w:marTop w:val="115"/>
          <w:marBottom w:val="0"/>
          <w:divBdr>
            <w:top w:val="none" w:sz="0" w:space="0" w:color="auto"/>
            <w:left w:val="none" w:sz="0" w:space="0" w:color="auto"/>
            <w:bottom w:val="none" w:sz="0" w:space="0" w:color="auto"/>
            <w:right w:val="none" w:sz="0" w:space="0" w:color="auto"/>
          </w:divBdr>
        </w:div>
      </w:divsChild>
    </w:div>
    <w:div w:id="1442990758">
      <w:bodyDiv w:val="1"/>
      <w:marLeft w:val="0"/>
      <w:marRight w:val="0"/>
      <w:marTop w:val="0"/>
      <w:marBottom w:val="0"/>
      <w:divBdr>
        <w:top w:val="none" w:sz="0" w:space="0" w:color="auto"/>
        <w:left w:val="none" w:sz="0" w:space="0" w:color="auto"/>
        <w:bottom w:val="none" w:sz="0" w:space="0" w:color="auto"/>
        <w:right w:val="none" w:sz="0" w:space="0" w:color="auto"/>
      </w:divBdr>
      <w:divsChild>
        <w:div w:id="223831545">
          <w:marLeft w:val="547"/>
          <w:marRight w:val="0"/>
          <w:marTop w:val="115"/>
          <w:marBottom w:val="0"/>
          <w:divBdr>
            <w:top w:val="none" w:sz="0" w:space="0" w:color="auto"/>
            <w:left w:val="none" w:sz="0" w:space="0" w:color="auto"/>
            <w:bottom w:val="none" w:sz="0" w:space="0" w:color="auto"/>
            <w:right w:val="none" w:sz="0" w:space="0" w:color="auto"/>
          </w:divBdr>
        </w:div>
        <w:div w:id="1917280083">
          <w:marLeft w:val="547"/>
          <w:marRight w:val="0"/>
          <w:marTop w:val="115"/>
          <w:marBottom w:val="0"/>
          <w:divBdr>
            <w:top w:val="none" w:sz="0" w:space="0" w:color="auto"/>
            <w:left w:val="none" w:sz="0" w:space="0" w:color="auto"/>
            <w:bottom w:val="none" w:sz="0" w:space="0" w:color="auto"/>
            <w:right w:val="none" w:sz="0" w:space="0" w:color="auto"/>
          </w:divBdr>
        </w:div>
        <w:div w:id="109130834">
          <w:marLeft w:val="547"/>
          <w:marRight w:val="0"/>
          <w:marTop w:val="115"/>
          <w:marBottom w:val="0"/>
          <w:divBdr>
            <w:top w:val="none" w:sz="0" w:space="0" w:color="auto"/>
            <w:left w:val="none" w:sz="0" w:space="0" w:color="auto"/>
            <w:bottom w:val="none" w:sz="0" w:space="0" w:color="auto"/>
            <w:right w:val="none" w:sz="0" w:space="0" w:color="auto"/>
          </w:divBdr>
        </w:div>
      </w:divsChild>
    </w:div>
    <w:div w:id="1444768030">
      <w:bodyDiv w:val="1"/>
      <w:marLeft w:val="0"/>
      <w:marRight w:val="0"/>
      <w:marTop w:val="0"/>
      <w:marBottom w:val="0"/>
      <w:divBdr>
        <w:top w:val="none" w:sz="0" w:space="0" w:color="auto"/>
        <w:left w:val="none" w:sz="0" w:space="0" w:color="auto"/>
        <w:bottom w:val="none" w:sz="0" w:space="0" w:color="auto"/>
        <w:right w:val="none" w:sz="0" w:space="0" w:color="auto"/>
      </w:divBdr>
      <w:divsChild>
        <w:div w:id="932974521">
          <w:marLeft w:val="547"/>
          <w:marRight w:val="0"/>
          <w:marTop w:val="106"/>
          <w:marBottom w:val="0"/>
          <w:divBdr>
            <w:top w:val="none" w:sz="0" w:space="0" w:color="auto"/>
            <w:left w:val="none" w:sz="0" w:space="0" w:color="auto"/>
            <w:bottom w:val="none" w:sz="0" w:space="0" w:color="auto"/>
            <w:right w:val="none" w:sz="0" w:space="0" w:color="auto"/>
          </w:divBdr>
        </w:div>
        <w:div w:id="649987848">
          <w:marLeft w:val="547"/>
          <w:marRight w:val="0"/>
          <w:marTop w:val="106"/>
          <w:marBottom w:val="0"/>
          <w:divBdr>
            <w:top w:val="none" w:sz="0" w:space="0" w:color="auto"/>
            <w:left w:val="none" w:sz="0" w:space="0" w:color="auto"/>
            <w:bottom w:val="none" w:sz="0" w:space="0" w:color="auto"/>
            <w:right w:val="none" w:sz="0" w:space="0" w:color="auto"/>
          </w:divBdr>
        </w:div>
        <w:div w:id="1230580752">
          <w:marLeft w:val="547"/>
          <w:marRight w:val="0"/>
          <w:marTop w:val="106"/>
          <w:marBottom w:val="0"/>
          <w:divBdr>
            <w:top w:val="none" w:sz="0" w:space="0" w:color="auto"/>
            <w:left w:val="none" w:sz="0" w:space="0" w:color="auto"/>
            <w:bottom w:val="none" w:sz="0" w:space="0" w:color="auto"/>
            <w:right w:val="none" w:sz="0" w:space="0" w:color="auto"/>
          </w:divBdr>
        </w:div>
        <w:div w:id="962417609">
          <w:marLeft w:val="547"/>
          <w:marRight w:val="0"/>
          <w:marTop w:val="106"/>
          <w:marBottom w:val="0"/>
          <w:divBdr>
            <w:top w:val="none" w:sz="0" w:space="0" w:color="auto"/>
            <w:left w:val="none" w:sz="0" w:space="0" w:color="auto"/>
            <w:bottom w:val="none" w:sz="0" w:space="0" w:color="auto"/>
            <w:right w:val="none" w:sz="0" w:space="0" w:color="auto"/>
          </w:divBdr>
        </w:div>
      </w:divsChild>
    </w:div>
    <w:div w:id="1446925186">
      <w:bodyDiv w:val="1"/>
      <w:marLeft w:val="0"/>
      <w:marRight w:val="0"/>
      <w:marTop w:val="0"/>
      <w:marBottom w:val="0"/>
      <w:divBdr>
        <w:top w:val="none" w:sz="0" w:space="0" w:color="auto"/>
        <w:left w:val="none" w:sz="0" w:space="0" w:color="auto"/>
        <w:bottom w:val="none" w:sz="0" w:space="0" w:color="auto"/>
        <w:right w:val="none" w:sz="0" w:space="0" w:color="auto"/>
      </w:divBdr>
      <w:divsChild>
        <w:div w:id="255403353">
          <w:marLeft w:val="547"/>
          <w:marRight w:val="0"/>
          <w:marTop w:val="115"/>
          <w:marBottom w:val="0"/>
          <w:divBdr>
            <w:top w:val="none" w:sz="0" w:space="0" w:color="auto"/>
            <w:left w:val="none" w:sz="0" w:space="0" w:color="auto"/>
            <w:bottom w:val="none" w:sz="0" w:space="0" w:color="auto"/>
            <w:right w:val="none" w:sz="0" w:space="0" w:color="auto"/>
          </w:divBdr>
        </w:div>
        <w:div w:id="122432559">
          <w:marLeft w:val="547"/>
          <w:marRight w:val="0"/>
          <w:marTop w:val="115"/>
          <w:marBottom w:val="0"/>
          <w:divBdr>
            <w:top w:val="none" w:sz="0" w:space="0" w:color="auto"/>
            <w:left w:val="none" w:sz="0" w:space="0" w:color="auto"/>
            <w:bottom w:val="none" w:sz="0" w:space="0" w:color="auto"/>
            <w:right w:val="none" w:sz="0" w:space="0" w:color="auto"/>
          </w:divBdr>
        </w:div>
        <w:div w:id="301737894">
          <w:marLeft w:val="547"/>
          <w:marRight w:val="0"/>
          <w:marTop w:val="115"/>
          <w:marBottom w:val="0"/>
          <w:divBdr>
            <w:top w:val="none" w:sz="0" w:space="0" w:color="auto"/>
            <w:left w:val="none" w:sz="0" w:space="0" w:color="auto"/>
            <w:bottom w:val="none" w:sz="0" w:space="0" w:color="auto"/>
            <w:right w:val="none" w:sz="0" w:space="0" w:color="auto"/>
          </w:divBdr>
        </w:div>
        <w:div w:id="1859006245">
          <w:marLeft w:val="547"/>
          <w:marRight w:val="0"/>
          <w:marTop w:val="115"/>
          <w:marBottom w:val="0"/>
          <w:divBdr>
            <w:top w:val="none" w:sz="0" w:space="0" w:color="auto"/>
            <w:left w:val="none" w:sz="0" w:space="0" w:color="auto"/>
            <w:bottom w:val="none" w:sz="0" w:space="0" w:color="auto"/>
            <w:right w:val="none" w:sz="0" w:space="0" w:color="auto"/>
          </w:divBdr>
        </w:div>
        <w:div w:id="243690429">
          <w:marLeft w:val="547"/>
          <w:marRight w:val="0"/>
          <w:marTop w:val="115"/>
          <w:marBottom w:val="0"/>
          <w:divBdr>
            <w:top w:val="none" w:sz="0" w:space="0" w:color="auto"/>
            <w:left w:val="none" w:sz="0" w:space="0" w:color="auto"/>
            <w:bottom w:val="none" w:sz="0" w:space="0" w:color="auto"/>
            <w:right w:val="none" w:sz="0" w:space="0" w:color="auto"/>
          </w:divBdr>
        </w:div>
      </w:divsChild>
    </w:div>
    <w:div w:id="1449668244">
      <w:bodyDiv w:val="1"/>
      <w:marLeft w:val="0"/>
      <w:marRight w:val="0"/>
      <w:marTop w:val="0"/>
      <w:marBottom w:val="0"/>
      <w:divBdr>
        <w:top w:val="none" w:sz="0" w:space="0" w:color="auto"/>
        <w:left w:val="none" w:sz="0" w:space="0" w:color="auto"/>
        <w:bottom w:val="none" w:sz="0" w:space="0" w:color="auto"/>
        <w:right w:val="none" w:sz="0" w:space="0" w:color="auto"/>
      </w:divBdr>
    </w:div>
    <w:div w:id="1455978650">
      <w:bodyDiv w:val="1"/>
      <w:marLeft w:val="0"/>
      <w:marRight w:val="0"/>
      <w:marTop w:val="0"/>
      <w:marBottom w:val="0"/>
      <w:divBdr>
        <w:top w:val="none" w:sz="0" w:space="0" w:color="auto"/>
        <w:left w:val="none" w:sz="0" w:space="0" w:color="auto"/>
        <w:bottom w:val="none" w:sz="0" w:space="0" w:color="auto"/>
        <w:right w:val="none" w:sz="0" w:space="0" w:color="auto"/>
      </w:divBdr>
      <w:divsChild>
        <w:div w:id="873158787">
          <w:marLeft w:val="547"/>
          <w:marRight w:val="0"/>
          <w:marTop w:val="115"/>
          <w:marBottom w:val="0"/>
          <w:divBdr>
            <w:top w:val="none" w:sz="0" w:space="0" w:color="auto"/>
            <w:left w:val="none" w:sz="0" w:space="0" w:color="auto"/>
            <w:bottom w:val="none" w:sz="0" w:space="0" w:color="auto"/>
            <w:right w:val="none" w:sz="0" w:space="0" w:color="auto"/>
          </w:divBdr>
        </w:div>
        <w:div w:id="1798795810">
          <w:marLeft w:val="547"/>
          <w:marRight w:val="0"/>
          <w:marTop w:val="115"/>
          <w:marBottom w:val="0"/>
          <w:divBdr>
            <w:top w:val="none" w:sz="0" w:space="0" w:color="auto"/>
            <w:left w:val="none" w:sz="0" w:space="0" w:color="auto"/>
            <w:bottom w:val="none" w:sz="0" w:space="0" w:color="auto"/>
            <w:right w:val="none" w:sz="0" w:space="0" w:color="auto"/>
          </w:divBdr>
        </w:div>
        <w:div w:id="1347438318">
          <w:marLeft w:val="547"/>
          <w:marRight w:val="0"/>
          <w:marTop w:val="115"/>
          <w:marBottom w:val="0"/>
          <w:divBdr>
            <w:top w:val="none" w:sz="0" w:space="0" w:color="auto"/>
            <w:left w:val="none" w:sz="0" w:space="0" w:color="auto"/>
            <w:bottom w:val="none" w:sz="0" w:space="0" w:color="auto"/>
            <w:right w:val="none" w:sz="0" w:space="0" w:color="auto"/>
          </w:divBdr>
        </w:div>
        <w:div w:id="1531333986">
          <w:marLeft w:val="547"/>
          <w:marRight w:val="0"/>
          <w:marTop w:val="115"/>
          <w:marBottom w:val="0"/>
          <w:divBdr>
            <w:top w:val="none" w:sz="0" w:space="0" w:color="auto"/>
            <w:left w:val="none" w:sz="0" w:space="0" w:color="auto"/>
            <w:bottom w:val="none" w:sz="0" w:space="0" w:color="auto"/>
            <w:right w:val="none" w:sz="0" w:space="0" w:color="auto"/>
          </w:divBdr>
        </w:div>
        <w:div w:id="579871268">
          <w:marLeft w:val="1123"/>
          <w:marRight w:val="0"/>
          <w:marTop w:val="115"/>
          <w:marBottom w:val="0"/>
          <w:divBdr>
            <w:top w:val="none" w:sz="0" w:space="0" w:color="auto"/>
            <w:left w:val="none" w:sz="0" w:space="0" w:color="auto"/>
            <w:bottom w:val="none" w:sz="0" w:space="0" w:color="auto"/>
            <w:right w:val="none" w:sz="0" w:space="0" w:color="auto"/>
          </w:divBdr>
        </w:div>
        <w:div w:id="2052418513">
          <w:marLeft w:val="1123"/>
          <w:marRight w:val="0"/>
          <w:marTop w:val="115"/>
          <w:marBottom w:val="0"/>
          <w:divBdr>
            <w:top w:val="none" w:sz="0" w:space="0" w:color="auto"/>
            <w:left w:val="none" w:sz="0" w:space="0" w:color="auto"/>
            <w:bottom w:val="none" w:sz="0" w:space="0" w:color="auto"/>
            <w:right w:val="none" w:sz="0" w:space="0" w:color="auto"/>
          </w:divBdr>
        </w:div>
      </w:divsChild>
    </w:div>
    <w:div w:id="1492601851">
      <w:bodyDiv w:val="1"/>
      <w:marLeft w:val="0"/>
      <w:marRight w:val="0"/>
      <w:marTop w:val="0"/>
      <w:marBottom w:val="0"/>
      <w:divBdr>
        <w:top w:val="none" w:sz="0" w:space="0" w:color="auto"/>
        <w:left w:val="none" w:sz="0" w:space="0" w:color="auto"/>
        <w:bottom w:val="none" w:sz="0" w:space="0" w:color="auto"/>
        <w:right w:val="none" w:sz="0" w:space="0" w:color="auto"/>
      </w:divBdr>
      <w:divsChild>
        <w:div w:id="840006409">
          <w:marLeft w:val="432"/>
          <w:marRight w:val="0"/>
          <w:marTop w:val="115"/>
          <w:marBottom w:val="0"/>
          <w:divBdr>
            <w:top w:val="none" w:sz="0" w:space="0" w:color="auto"/>
            <w:left w:val="none" w:sz="0" w:space="0" w:color="auto"/>
            <w:bottom w:val="none" w:sz="0" w:space="0" w:color="auto"/>
            <w:right w:val="none" w:sz="0" w:space="0" w:color="auto"/>
          </w:divBdr>
        </w:div>
        <w:div w:id="388503059">
          <w:marLeft w:val="432"/>
          <w:marRight w:val="0"/>
          <w:marTop w:val="115"/>
          <w:marBottom w:val="0"/>
          <w:divBdr>
            <w:top w:val="none" w:sz="0" w:space="0" w:color="auto"/>
            <w:left w:val="none" w:sz="0" w:space="0" w:color="auto"/>
            <w:bottom w:val="none" w:sz="0" w:space="0" w:color="auto"/>
            <w:right w:val="none" w:sz="0" w:space="0" w:color="auto"/>
          </w:divBdr>
        </w:div>
        <w:div w:id="830684580">
          <w:marLeft w:val="432"/>
          <w:marRight w:val="0"/>
          <w:marTop w:val="115"/>
          <w:marBottom w:val="0"/>
          <w:divBdr>
            <w:top w:val="none" w:sz="0" w:space="0" w:color="auto"/>
            <w:left w:val="none" w:sz="0" w:space="0" w:color="auto"/>
            <w:bottom w:val="none" w:sz="0" w:space="0" w:color="auto"/>
            <w:right w:val="none" w:sz="0" w:space="0" w:color="auto"/>
          </w:divBdr>
        </w:div>
        <w:div w:id="529757130">
          <w:marLeft w:val="432"/>
          <w:marRight w:val="0"/>
          <w:marTop w:val="115"/>
          <w:marBottom w:val="0"/>
          <w:divBdr>
            <w:top w:val="none" w:sz="0" w:space="0" w:color="auto"/>
            <w:left w:val="none" w:sz="0" w:space="0" w:color="auto"/>
            <w:bottom w:val="none" w:sz="0" w:space="0" w:color="auto"/>
            <w:right w:val="none" w:sz="0" w:space="0" w:color="auto"/>
          </w:divBdr>
        </w:div>
        <w:div w:id="1755273606">
          <w:marLeft w:val="432"/>
          <w:marRight w:val="0"/>
          <w:marTop w:val="115"/>
          <w:marBottom w:val="0"/>
          <w:divBdr>
            <w:top w:val="none" w:sz="0" w:space="0" w:color="auto"/>
            <w:left w:val="none" w:sz="0" w:space="0" w:color="auto"/>
            <w:bottom w:val="none" w:sz="0" w:space="0" w:color="auto"/>
            <w:right w:val="none" w:sz="0" w:space="0" w:color="auto"/>
          </w:divBdr>
        </w:div>
        <w:div w:id="1482230507">
          <w:marLeft w:val="432"/>
          <w:marRight w:val="0"/>
          <w:marTop w:val="115"/>
          <w:marBottom w:val="0"/>
          <w:divBdr>
            <w:top w:val="none" w:sz="0" w:space="0" w:color="auto"/>
            <w:left w:val="none" w:sz="0" w:space="0" w:color="auto"/>
            <w:bottom w:val="none" w:sz="0" w:space="0" w:color="auto"/>
            <w:right w:val="none" w:sz="0" w:space="0" w:color="auto"/>
          </w:divBdr>
        </w:div>
        <w:div w:id="1553881013">
          <w:marLeft w:val="432"/>
          <w:marRight w:val="0"/>
          <w:marTop w:val="115"/>
          <w:marBottom w:val="0"/>
          <w:divBdr>
            <w:top w:val="none" w:sz="0" w:space="0" w:color="auto"/>
            <w:left w:val="none" w:sz="0" w:space="0" w:color="auto"/>
            <w:bottom w:val="none" w:sz="0" w:space="0" w:color="auto"/>
            <w:right w:val="none" w:sz="0" w:space="0" w:color="auto"/>
          </w:divBdr>
        </w:div>
      </w:divsChild>
    </w:div>
    <w:div w:id="1501234932">
      <w:bodyDiv w:val="1"/>
      <w:marLeft w:val="0"/>
      <w:marRight w:val="0"/>
      <w:marTop w:val="0"/>
      <w:marBottom w:val="0"/>
      <w:divBdr>
        <w:top w:val="none" w:sz="0" w:space="0" w:color="auto"/>
        <w:left w:val="none" w:sz="0" w:space="0" w:color="auto"/>
        <w:bottom w:val="none" w:sz="0" w:space="0" w:color="auto"/>
        <w:right w:val="none" w:sz="0" w:space="0" w:color="auto"/>
      </w:divBdr>
      <w:divsChild>
        <w:div w:id="1076126044">
          <w:marLeft w:val="720"/>
          <w:marRight w:val="0"/>
          <w:marTop w:val="360"/>
          <w:marBottom w:val="240"/>
          <w:divBdr>
            <w:top w:val="none" w:sz="0" w:space="0" w:color="auto"/>
            <w:left w:val="none" w:sz="0" w:space="0" w:color="auto"/>
            <w:bottom w:val="none" w:sz="0" w:space="0" w:color="auto"/>
            <w:right w:val="none" w:sz="0" w:space="0" w:color="auto"/>
          </w:divBdr>
        </w:div>
        <w:div w:id="1238051256">
          <w:marLeft w:val="720"/>
          <w:marRight w:val="0"/>
          <w:marTop w:val="360"/>
          <w:marBottom w:val="240"/>
          <w:divBdr>
            <w:top w:val="none" w:sz="0" w:space="0" w:color="auto"/>
            <w:left w:val="none" w:sz="0" w:space="0" w:color="auto"/>
            <w:bottom w:val="none" w:sz="0" w:space="0" w:color="auto"/>
            <w:right w:val="none" w:sz="0" w:space="0" w:color="auto"/>
          </w:divBdr>
        </w:div>
        <w:div w:id="232545035">
          <w:marLeft w:val="720"/>
          <w:marRight w:val="0"/>
          <w:marTop w:val="360"/>
          <w:marBottom w:val="240"/>
          <w:divBdr>
            <w:top w:val="none" w:sz="0" w:space="0" w:color="auto"/>
            <w:left w:val="none" w:sz="0" w:space="0" w:color="auto"/>
            <w:bottom w:val="none" w:sz="0" w:space="0" w:color="auto"/>
            <w:right w:val="none" w:sz="0" w:space="0" w:color="auto"/>
          </w:divBdr>
        </w:div>
      </w:divsChild>
    </w:div>
    <w:div w:id="1543322467">
      <w:bodyDiv w:val="1"/>
      <w:marLeft w:val="0"/>
      <w:marRight w:val="0"/>
      <w:marTop w:val="0"/>
      <w:marBottom w:val="0"/>
      <w:divBdr>
        <w:top w:val="none" w:sz="0" w:space="0" w:color="auto"/>
        <w:left w:val="none" w:sz="0" w:space="0" w:color="auto"/>
        <w:bottom w:val="none" w:sz="0" w:space="0" w:color="auto"/>
        <w:right w:val="none" w:sz="0" w:space="0" w:color="auto"/>
      </w:divBdr>
      <w:divsChild>
        <w:div w:id="564993205">
          <w:marLeft w:val="432"/>
          <w:marRight w:val="0"/>
          <w:marTop w:val="96"/>
          <w:marBottom w:val="0"/>
          <w:divBdr>
            <w:top w:val="none" w:sz="0" w:space="0" w:color="auto"/>
            <w:left w:val="none" w:sz="0" w:space="0" w:color="auto"/>
            <w:bottom w:val="none" w:sz="0" w:space="0" w:color="auto"/>
            <w:right w:val="none" w:sz="0" w:space="0" w:color="auto"/>
          </w:divBdr>
        </w:div>
        <w:div w:id="2038850009">
          <w:marLeft w:val="432"/>
          <w:marRight w:val="0"/>
          <w:marTop w:val="96"/>
          <w:marBottom w:val="0"/>
          <w:divBdr>
            <w:top w:val="none" w:sz="0" w:space="0" w:color="auto"/>
            <w:left w:val="none" w:sz="0" w:space="0" w:color="auto"/>
            <w:bottom w:val="none" w:sz="0" w:space="0" w:color="auto"/>
            <w:right w:val="none" w:sz="0" w:space="0" w:color="auto"/>
          </w:divBdr>
        </w:div>
        <w:div w:id="708920234">
          <w:marLeft w:val="432"/>
          <w:marRight w:val="0"/>
          <w:marTop w:val="96"/>
          <w:marBottom w:val="0"/>
          <w:divBdr>
            <w:top w:val="none" w:sz="0" w:space="0" w:color="auto"/>
            <w:left w:val="none" w:sz="0" w:space="0" w:color="auto"/>
            <w:bottom w:val="none" w:sz="0" w:space="0" w:color="auto"/>
            <w:right w:val="none" w:sz="0" w:space="0" w:color="auto"/>
          </w:divBdr>
        </w:div>
      </w:divsChild>
    </w:div>
    <w:div w:id="1555308057">
      <w:bodyDiv w:val="1"/>
      <w:marLeft w:val="0"/>
      <w:marRight w:val="0"/>
      <w:marTop w:val="0"/>
      <w:marBottom w:val="0"/>
      <w:divBdr>
        <w:top w:val="none" w:sz="0" w:space="0" w:color="auto"/>
        <w:left w:val="none" w:sz="0" w:space="0" w:color="auto"/>
        <w:bottom w:val="none" w:sz="0" w:space="0" w:color="auto"/>
        <w:right w:val="none" w:sz="0" w:space="0" w:color="auto"/>
      </w:divBdr>
    </w:div>
    <w:div w:id="1571160252">
      <w:bodyDiv w:val="1"/>
      <w:marLeft w:val="0"/>
      <w:marRight w:val="0"/>
      <w:marTop w:val="0"/>
      <w:marBottom w:val="0"/>
      <w:divBdr>
        <w:top w:val="none" w:sz="0" w:space="0" w:color="auto"/>
        <w:left w:val="none" w:sz="0" w:space="0" w:color="auto"/>
        <w:bottom w:val="none" w:sz="0" w:space="0" w:color="auto"/>
        <w:right w:val="none" w:sz="0" w:space="0" w:color="auto"/>
      </w:divBdr>
      <w:divsChild>
        <w:div w:id="490558210">
          <w:marLeft w:val="547"/>
          <w:marRight w:val="0"/>
          <w:marTop w:val="115"/>
          <w:marBottom w:val="0"/>
          <w:divBdr>
            <w:top w:val="none" w:sz="0" w:space="0" w:color="auto"/>
            <w:left w:val="none" w:sz="0" w:space="0" w:color="auto"/>
            <w:bottom w:val="none" w:sz="0" w:space="0" w:color="auto"/>
            <w:right w:val="none" w:sz="0" w:space="0" w:color="auto"/>
          </w:divBdr>
        </w:div>
        <w:div w:id="927152973">
          <w:marLeft w:val="547"/>
          <w:marRight w:val="0"/>
          <w:marTop w:val="115"/>
          <w:marBottom w:val="0"/>
          <w:divBdr>
            <w:top w:val="none" w:sz="0" w:space="0" w:color="auto"/>
            <w:left w:val="none" w:sz="0" w:space="0" w:color="auto"/>
            <w:bottom w:val="none" w:sz="0" w:space="0" w:color="auto"/>
            <w:right w:val="none" w:sz="0" w:space="0" w:color="auto"/>
          </w:divBdr>
        </w:div>
        <w:div w:id="1940091577">
          <w:marLeft w:val="547"/>
          <w:marRight w:val="0"/>
          <w:marTop w:val="115"/>
          <w:marBottom w:val="0"/>
          <w:divBdr>
            <w:top w:val="none" w:sz="0" w:space="0" w:color="auto"/>
            <w:left w:val="none" w:sz="0" w:space="0" w:color="auto"/>
            <w:bottom w:val="none" w:sz="0" w:space="0" w:color="auto"/>
            <w:right w:val="none" w:sz="0" w:space="0" w:color="auto"/>
          </w:divBdr>
        </w:div>
        <w:div w:id="55247709">
          <w:marLeft w:val="547"/>
          <w:marRight w:val="0"/>
          <w:marTop w:val="115"/>
          <w:marBottom w:val="0"/>
          <w:divBdr>
            <w:top w:val="none" w:sz="0" w:space="0" w:color="auto"/>
            <w:left w:val="none" w:sz="0" w:space="0" w:color="auto"/>
            <w:bottom w:val="none" w:sz="0" w:space="0" w:color="auto"/>
            <w:right w:val="none" w:sz="0" w:space="0" w:color="auto"/>
          </w:divBdr>
        </w:div>
        <w:div w:id="1344550521">
          <w:marLeft w:val="547"/>
          <w:marRight w:val="0"/>
          <w:marTop w:val="115"/>
          <w:marBottom w:val="0"/>
          <w:divBdr>
            <w:top w:val="none" w:sz="0" w:space="0" w:color="auto"/>
            <w:left w:val="none" w:sz="0" w:space="0" w:color="auto"/>
            <w:bottom w:val="none" w:sz="0" w:space="0" w:color="auto"/>
            <w:right w:val="none" w:sz="0" w:space="0" w:color="auto"/>
          </w:divBdr>
        </w:div>
        <w:div w:id="1359282789">
          <w:marLeft w:val="547"/>
          <w:marRight w:val="0"/>
          <w:marTop w:val="115"/>
          <w:marBottom w:val="0"/>
          <w:divBdr>
            <w:top w:val="none" w:sz="0" w:space="0" w:color="auto"/>
            <w:left w:val="none" w:sz="0" w:space="0" w:color="auto"/>
            <w:bottom w:val="none" w:sz="0" w:space="0" w:color="auto"/>
            <w:right w:val="none" w:sz="0" w:space="0" w:color="auto"/>
          </w:divBdr>
        </w:div>
      </w:divsChild>
    </w:div>
    <w:div w:id="1595017581">
      <w:bodyDiv w:val="1"/>
      <w:marLeft w:val="0"/>
      <w:marRight w:val="0"/>
      <w:marTop w:val="0"/>
      <w:marBottom w:val="0"/>
      <w:divBdr>
        <w:top w:val="none" w:sz="0" w:space="0" w:color="auto"/>
        <w:left w:val="none" w:sz="0" w:space="0" w:color="auto"/>
        <w:bottom w:val="none" w:sz="0" w:space="0" w:color="auto"/>
        <w:right w:val="none" w:sz="0" w:space="0" w:color="auto"/>
      </w:divBdr>
    </w:div>
    <w:div w:id="1608809584">
      <w:bodyDiv w:val="1"/>
      <w:marLeft w:val="0"/>
      <w:marRight w:val="0"/>
      <w:marTop w:val="0"/>
      <w:marBottom w:val="0"/>
      <w:divBdr>
        <w:top w:val="none" w:sz="0" w:space="0" w:color="auto"/>
        <w:left w:val="none" w:sz="0" w:space="0" w:color="auto"/>
        <w:bottom w:val="none" w:sz="0" w:space="0" w:color="auto"/>
        <w:right w:val="none" w:sz="0" w:space="0" w:color="auto"/>
      </w:divBdr>
      <w:divsChild>
        <w:div w:id="1630941682">
          <w:marLeft w:val="432"/>
          <w:marRight w:val="0"/>
          <w:marTop w:val="125"/>
          <w:marBottom w:val="0"/>
          <w:divBdr>
            <w:top w:val="none" w:sz="0" w:space="0" w:color="auto"/>
            <w:left w:val="none" w:sz="0" w:space="0" w:color="auto"/>
            <w:bottom w:val="none" w:sz="0" w:space="0" w:color="auto"/>
            <w:right w:val="none" w:sz="0" w:space="0" w:color="auto"/>
          </w:divBdr>
        </w:div>
        <w:div w:id="1450464902">
          <w:marLeft w:val="432"/>
          <w:marRight w:val="0"/>
          <w:marTop w:val="125"/>
          <w:marBottom w:val="0"/>
          <w:divBdr>
            <w:top w:val="none" w:sz="0" w:space="0" w:color="auto"/>
            <w:left w:val="none" w:sz="0" w:space="0" w:color="auto"/>
            <w:bottom w:val="none" w:sz="0" w:space="0" w:color="auto"/>
            <w:right w:val="none" w:sz="0" w:space="0" w:color="auto"/>
          </w:divBdr>
        </w:div>
        <w:div w:id="1261837753">
          <w:marLeft w:val="432"/>
          <w:marRight w:val="0"/>
          <w:marTop w:val="125"/>
          <w:marBottom w:val="0"/>
          <w:divBdr>
            <w:top w:val="none" w:sz="0" w:space="0" w:color="auto"/>
            <w:left w:val="none" w:sz="0" w:space="0" w:color="auto"/>
            <w:bottom w:val="none" w:sz="0" w:space="0" w:color="auto"/>
            <w:right w:val="none" w:sz="0" w:space="0" w:color="auto"/>
          </w:divBdr>
        </w:div>
      </w:divsChild>
    </w:div>
    <w:div w:id="1614165278">
      <w:bodyDiv w:val="1"/>
      <w:marLeft w:val="0"/>
      <w:marRight w:val="0"/>
      <w:marTop w:val="0"/>
      <w:marBottom w:val="0"/>
      <w:divBdr>
        <w:top w:val="none" w:sz="0" w:space="0" w:color="auto"/>
        <w:left w:val="none" w:sz="0" w:space="0" w:color="auto"/>
        <w:bottom w:val="none" w:sz="0" w:space="0" w:color="auto"/>
        <w:right w:val="none" w:sz="0" w:space="0" w:color="auto"/>
      </w:divBdr>
      <w:divsChild>
        <w:div w:id="2122844066">
          <w:marLeft w:val="547"/>
          <w:marRight w:val="0"/>
          <w:marTop w:val="106"/>
          <w:marBottom w:val="0"/>
          <w:divBdr>
            <w:top w:val="none" w:sz="0" w:space="0" w:color="auto"/>
            <w:left w:val="none" w:sz="0" w:space="0" w:color="auto"/>
            <w:bottom w:val="none" w:sz="0" w:space="0" w:color="auto"/>
            <w:right w:val="none" w:sz="0" w:space="0" w:color="auto"/>
          </w:divBdr>
        </w:div>
        <w:div w:id="1287658116">
          <w:marLeft w:val="547"/>
          <w:marRight w:val="0"/>
          <w:marTop w:val="106"/>
          <w:marBottom w:val="0"/>
          <w:divBdr>
            <w:top w:val="none" w:sz="0" w:space="0" w:color="auto"/>
            <w:left w:val="none" w:sz="0" w:space="0" w:color="auto"/>
            <w:bottom w:val="none" w:sz="0" w:space="0" w:color="auto"/>
            <w:right w:val="none" w:sz="0" w:space="0" w:color="auto"/>
          </w:divBdr>
        </w:div>
        <w:div w:id="1945571715">
          <w:marLeft w:val="547"/>
          <w:marRight w:val="0"/>
          <w:marTop w:val="106"/>
          <w:marBottom w:val="0"/>
          <w:divBdr>
            <w:top w:val="none" w:sz="0" w:space="0" w:color="auto"/>
            <w:left w:val="none" w:sz="0" w:space="0" w:color="auto"/>
            <w:bottom w:val="none" w:sz="0" w:space="0" w:color="auto"/>
            <w:right w:val="none" w:sz="0" w:space="0" w:color="auto"/>
          </w:divBdr>
        </w:div>
        <w:div w:id="1572276894">
          <w:marLeft w:val="547"/>
          <w:marRight w:val="0"/>
          <w:marTop w:val="106"/>
          <w:marBottom w:val="0"/>
          <w:divBdr>
            <w:top w:val="none" w:sz="0" w:space="0" w:color="auto"/>
            <w:left w:val="none" w:sz="0" w:space="0" w:color="auto"/>
            <w:bottom w:val="none" w:sz="0" w:space="0" w:color="auto"/>
            <w:right w:val="none" w:sz="0" w:space="0" w:color="auto"/>
          </w:divBdr>
        </w:div>
      </w:divsChild>
    </w:div>
    <w:div w:id="1631395130">
      <w:bodyDiv w:val="1"/>
      <w:marLeft w:val="0"/>
      <w:marRight w:val="0"/>
      <w:marTop w:val="0"/>
      <w:marBottom w:val="0"/>
      <w:divBdr>
        <w:top w:val="none" w:sz="0" w:space="0" w:color="auto"/>
        <w:left w:val="none" w:sz="0" w:space="0" w:color="auto"/>
        <w:bottom w:val="none" w:sz="0" w:space="0" w:color="auto"/>
        <w:right w:val="none" w:sz="0" w:space="0" w:color="auto"/>
      </w:divBdr>
      <w:divsChild>
        <w:div w:id="959072630">
          <w:marLeft w:val="547"/>
          <w:marRight w:val="0"/>
          <w:marTop w:val="134"/>
          <w:marBottom w:val="0"/>
          <w:divBdr>
            <w:top w:val="none" w:sz="0" w:space="0" w:color="auto"/>
            <w:left w:val="none" w:sz="0" w:space="0" w:color="auto"/>
            <w:bottom w:val="none" w:sz="0" w:space="0" w:color="auto"/>
            <w:right w:val="none" w:sz="0" w:space="0" w:color="auto"/>
          </w:divBdr>
        </w:div>
        <w:div w:id="2138791861">
          <w:marLeft w:val="547"/>
          <w:marRight w:val="0"/>
          <w:marTop w:val="134"/>
          <w:marBottom w:val="0"/>
          <w:divBdr>
            <w:top w:val="none" w:sz="0" w:space="0" w:color="auto"/>
            <w:left w:val="none" w:sz="0" w:space="0" w:color="auto"/>
            <w:bottom w:val="none" w:sz="0" w:space="0" w:color="auto"/>
            <w:right w:val="none" w:sz="0" w:space="0" w:color="auto"/>
          </w:divBdr>
        </w:div>
        <w:div w:id="1912083525">
          <w:marLeft w:val="547"/>
          <w:marRight w:val="0"/>
          <w:marTop w:val="134"/>
          <w:marBottom w:val="0"/>
          <w:divBdr>
            <w:top w:val="none" w:sz="0" w:space="0" w:color="auto"/>
            <w:left w:val="none" w:sz="0" w:space="0" w:color="auto"/>
            <w:bottom w:val="none" w:sz="0" w:space="0" w:color="auto"/>
            <w:right w:val="none" w:sz="0" w:space="0" w:color="auto"/>
          </w:divBdr>
        </w:div>
        <w:div w:id="1004936313">
          <w:marLeft w:val="547"/>
          <w:marRight w:val="0"/>
          <w:marTop w:val="134"/>
          <w:marBottom w:val="0"/>
          <w:divBdr>
            <w:top w:val="none" w:sz="0" w:space="0" w:color="auto"/>
            <w:left w:val="none" w:sz="0" w:space="0" w:color="auto"/>
            <w:bottom w:val="none" w:sz="0" w:space="0" w:color="auto"/>
            <w:right w:val="none" w:sz="0" w:space="0" w:color="auto"/>
          </w:divBdr>
        </w:div>
        <w:div w:id="917711007">
          <w:marLeft w:val="547"/>
          <w:marRight w:val="0"/>
          <w:marTop w:val="134"/>
          <w:marBottom w:val="0"/>
          <w:divBdr>
            <w:top w:val="none" w:sz="0" w:space="0" w:color="auto"/>
            <w:left w:val="none" w:sz="0" w:space="0" w:color="auto"/>
            <w:bottom w:val="none" w:sz="0" w:space="0" w:color="auto"/>
            <w:right w:val="none" w:sz="0" w:space="0" w:color="auto"/>
          </w:divBdr>
        </w:div>
      </w:divsChild>
    </w:div>
    <w:div w:id="1635792656">
      <w:bodyDiv w:val="1"/>
      <w:marLeft w:val="0"/>
      <w:marRight w:val="0"/>
      <w:marTop w:val="0"/>
      <w:marBottom w:val="0"/>
      <w:divBdr>
        <w:top w:val="none" w:sz="0" w:space="0" w:color="auto"/>
        <w:left w:val="none" w:sz="0" w:space="0" w:color="auto"/>
        <w:bottom w:val="none" w:sz="0" w:space="0" w:color="auto"/>
        <w:right w:val="none" w:sz="0" w:space="0" w:color="auto"/>
      </w:divBdr>
      <w:divsChild>
        <w:div w:id="389769632">
          <w:marLeft w:val="806"/>
          <w:marRight w:val="0"/>
          <w:marTop w:val="134"/>
          <w:marBottom w:val="0"/>
          <w:divBdr>
            <w:top w:val="none" w:sz="0" w:space="0" w:color="auto"/>
            <w:left w:val="none" w:sz="0" w:space="0" w:color="auto"/>
            <w:bottom w:val="none" w:sz="0" w:space="0" w:color="auto"/>
            <w:right w:val="none" w:sz="0" w:space="0" w:color="auto"/>
          </w:divBdr>
        </w:div>
        <w:div w:id="269245401">
          <w:marLeft w:val="806"/>
          <w:marRight w:val="0"/>
          <w:marTop w:val="134"/>
          <w:marBottom w:val="0"/>
          <w:divBdr>
            <w:top w:val="none" w:sz="0" w:space="0" w:color="auto"/>
            <w:left w:val="none" w:sz="0" w:space="0" w:color="auto"/>
            <w:bottom w:val="none" w:sz="0" w:space="0" w:color="auto"/>
            <w:right w:val="none" w:sz="0" w:space="0" w:color="auto"/>
          </w:divBdr>
        </w:div>
        <w:div w:id="375811919">
          <w:marLeft w:val="806"/>
          <w:marRight w:val="0"/>
          <w:marTop w:val="134"/>
          <w:marBottom w:val="0"/>
          <w:divBdr>
            <w:top w:val="none" w:sz="0" w:space="0" w:color="auto"/>
            <w:left w:val="none" w:sz="0" w:space="0" w:color="auto"/>
            <w:bottom w:val="none" w:sz="0" w:space="0" w:color="auto"/>
            <w:right w:val="none" w:sz="0" w:space="0" w:color="auto"/>
          </w:divBdr>
        </w:div>
        <w:div w:id="1610963029">
          <w:marLeft w:val="806"/>
          <w:marRight w:val="0"/>
          <w:marTop w:val="134"/>
          <w:marBottom w:val="0"/>
          <w:divBdr>
            <w:top w:val="none" w:sz="0" w:space="0" w:color="auto"/>
            <w:left w:val="none" w:sz="0" w:space="0" w:color="auto"/>
            <w:bottom w:val="none" w:sz="0" w:space="0" w:color="auto"/>
            <w:right w:val="none" w:sz="0" w:space="0" w:color="auto"/>
          </w:divBdr>
        </w:div>
      </w:divsChild>
    </w:div>
    <w:div w:id="1638149227">
      <w:bodyDiv w:val="1"/>
      <w:marLeft w:val="0"/>
      <w:marRight w:val="0"/>
      <w:marTop w:val="0"/>
      <w:marBottom w:val="0"/>
      <w:divBdr>
        <w:top w:val="none" w:sz="0" w:space="0" w:color="auto"/>
        <w:left w:val="none" w:sz="0" w:space="0" w:color="auto"/>
        <w:bottom w:val="none" w:sz="0" w:space="0" w:color="auto"/>
        <w:right w:val="none" w:sz="0" w:space="0" w:color="auto"/>
      </w:divBdr>
      <w:divsChild>
        <w:div w:id="807553329">
          <w:marLeft w:val="547"/>
          <w:marRight w:val="0"/>
          <w:marTop w:val="86"/>
          <w:marBottom w:val="0"/>
          <w:divBdr>
            <w:top w:val="none" w:sz="0" w:space="0" w:color="auto"/>
            <w:left w:val="none" w:sz="0" w:space="0" w:color="auto"/>
            <w:bottom w:val="none" w:sz="0" w:space="0" w:color="auto"/>
            <w:right w:val="none" w:sz="0" w:space="0" w:color="auto"/>
          </w:divBdr>
        </w:div>
        <w:div w:id="377163546">
          <w:marLeft w:val="547"/>
          <w:marRight w:val="0"/>
          <w:marTop w:val="96"/>
          <w:marBottom w:val="0"/>
          <w:divBdr>
            <w:top w:val="none" w:sz="0" w:space="0" w:color="auto"/>
            <w:left w:val="none" w:sz="0" w:space="0" w:color="auto"/>
            <w:bottom w:val="none" w:sz="0" w:space="0" w:color="auto"/>
            <w:right w:val="none" w:sz="0" w:space="0" w:color="auto"/>
          </w:divBdr>
        </w:div>
      </w:divsChild>
    </w:div>
    <w:div w:id="1639263067">
      <w:bodyDiv w:val="1"/>
      <w:marLeft w:val="0"/>
      <w:marRight w:val="0"/>
      <w:marTop w:val="0"/>
      <w:marBottom w:val="0"/>
      <w:divBdr>
        <w:top w:val="none" w:sz="0" w:space="0" w:color="auto"/>
        <w:left w:val="none" w:sz="0" w:space="0" w:color="auto"/>
        <w:bottom w:val="none" w:sz="0" w:space="0" w:color="auto"/>
        <w:right w:val="none" w:sz="0" w:space="0" w:color="auto"/>
      </w:divBdr>
      <w:divsChild>
        <w:div w:id="1056782308">
          <w:marLeft w:val="432"/>
          <w:marRight w:val="0"/>
          <w:marTop w:val="96"/>
          <w:marBottom w:val="0"/>
          <w:divBdr>
            <w:top w:val="none" w:sz="0" w:space="0" w:color="auto"/>
            <w:left w:val="none" w:sz="0" w:space="0" w:color="auto"/>
            <w:bottom w:val="none" w:sz="0" w:space="0" w:color="auto"/>
            <w:right w:val="none" w:sz="0" w:space="0" w:color="auto"/>
          </w:divBdr>
        </w:div>
        <w:div w:id="1777170478">
          <w:marLeft w:val="432"/>
          <w:marRight w:val="0"/>
          <w:marTop w:val="96"/>
          <w:marBottom w:val="0"/>
          <w:divBdr>
            <w:top w:val="none" w:sz="0" w:space="0" w:color="auto"/>
            <w:left w:val="none" w:sz="0" w:space="0" w:color="auto"/>
            <w:bottom w:val="none" w:sz="0" w:space="0" w:color="auto"/>
            <w:right w:val="none" w:sz="0" w:space="0" w:color="auto"/>
          </w:divBdr>
        </w:div>
        <w:div w:id="1544369115">
          <w:marLeft w:val="432"/>
          <w:marRight w:val="0"/>
          <w:marTop w:val="96"/>
          <w:marBottom w:val="0"/>
          <w:divBdr>
            <w:top w:val="none" w:sz="0" w:space="0" w:color="auto"/>
            <w:left w:val="none" w:sz="0" w:space="0" w:color="auto"/>
            <w:bottom w:val="none" w:sz="0" w:space="0" w:color="auto"/>
            <w:right w:val="none" w:sz="0" w:space="0" w:color="auto"/>
          </w:divBdr>
        </w:div>
      </w:divsChild>
    </w:div>
    <w:div w:id="1641157382">
      <w:bodyDiv w:val="1"/>
      <w:marLeft w:val="0"/>
      <w:marRight w:val="0"/>
      <w:marTop w:val="0"/>
      <w:marBottom w:val="0"/>
      <w:divBdr>
        <w:top w:val="none" w:sz="0" w:space="0" w:color="auto"/>
        <w:left w:val="none" w:sz="0" w:space="0" w:color="auto"/>
        <w:bottom w:val="none" w:sz="0" w:space="0" w:color="auto"/>
        <w:right w:val="none" w:sz="0" w:space="0" w:color="auto"/>
      </w:divBdr>
      <w:divsChild>
        <w:div w:id="1212617281">
          <w:marLeft w:val="547"/>
          <w:marRight w:val="0"/>
          <w:marTop w:val="106"/>
          <w:marBottom w:val="0"/>
          <w:divBdr>
            <w:top w:val="none" w:sz="0" w:space="0" w:color="auto"/>
            <w:left w:val="none" w:sz="0" w:space="0" w:color="auto"/>
            <w:bottom w:val="none" w:sz="0" w:space="0" w:color="auto"/>
            <w:right w:val="none" w:sz="0" w:space="0" w:color="auto"/>
          </w:divBdr>
        </w:div>
        <w:div w:id="1325546704">
          <w:marLeft w:val="547"/>
          <w:marRight w:val="0"/>
          <w:marTop w:val="106"/>
          <w:marBottom w:val="0"/>
          <w:divBdr>
            <w:top w:val="none" w:sz="0" w:space="0" w:color="auto"/>
            <w:left w:val="none" w:sz="0" w:space="0" w:color="auto"/>
            <w:bottom w:val="none" w:sz="0" w:space="0" w:color="auto"/>
            <w:right w:val="none" w:sz="0" w:space="0" w:color="auto"/>
          </w:divBdr>
        </w:div>
        <w:div w:id="581258698">
          <w:marLeft w:val="547"/>
          <w:marRight w:val="0"/>
          <w:marTop w:val="106"/>
          <w:marBottom w:val="0"/>
          <w:divBdr>
            <w:top w:val="none" w:sz="0" w:space="0" w:color="auto"/>
            <w:left w:val="none" w:sz="0" w:space="0" w:color="auto"/>
            <w:bottom w:val="none" w:sz="0" w:space="0" w:color="auto"/>
            <w:right w:val="none" w:sz="0" w:space="0" w:color="auto"/>
          </w:divBdr>
        </w:div>
      </w:divsChild>
    </w:div>
    <w:div w:id="1649703379">
      <w:bodyDiv w:val="1"/>
      <w:marLeft w:val="0"/>
      <w:marRight w:val="0"/>
      <w:marTop w:val="0"/>
      <w:marBottom w:val="0"/>
      <w:divBdr>
        <w:top w:val="none" w:sz="0" w:space="0" w:color="auto"/>
        <w:left w:val="none" w:sz="0" w:space="0" w:color="auto"/>
        <w:bottom w:val="none" w:sz="0" w:space="0" w:color="auto"/>
        <w:right w:val="none" w:sz="0" w:space="0" w:color="auto"/>
      </w:divBdr>
    </w:div>
    <w:div w:id="1660159107">
      <w:bodyDiv w:val="1"/>
      <w:marLeft w:val="0"/>
      <w:marRight w:val="0"/>
      <w:marTop w:val="0"/>
      <w:marBottom w:val="0"/>
      <w:divBdr>
        <w:top w:val="none" w:sz="0" w:space="0" w:color="auto"/>
        <w:left w:val="none" w:sz="0" w:space="0" w:color="auto"/>
        <w:bottom w:val="none" w:sz="0" w:space="0" w:color="auto"/>
        <w:right w:val="none" w:sz="0" w:space="0" w:color="auto"/>
      </w:divBdr>
      <w:divsChild>
        <w:div w:id="5177599">
          <w:marLeft w:val="432"/>
          <w:marRight w:val="0"/>
          <w:marTop w:val="125"/>
          <w:marBottom w:val="0"/>
          <w:divBdr>
            <w:top w:val="none" w:sz="0" w:space="0" w:color="auto"/>
            <w:left w:val="none" w:sz="0" w:space="0" w:color="auto"/>
            <w:bottom w:val="none" w:sz="0" w:space="0" w:color="auto"/>
            <w:right w:val="none" w:sz="0" w:space="0" w:color="auto"/>
          </w:divBdr>
        </w:div>
        <w:div w:id="1678386404">
          <w:marLeft w:val="432"/>
          <w:marRight w:val="0"/>
          <w:marTop w:val="125"/>
          <w:marBottom w:val="0"/>
          <w:divBdr>
            <w:top w:val="none" w:sz="0" w:space="0" w:color="auto"/>
            <w:left w:val="none" w:sz="0" w:space="0" w:color="auto"/>
            <w:bottom w:val="none" w:sz="0" w:space="0" w:color="auto"/>
            <w:right w:val="none" w:sz="0" w:space="0" w:color="auto"/>
          </w:divBdr>
        </w:div>
        <w:div w:id="606156563">
          <w:marLeft w:val="432"/>
          <w:marRight w:val="0"/>
          <w:marTop w:val="125"/>
          <w:marBottom w:val="0"/>
          <w:divBdr>
            <w:top w:val="none" w:sz="0" w:space="0" w:color="auto"/>
            <w:left w:val="none" w:sz="0" w:space="0" w:color="auto"/>
            <w:bottom w:val="none" w:sz="0" w:space="0" w:color="auto"/>
            <w:right w:val="none" w:sz="0" w:space="0" w:color="auto"/>
          </w:divBdr>
        </w:div>
        <w:div w:id="712003382">
          <w:marLeft w:val="432"/>
          <w:marRight w:val="0"/>
          <w:marTop w:val="125"/>
          <w:marBottom w:val="0"/>
          <w:divBdr>
            <w:top w:val="none" w:sz="0" w:space="0" w:color="auto"/>
            <w:left w:val="none" w:sz="0" w:space="0" w:color="auto"/>
            <w:bottom w:val="none" w:sz="0" w:space="0" w:color="auto"/>
            <w:right w:val="none" w:sz="0" w:space="0" w:color="auto"/>
          </w:divBdr>
        </w:div>
      </w:divsChild>
    </w:div>
    <w:div w:id="1690914541">
      <w:bodyDiv w:val="1"/>
      <w:marLeft w:val="0"/>
      <w:marRight w:val="0"/>
      <w:marTop w:val="0"/>
      <w:marBottom w:val="0"/>
      <w:divBdr>
        <w:top w:val="none" w:sz="0" w:space="0" w:color="auto"/>
        <w:left w:val="none" w:sz="0" w:space="0" w:color="auto"/>
        <w:bottom w:val="none" w:sz="0" w:space="0" w:color="auto"/>
        <w:right w:val="none" w:sz="0" w:space="0" w:color="auto"/>
      </w:divBdr>
      <w:divsChild>
        <w:div w:id="843322192">
          <w:marLeft w:val="547"/>
          <w:marRight w:val="0"/>
          <w:marTop w:val="106"/>
          <w:marBottom w:val="0"/>
          <w:divBdr>
            <w:top w:val="none" w:sz="0" w:space="0" w:color="auto"/>
            <w:left w:val="none" w:sz="0" w:space="0" w:color="auto"/>
            <w:bottom w:val="none" w:sz="0" w:space="0" w:color="auto"/>
            <w:right w:val="none" w:sz="0" w:space="0" w:color="auto"/>
          </w:divBdr>
        </w:div>
      </w:divsChild>
    </w:div>
    <w:div w:id="1693147979">
      <w:bodyDiv w:val="1"/>
      <w:marLeft w:val="0"/>
      <w:marRight w:val="0"/>
      <w:marTop w:val="0"/>
      <w:marBottom w:val="0"/>
      <w:divBdr>
        <w:top w:val="none" w:sz="0" w:space="0" w:color="auto"/>
        <w:left w:val="none" w:sz="0" w:space="0" w:color="auto"/>
        <w:bottom w:val="none" w:sz="0" w:space="0" w:color="auto"/>
        <w:right w:val="none" w:sz="0" w:space="0" w:color="auto"/>
      </w:divBdr>
      <w:divsChild>
        <w:div w:id="1589314300">
          <w:marLeft w:val="547"/>
          <w:marRight w:val="0"/>
          <w:marTop w:val="96"/>
          <w:marBottom w:val="0"/>
          <w:divBdr>
            <w:top w:val="none" w:sz="0" w:space="0" w:color="auto"/>
            <w:left w:val="none" w:sz="0" w:space="0" w:color="auto"/>
            <w:bottom w:val="none" w:sz="0" w:space="0" w:color="auto"/>
            <w:right w:val="none" w:sz="0" w:space="0" w:color="auto"/>
          </w:divBdr>
        </w:div>
        <w:div w:id="383138869">
          <w:marLeft w:val="547"/>
          <w:marRight w:val="0"/>
          <w:marTop w:val="96"/>
          <w:marBottom w:val="0"/>
          <w:divBdr>
            <w:top w:val="none" w:sz="0" w:space="0" w:color="auto"/>
            <w:left w:val="none" w:sz="0" w:space="0" w:color="auto"/>
            <w:bottom w:val="none" w:sz="0" w:space="0" w:color="auto"/>
            <w:right w:val="none" w:sz="0" w:space="0" w:color="auto"/>
          </w:divBdr>
        </w:div>
        <w:div w:id="1326979547">
          <w:marLeft w:val="547"/>
          <w:marRight w:val="0"/>
          <w:marTop w:val="96"/>
          <w:marBottom w:val="0"/>
          <w:divBdr>
            <w:top w:val="none" w:sz="0" w:space="0" w:color="auto"/>
            <w:left w:val="none" w:sz="0" w:space="0" w:color="auto"/>
            <w:bottom w:val="none" w:sz="0" w:space="0" w:color="auto"/>
            <w:right w:val="none" w:sz="0" w:space="0" w:color="auto"/>
          </w:divBdr>
        </w:div>
      </w:divsChild>
    </w:div>
    <w:div w:id="1713142953">
      <w:bodyDiv w:val="1"/>
      <w:marLeft w:val="0"/>
      <w:marRight w:val="0"/>
      <w:marTop w:val="0"/>
      <w:marBottom w:val="0"/>
      <w:divBdr>
        <w:top w:val="none" w:sz="0" w:space="0" w:color="auto"/>
        <w:left w:val="none" w:sz="0" w:space="0" w:color="auto"/>
        <w:bottom w:val="none" w:sz="0" w:space="0" w:color="auto"/>
        <w:right w:val="none" w:sz="0" w:space="0" w:color="auto"/>
      </w:divBdr>
      <w:divsChild>
        <w:div w:id="1788620783">
          <w:marLeft w:val="547"/>
          <w:marRight w:val="0"/>
          <w:marTop w:val="82"/>
          <w:marBottom w:val="0"/>
          <w:divBdr>
            <w:top w:val="none" w:sz="0" w:space="0" w:color="auto"/>
            <w:left w:val="none" w:sz="0" w:space="0" w:color="auto"/>
            <w:bottom w:val="none" w:sz="0" w:space="0" w:color="auto"/>
            <w:right w:val="none" w:sz="0" w:space="0" w:color="auto"/>
          </w:divBdr>
        </w:div>
        <w:div w:id="2055234806">
          <w:marLeft w:val="547"/>
          <w:marRight w:val="0"/>
          <w:marTop w:val="82"/>
          <w:marBottom w:val="0"/>
          <w:divBdr>
            <w:top w:val="none" w:sz="0" w:space="0" w:color="auto"/>
            <w:left w:val="none" w:sz="0" w:space="0" w:color="auto"/>
            <w:bottom w:val="none" w:sz="0" w:space="0" w:color="auto"/>
            <w:right w:val="none" w:sz="0" w:space="0" w:color="auto"/>
          </w:divBdr>
        </w:div>
      </w:divsChild>
    </w:div>
    <w:div w:id="1714768766">
      <w:bodyDiv w:val="1"/>
      <w:marLeft w:val="0"/>
      <w:marRight w:val="0"/>
      <w:marTop w:val="0"/>
      <w:marBottom w:val="0"/>
      <w:divBdr>
        <w:top w:val="none" w:sz="0" w:space="0" w:color="auto"/>
        <w:left w:val="none" w:sz="0" w:space="0" w:color="auto"/>
        <w:bottom w:val="none" w:sz="0" w:space="0" w:color="auto"/>
        <w:right w:val="none" w:sz="0" w:space="0" w:color="auto"/>
      </w:divBdr>
      <w:divsChild>
        <w:div w:id="2011251609">
          <w:marLeft w:val="547"/>
          <w:marRight w:val="0"/>
          <w:marTop w:val="96"/>
          <w:marBottom w:val="0"/>
          <w:divBdr>
            <w:top w:val="none" w:sz="0" w:space="0" w:color="auto"/>
            <w:left w:val="none" w:sz="0" w:space="0" w:color="auto"/>
            <w:bottom w:val="none" w:sz="0" w:space="0" w:color="auto"/>
            <w:right w:val="none" w:sz="0" w:space="0" w:color="auto"/>
          </w:divBdr>
        </w:div>
        <w:div w:id="440223604">
          <w:marLeft w:val="547"/>
          <w:marRight w:val="0"/>
          <w:marTop w:val="96"/>
          <w:marBottom w:val="0"/>
          <w:divBdr>
            <w:top w:val="none" w:sz="0" w:space="0" w:color="auto"/>
            <w:left w:val="none" w:sz="0" w:space="0" w:color="auto"/>
            <w:bottom w:val="none" w:sz="0" w:space="0" w:color="auto"/>
            <w:right w:val="none" w:sz="0" w:space="0" w:color="auto"/>
          </w:divBdr>
        </w:div>
        <w:div w:id="1463620634">
          <w:marLeft w:val="547"/>
          <w:marRight w:val="0"/>
          <w:marTop w:val="96"/>
          <w:marBottom w:val="0"/>
          <w:divBdr>
            <w:top w:val="none" w:sz="0" w:space="0" w:color="auto"/>
            <w:left w:val="none" w:sz="0" w:space="0" w:color="auto"/>
            <w:bottom w:val="none" w:sz="0" w:space="0" w:color="auto"/>
            <w:right w:val="none" w:sz="0" w:space="0" w:color="auto"/>
          </w:divBdr>
        </w:div>
        <w:div w:id="680738383">
          <w:marLeft w:val="547"/>
          <w:marRight w:val="0"/>
          <w:marTop w:val="96"/>
          <w:marBottom w:val="0"/>
          <w:divBdr>
            <w:top w:val="none" w:sz="0" w:space="0" w:color="auto"/>
            <w:left w:val="none" w:sz="0" w:space="0" w:color="auto"/>
            <w:bottom w:val="none" w:sz="0" w:space="0" w:color="auto"/>
            <w:right w:val="none" w:sz="0" w:space="0" w:color="auto"/>
          </w:divBdr>
        </w:div>
        <w:div w:id="1125462466">
          <w:marLeft w:val="547"/>
          <w:marRight w:val="0"/>
          <w:marTop w:val="96"/>
          <w:marBottom w:val="0"/>
          <w:divBdr>
            <w:top w:val="none" w:sz="0" w:space="0" w:color="auto"/>
            <w:left w:val="none" w:sz="0" w:space="0" w:color="auto"/>
            <w:bottom w:val="none" w:sz="0" w:space="0" w:color="auto"/>
            <w:right w:val="none" w:sz="0" w:space="0" w:color="auto"/>
          </w:divBdr>
        </w:div>
      </w:divsChild>
    </w:div>
    <w:div w:id="1719547717">
      <w:bodyDiv w:val="1"/>
      <w:marLeft w:val="0"/>
      <w:marRight w:val="0"/>
      <w:marTop w:val="0"/>
      <w:marBottom w:val="0"/>
      <w:divBdr>
        <w:top w:val="none" w:sz="0" w:space="0" w:color="auto"/>
        <w:left w:val="none" w:sz="0" w:space="0" w:color="auto"/>
        <w:bottom w:val="none" w:sz="0" w:space="0" w:color="auto"/>
        <w:right w:val="none" w:sz="0" w:space="0" w:color="auto"/>
      </w:divBdr>
    </w:div>
    <w:div w:id="1734043371">
      <w:bodyDiv w:val="1"/>
      <w:marLeft w:val="0"/>
      <w:marRight w:val="0"/>
      <w:marTop w:val="0"/>
      <w:marBottom w:val="0"/>
      <w:divBdr>
        <w:top w:val="none" w:sz="0" w:space="0" w:color="auto"/>
        <w:left w:val="none" w:sz="0" w:space="0" w:color="auto"/>
        <w:bottom w:val="none" w:sz="0" w:space="0" w:color="auto"/>
        <w:right w:val="none" w:sz="0" w:space="0" w:color="auto"/>
      </w:divBdr>
      <w:divsChild>
        <w:div w:id="603001024">
          <w:marLeft w:val="518"/>
          <w:marRight w:val="0"/>
          <w:marTop w:val="160"/>
          <w:marBottom w:val="0"/>
          <w:divBdr>
            <w:top w:val="none" w:sz="0" w:space="0" w:color="auto"/>
            <w:left w:val="none" w:sz="0" w:space="0" w:color="auto"/>
            <w:bottom w:val="none" w:sz="0" w:space="0" w:color="auto"/>
            <w:right w:val="none" w:sz="0" w:space="0" w:color="auto"/>
          </w:divBdr>
        </w:div>
        <w:div w:id="493186851">
          <w:marLeft w:val="518"/>
          <w:marRight w:val="0"/>
          <w:marTop w:val="160"/>
          <w:marBottom w:val="0"/>
          <w:divBdr>
            <w:top w:val="none" w:sz="0" w:space="0" w:color="auto"/>
            <w:left w:val="none" w:sz="0" w:space="0" w:color="auto"/>
            <w:bottom w:val="none" w:sz="0" w:space="0" w:color="auto"/>
            <w:right w:val="none" w:sz="0" w:space="0" w:color="auto"/>
          </w:divBdr>
        </w:div>
        <w:div w:id="983582751">
          <w:marLeft w:val="518"/>
          <w:marRight w:val="0"/>
          <w:marTop w:val="160"/>
          <w:marBottom w:val="0"/>
          <w:divBdr>
            <w:top w:val="none" w:sz="0" w:space="0" w:color="auto"/>
            <w:left w:val="none" w:sz="0" w:space="0" w:color="auto"/>
            <w:bottom w:val="none" w:sz="0" w:space="0" w:color="auto"/>
            <w:right w:val="none" w:sz="0" w:space="0" w:color="auto"/>
          </w:divBdr>
        </w:div>
      </w:divsChild>
    </w:div>
    <w:div w:id="1741828543">
      <w:bodyDiv w:val="1"/>
      <w:marLeft w:val="0"/>
      <w:marRight w:val="0"/>
      <w:marTop w:val="0"/>
      <w:marBottom w:val="0"/>
      <w:divBdr>
        <w:top w:val="none" w:sz="0" w:space="0" w:color="auto"/>
        <w:left w:val="none" w:sz="0" w:space="0" w:color="auto"/>
        <w:bottom w:val="none" w:sz="0" w:space="0" w:color="auto"/>
        <w:right w:val="none" w:sz="0" w:space="0" w:color="auto"/>
      </w:divBdr>
      <w:divsChild>
        <w:div w:id="1446926843">
          <w:marLeft w:val="432"/>
          <w:marRight w:val="0"/>
          <w:marTop w:val="115"/>
          <w:marBottom w:val="0"/>
          <w:divBdr>
            <w:top w:val="none" w:sz="0" w:space="0" w:color="auto"/>
            <w:left w:val="none" w:sz="0" w:space="0" w:color="auto"/>
            <w:bottom w:val="none" w:sz="0" w:space="0" w:color="auto"/>
            <w:right w:val="none" w:sz="0" w:space="0" w:color="auto"/>
          </w:divBdr>
        </w:div>
        <w:div w:id="1192840548">
          <w:marLeft w:val="432"/>
          <w:marRight w:val="0"/>
          <w:marTop w:val="115"/>
          <w:marBottom w:val="0"/>
          <w:divBdr>
            <w:top w:val="none" w:sz="0" w:space="0" w:color="auto"/>
            <w:left w:val="none" w:sz="0" w:space="0" w:color="auto"/>
            <w:bottom w:val="none" w:sz="0" w:space="0" w:color="auto"/>
            <w:right w:val="none" w:sz="0" w:space="0" w:color="auto"/>
          </w:divBdr>
        </w:div>
        <w:div w:id="1193113539">
          <w:marLeft w:val="432"/>
          <w:marRight w:val="0"/>
          <w:marTop w:val="115"/>
          <w:marBottom w:val="0"/>
          <w:divBdr>
            <w:top w:val="none" w:sz="0" w:space="0" w:color="auto"/>
            <w:left w:val="none" w:sz="0" w:space="0" w:color="auto"/>
            <w:bottom w:val="none" w:sz="0" w:space="0" w:color="auto"/>
            <w:right w:val="none" w:sz="0" w:space="0" w:color="auto"/>
          </w:divBdr>
        </w:div>
        <w:div w:id="796988415">
          <w:marLeft w:val="432"/>
          <w:marRight w:val="0"/>
          <w:marTop w:val="115"/>
          <w:marBottom w:val="0"/>
          <w:divBdr>
            <w:top w:val="none" w:sz="0" w:space="0" w:color="auto"/>
            <w:left w:val="none" w:sz="0" w:space="0" w:color="auto"/>
            <w:bottom w:val="none" w:sz="0" w:space="0" w:color="auto"/>
            <w:right w:val="none" w:sz="0" w:space="0" w:color="auto"/>
          </w:divBdr>
        </w:div>
        <w:div w:id="923682743">
          <w:marLeft w:val="432"/>
          <w:marRight w:val="0"/>
          <w:marTop w:val="115"/>
          <w:marBottom w:val="0"/>
          <w:divBdr>
            <w:top w:val="none" w:sz="0" w:space="0" w:color="auto"/>
            <w:left w:val="none" w:sz="0" w:space="0" w:color="auto"/>
            <w:bottom w:val="none" w:sz="0" w:space="0" w:color="auto"/>
            <w:right w:val="none" w:sz="0" w:space="0" w:color="auto"/>
          </w:divBdr>
        </w:div>
        <w:div w:id="808207307">
          <w:marLeft w:val="432"/>
          <w:marRight w:val="0"/>
          <w:marTop w:val="115"/>
          <w:marBottom w:val="0"/>
          <w:divBdr>
            <w:top w:val="none" w:sz="0" w:space="0" w:color="auto"/>
            <w:left w:val="none" w:sz="0" w:space="0" w:color="auto"/>
            <w:bottom w:val="none" w:sz="0" w:space="0" w:color="auto"/>
            <w:right w:val="none" w:sz="0" w:space="0" w:color="auto"/>
          </w:divBdr>
        </w:div>
      </w:divsChild>
    </w:div>
    <w:div w:id="1743987286">
      <w:bodyDiv w:val="1"/>
      <w:marLeft w:val="0"/>
      <w:marRight w:val="0"/>
      <w:marTop w:val="0"/>
      <w:marBottom w:val="0"/>
      <w:divBdr>
        <w:top w:val="none" w:sz="0" w:space="0" w:color="auto"/>
        <w:left w:val="none" w:sz="0" w:space="0" w:color="auto"/>
        <w:bottom w:val="none" w:sz="0" w:space="0" w:color="auto"/>
        <w:right w:val="none" w:sz="0" w:space="0" w:color="auto"/>
      </w:divBdr>
      <w:divsChild>
        <w:div w:id="1422070206">
          <w:marLeft w:val="533"/>
          <w:marRight w:val="0"/>
          <w:marTop w:val="96"/>
          <w:marBottom w:val="0"/>
          <w:divBdr>
            <w:top w:val="none" w:sz="0" w:space="0" w:color="auto"/>
            <w:left w:val="none" w:sz="0" w:space="0" w:color="auto"/>
            <w:bottom w:val="none" w:sz="0" w:space="0" w:color="auto"/>
            <w:right w:val="none" w:sz="0" w:space="0" w:color="auto"/>
          </w:divBdr>
        </w:div>
        <w:div w:id="361513344">
          <w:marLeft w:val="533"/>
          <w:marRight w:val="0"/>
          <w:marTop w:val="96"/>
          <w:marBottom w:val="0"/>
          <w:divBdr>
            <w:top w:val="none" w:sz="0" w:space="0" w:color="auto"/>
            <w:left w:val="none" w:sz="0" w:space="0" w:color="auto"/>
            <w:bottom w:val="none" w:sz="0" w:space="0" w:color="auto"/>
            <w:right w:val="none" w:sz="0" w:space="0" w:color="auto"/>
          </w:divBdr>
        </w:div>
        <w:div w:id="1063599328">
          <w:marLeft w:val="533"/>
          <w:marRight w:val="0"/>
          <w:marTop w:val="96"/>
          <w:marBottom w:val="0"/>
          <w:divBdr>
            <w:top w:val="none" w:sz="0" w:space="0" w:color="auto"/>
            <w:left w:val="none" w:sz="0" w:space="0" w:color="auto"/>
            <w:bottom w:val="none" w:sz="0" w:space="0" w:color="auto"/>
            <w:right w:val="none" w:sz="0" w:space="0" w:color="auto"/>
          </w:divBdr>
        </w:div>
        <w:div w:id="424806086">
          <w:marLeft w:val="533"/>
          <w:marRight w:val="0"/>
          <w:marTop w:val="96"/>
          <w:marBottom w:val="0"/>
          <w:divBdr>
            <w:top w:val="none" w:sz="0" w:space="0" w:color="auto"/>
            <w:left w:val="none" w:sz="0" w:space="0" w:color="auto"/>
            <w:bottom w:val="none" w:sz="0" w:space="0" w:color="auto"/>
            <w:right w:val="none" w:sz="0" w:space="0" w:color="auto"/>
          </w:divBdr>
        </w:div>
      </w:divsChild>
    </w:div>
    <w:div w:id="1754819222">
      <w:bodyDiv w:val="1"/>
      <w:marLeft w:val="0"/>
      <w:marRight w:val="0"/>
      <w:marTop w:val="0"/>
      <w:marBottom w:val="0"/>
      <w:divBdr>
        <w:top w:val="none" w:sz="0" w:space="0" w:color="auto"/>
        <w:left w:val="none" w:sz="0" w:space="0" w:color="auto"/>
        <w:bottom w:val="none" w:sz="0" w:space="0" w:color="auto"/>
        <w:right w:val="none" w:sz="0" w:space="0" w:color="auto"/>
      </w:divBdr>
      <w:divsChild>
        <w:div w:id="1994095002">
          <w:marLeft w:val="547"/>
          <w:marRight w:val="0"/>
          <w:marTop w:val="134"/>
          <w:marBottom w:val="0"/>
          <w:divBdr>
            <w:top w:val="none" w:sz="0" w:space="0" w:color="auto"/>
            <w:left w:val="none" w:sz="0" w:space="0" w:color="auto"/>
            <w:bottom w:val="none" w:sz="0" w:space="0" w:color="auto"/>
            <w:right w:val="none" w:sz="0" w:space="0" w:color="auto"/>
          </w:divBdr>
        </w:div>
        <w:div w:id="1452944705">
          <w:marLeft w:val="547"/>
          <w:marRight w:val="0"/>
          <w:marTop w:val="134"/>
          <w:marBottom w:val="0"/>
          <w:divBdr>
            <w:top w:val="none" w:sz="0" w:space="0" w:color="auto"/>
            <w:left w:val="none" w:sz="0" w:space="0" w:color="auto"/>
            <w:bottom w:val="none" w:sz="0" w:space="0" w:color="auto"/>
            <w:right w:val="none" w:sz="0" w:space="0" w:color="auto"/>
          </w:divBdr>
        </w:div>
        <w:div w:id="1767726968">
          <w:marLeft w:val="547"/>
          <w:marRight w:val="0"/>
          <w:marTop w:val="134"/>
          <w:marBottom w:val="0"/>
          <w:divBdr>
            <w:top w:val="none" w:sz="0" w:space="0" w:color="auto"/>
            <w:left w:val="none" w:sz="0" w:space="0" w:color="auto"/>
            <w:bottom w:val="none" w:sz="0" w:space="0" w:color="auto"/>
            <w:right w:val="none" w:sz="0" w:space="0" w:color="auto"/>
          </w:divBdr>
        </w:div>
        <w:div w:id="726993056">
          <w:marLeft w:val="547"/>
          <w:marRight w:val="0"/>
          <w:marTop w:val="134"/>
          <w:marBottom w:val="0"/>
          <w:divBdr>
            <w:top w:val="none" w:sz="0" w:space="0" w:color="auto"/>
            <w:left w:val="none" w:sz="0" w:space="0" w:color="auto"/>
            <w:bottom w:val="none" w:sz="0" w:space="0" w:color="auto"/>
            <w:right w:val="none" w:sz="0" w:space="0" w:color="auto"/>
          </w:divBdr>
        </w:div>
        <w:div w:id="1943487602">
          <w:marLeft w:val="547"/>
          <w:marRight w:val="0"/>
          <w:marTop w:val="134"/>
          <w:marBottom w:val="0"/>
          <w:divBdr>
            <w:top w:val="none" w:sz="0" w:space="0" w:color="auto"/>
            <w:left w:val="none" w:sz="0" w:space="0" w:color="auto"/>
            <w:bottom w:val="none" w:sz="0" w:space="0" w:color="auto"/>
            <w:right w:val="none" w:sz="0" w:space="0" w:color="auto"/>
          </w:divBdr>
        </w:div>
      </w:divsChild>
    </w:div>
    <w:div w:id="1757745440">
      <w:bodyDiv w:val="1"/>
      <w:marLeft w:val="0"/>
      <w:marRight w:val="0"/>
      <w:marTop w:val="0"/>
      <w:marBottom w:val="0"/>
      <w:divBdr>
        <w:top w:val="none" w:sz="0" w:space="0" w:color="auto"/>
        <w:left w:val="none" w:sz="0" w:space="0" w:color="auto"/>
        <w:bottom w:val="none" w:sz="0" w:space="0" w:color="auto"/>
        <w:right w:val="none" w:sz="0" w:space="0" w:color="auto"/>
      </w:divBdr>
      <w:divsChild>
        <w:div w:id="1295715358">
          <w:marLeft w:val="547"/>
          <w:marRight w:val="0"/>
          <w:marTop w:val="106"/>
          <w:marBottom w:val="0"/>
          <w:divBdr>
            <w:top w:val="none" w:sz="0" w:space="0" w:color="auto"/>
            <w:left w:val="none" w:sz="0" w:space="0" w:color="auto"/>
            <w:bottom w:val="none" w:sz="0" w:space="0" w:color="auto"/>
            <w:right w:val="none" w:sz="0" w:space="0" w:color="auto"/>
          </w:divBdr>
        </w:div>
        <w:div w:id="1009016828">
          <w:marLeft w:val="547"/>
          <w:marRight w:val="0"/>
          <w:marTop w:val="106"/>
          <w:marBottom w:val="0"/>
          <w:divBdr>
            <w:top w:val="none" w:sz="0" w:space="0" w:color="auto"/>
            <w:left w:val="none" w:sz="0" w:space="0" w:color="auto"/>
            <w:bottom w:val="none" w:sz="0" w:space="0" w:color="auto"/>
            <w:right w:val="none" w:sz="0" w:space="0" w:color="auto"/>
          </w:divBdr>
        </w:div>
      </w:divsChild>
    </w:div>
    <w:div w:id="1763840439">
      <w:bodyDiv w:val="1"/>
      <w:marLeft w:val="0"/>
      <w:marRight w:val="0"/>
      <w:marTop w:val="0"/>
      <w:marBottom w:val="0"/>
      <w:divBdr>
        <w:top w:val="none" w:sz="0" w:space="0" w:color="auto"/>
        <w:left w:val="none" w:sz="0" w:space="0" w:color="auto"/>
        <w:bottom w:val="none" w:sz="0" w:space="0" w:color="auto"/>
        <w:right w:val="none" w:sz="0" w:space="0" w:color="auto"/>
      </w:divBdr>
    </w:div>
    <w:div w:id="1765153897">
      <w:bodyDiv w:val="1"/>
      <w:marLeft w:val="0"/>
      <w:marRight w:val="0"/>
      <w:marTop w:val="0"/>
      <w:marBottom w:val="0"/>
      <w:divBdr>
        <w:top w:val="none" w:sz="0" w:space="0" w:color="auto"/>
        <w:left w:val="none" w:sz="0" w:space="0" w:color="auto"/>
        <w:bottom w:val="none" w:sz="0" w:space="0" w:color="auto"/>
        <w:right w:val="none" w:sz="0" w:space="0" w:color="auto"/>
      </w:divBdr>
      <w:divsChild>
        <w:div w:id="1072047680">
          <w:marLeft w:val="547"/>
          <w:marRight w:val="0"/>
          <w:marTop w:val="86"/>
          <w:marBottom w:val="0"/>
          <w:divBdr>
            <w:top w:val="none" w:sz="0" w:space="0" w:color="auto"/>
            <w:left w:val="none" w:sz="0" w:space="0" w:color="auto"/>
            <w:bottom w:val="none" w:sz="0" w:space="0" w:color="auto"/>
            <w:right w:val="none" w:sz="0" w:space="0" w:color="auto"/>
          </w:divBdr>
        </w:div>
        <w:div w:id="779181771">
          <w:marLeft w:val="547"/>
          <w:marRight w:val="0"/>
          <w:marTop w:val="86"/>
          <w:marBottom w:val="0"/>
          <w:divBdr>
            <w:top w:val="none" w:sz="0" w:space="0" w:color="auto"/>
            <w:left w:val="none" w:sz="0" w:space="0" w:color="auto"/>
            <w:bottom w:val="none" w:sz="0" w:space="0" w:color="auto"/>
            <w:right w:val="none" w:sz="0" w:space="0" w:color="auto"/>
          </w:divBdr>
        </w:div>
        <w:div w:id="644891757">
          <w:marLeft w:val="547"/>
          <w:marRight w:val="0"/>
          <w:marTop w:val="86"/>
          <w:marBottom w:val="0"/>
          <w:divBdr>
            <w:top w:val="none" w:sz="0" w:space="0" w:color="auto"/>
            <w:left w:val="none" w:sz="0" w:space="0" w:color="auto"/>
            <w:bottom w:val="none" w:sz="0" w:space="0" w:color="auto"/>
            <w:right w:val="none" w:sz="0" w:space="0" w:color="auto"/>
          </w:divBdr>
        </w:div>
        <w:div w:id="2055234079">
          <w:marLeft w:val="547"/>
          <w:marRight w:val="0"/>
          <w:marTop w:val="86"/>
          <w:marBottom w:val="0"/>
          <w:divBdr>
            <w:top w:val="none" w:sz="0" w:space="0" w:color="auto"/>
            <w:left w:val="none" w:sz="0" w:space="0" w:color="auto"/>
            <w:bottom w:val="none" w:sz="0" w:space="0" w:color="auto"/>
            <w:right w:val="none" w:sz="0" w:space="0" w:color="auto"/>
          </w:divBdr>
        </w:div>
        <w:div w:id="1033385754">
          <w:marLeft w:val="547"/>
          <w:marRight w:val="0"/>
          <w:marTop w:val="86"/>
          <w:marBottom w:val="0"/>
          <w:divBdr>
            <w:top w:val="none" w:sz="0" w:space="0" w:color="auto"/>
            <w:left w:val="none" w:sz="0" w:space="0" w:color="auto"/>
            <w:bottom w:val="none" w:sz="0" w:space="0" w:color="auto"/>
            <w:right w:val="none" w:sz="0" w:space="0" w:color="auto"/>
          </w:divBdr>
        </w:div>
      </w:divsChild>
    </w:div>
    <w:div w:id="1767770620">
      <w:bodyDiv w:val="1"/>
      <w:marLeft w:val="0"/>
      <w:marRight w:val="0"/>
      <w:marTop w:val="0"/>
      <w:marBottom w:val="0"/>
      <w:divBdr>
        <w:top w:val="none" w:sz="0" w:space="0" w:color="auto"/>
        <w:left w:val="none" w:sz="0" w:space="0" w:color="auto"/>
        <w:bottom w:val="none" w:sz="0" w:space="0" w:color="auto"/>
        <w:right w:val="none" w:sz="0" w:space="0" w:color="auto"/>
      </w:divBdr>
      <w:divsChild>
        <w:div w:id="1374424712">
          <w:marLeft w:val="562"/>
          <w:marRight w:val="0"/>
          <w:marTop w:val="240"/>
          <w:marBottom w:val="0"/>
          <w:divBdr>
            <w:top w:val="none" w:sz="0" w:space="0" w:color="auto"/>
            <w:left w:val="none" w:sz="0" w:space="0" w:color="auto"/>
            <w:bottom w:val="none" w:sz="0" w:space="0" w:color="auto"/>
            <w:right w:val="none" w:sz="0" w:space="0" w:color="auto"/>
          </w:divBdr>
        </w:div>
        <w:div w:id="814644496">
          <w:marLeft w:val="562"/>
          <w:marRight w:val="0"/>
          <w:marTop w:val="240"/>
          <w:marBottom w:val="0"/>
          <w:divBdr>
            <w:top w:val="none" w:sz="0" w:space="0" w:color="auto"/>
            <w:left w:val="none" w:sz="0" w:space="0" w:color="auto"/>
            <w:bottom w:val="none" w:sz="0" w:space="0" w:color="auto"/>
            <w:right w:val="none" w:sz="0" w:space="0" w:color="auto"/>
          </w:divBdr>
        </w:div>
      </w:divsChild>
    </w:div>
    <w:div w:id="1772125094">
      <w:bodyDiv w:val="1"/>
      <w:marLeft w:val="0"/>
      <w:marRight w:val="0"/>
      <w:marTop w:val="0"/>
      <w:marBottom w:val="0"/>
      <w:divBdr>
        <w:top w:val="none" w:sz="0" w:space="0" w:color="auto"/>
        <w:left w:val="none" w:sz="0" w:space="0" w:color="auto"/>
        <w:bottom w:val="none" w:sz="0" w:space="0" w:color="auto"/>
        <w:right w:val="none" w:sz="0" w:space="0" w:color="auto"/>
      </w:divBdr>
      <w:divsChild>
        <w:div w:id="1535653328">
          <w:marLeft w:val="0"/>
          <w:marRight w:val="0"/>
          <w:marTop w:val="60"/>
          <w:marBottom w:val="60"/>
          <w:divBdr>
            <w:top w:val="none" w:sz="0" w:space="0" w:color="auto"/>
            <w:left w:val="none" w:sz="0" w:space="0" w:color="auto"/>
            <w:bottom w:val="none" w:sz="0" w:space="0" w:color="auto"/>
            <w:right w:val="none" w:sz="0" w:space="0" w:color="auto"/>
          </w:divBdr>
        </w:div>
        <w:div w:id="1598564176">
          <w:marLeft w:val="0"/>
          <w:marRight w:val="0"/>
          <w:marTop w:val="60"/>
          <w:marBottom w:val="60"/>
          <w:divBdr>
            <w:top w:val="none" w:sz="0" w:space="0" w:color="auto"/>
            <w:left w:val="none" w:sz="0" w:space="0" w:color="auto"/>
            <w:bottom w:val="none" w:sz="0" w:space="0" w:color="auto"/>
            <w:right w:val="none" w:sz="0" w:space="0" w:color="auto"/>
          </w:divBdr>
        </w:div>
        <w:div w:id="230190755">
          <w:marLeft w:val="0"/>
          <w:marRight w:val="0"/>
          <w:marTop w:val="60"/>
          <w:marBottom w:val="60"/>
          <w:divBdr>
            <w:top w:val="none" w:sz="0" w:space="0" w:color="auto"/>
            <w:left w:val="none" w:sz="0" w:space="0" w:color="auto"/>
            <w:bottom w:val="none" w:sz="0" w:space="0" w:color="auto"/>
            <w:right w:val="none" w:sz="0" w:space="0" w:color="auto"/>
          </w:divBdr>
        </w:div>
        <w:div w:id="1650133577">
          <w:marLeft w:val="0"/>
          <w:marRight w:val="0"/>
          <w:marTop w:val="60"/>
          <w:marBottom w:val="60"/>
          <w:divBdr>
            <w:top w:val="none" w:sz="0" w:space="0" w:color="auto"/>
            <w:left w:val="none" w:sz="0" w:space="0" w:color="auto"/>
            <w:bottom w:val="none" w:sz="0" w:space="0" w:color="auto"/>
            <w:right w:val="none" w:sz="0" w:space="0" w:color="auto"/>
          </w:divBdr>
        </w:div>
        <w:div w:id="963850255">
          <w:marLeft w:val="720"/>
          <w:marRight w:val="0"/>
          <w:marTop w:val="60"/>
          <w:marBottom w:val="60"/>
          <w:divBdr>
            <w:top w:val="none" w:sz="0" w:space="0" w:color="auto"/>
            <w:left w:val="none" w:sz="0" w:space="0" w:color="auto"/>
            <w:bottom w:val="none" w:sz="0" w:space="0" w:color="auto"/>
            <w:right w:val="none" w:sz="0" w:space="0" w:color="auto"/>
          </w:divBdr>
        </w:div>
        <w:div w:id="82772207">
          <w:marLeft w:val="720"/>
          <w:marRight w:val="0"/>
          <w:marTop w:val="60"/>
          <w:marBottom w:val="60"/>
          <w:divBdr>
            <w:top w:val="none" w:sz="0" w:space="0" w:color="auto"/>
            <w:left w:val="none" w:sz="0" w:space="0" w:color="auto"/>
            <w:bottom w:val="none" w:sz="0" w:space="0" w:color="auto"/>
            <w:right w:val="none" w:sz="0" w:space="0" w:color="auto"/>
          </w:divBdr>
        </w:div>
        <w:div w:id="1365790801">
          <w:marLeft w:val="720"/>
          <w:marRight w:val="0"/>
          <w:marTop w:val="60"/>
          <w:marBottom w:val="60"/>
          <w:divBdr>
            <w:top w:val="none" w:sz="0" w:space="0" w:color="auto"/>
            <w:left w:val="none" w:sz="0" w:space="0" w:color="auto"/>
            <w:bottom w:val="none" w:sz="0" w:space="0" w:color="auto"/>
            <w:right w:val="none" w:sz="0" w:space="0" w:color="auto"/>
          </w:divBdr>
        </w:div>
        <w:div w:id="1211575330">
          <w:marLeft w:val="0"/>
          <w:marRight w:val="0"/>
          <w:marTop w:val="60"/>
          <w:marBottom w:val="60"/>
          <w:divBdr>
            <w:top w:val="none" w:sz="0" w:space="0" w:color="auto"/>
            <w:left w:val="none" w:sz="0" w:space="0" w:color="auto"/>
            <w:bottom w:val="none" w:sz="0" w:space="0" w:color="auto"/>
            <w:right w:val="none" w:sz="0" w:space="0" w:color="auto"/>
          </w:divBdr>
        </w:div>
        <w:div w:id="1257981558">
          <w:marLeft w:val="0"/>
          <w:marRight w:val="0"/>
          <w:marTop w:val="60"/>
          <w:marBottom w:val="60"/>
          <w:divBdr>
            <w:top w:val="none" w:sz="0" w:space="0" w:color="auto"/>
            <w:left w:val="none" w:sz="0" w:space="0" w:color="auto"/>
            <w:bottom w:val="none" w:sz="0" w:space="0" w:color="auto"/>
            <w:right w:val="none" w:sz="0" w:space="0" w:color="auto"/>
          </w:divBdr>
        </w:div>
        <w:div w:id="959189866">
          <w:marLeft w:val="0"/>
          <w:marRight w:val="0"/>
          <w:marTop w:val="60"/>
          <w:marBottom w:val="60"/>
          <w:divBdr>
            <w:top w:val="none" w:sz="0" w:space="0" w:color="auto"/>
            <w:left w:val="none" w:sz="0" w:space="0" w:color="auto"/>
            <w:bottom w:val="none" w:sz="0" w:space="0" w:color="auto"/>
            <w:right w:val="none" w:sz="0" w:space="0" w:color="auto"/>
          </w:divBdr>
        </w:div>
      </w:divsChild>
    </w:div>
    <w:div w:id="1826242143">
      <w:bodyDiv w:val="1"/>
      <w:marLeft w:val="0"/>
      <w:marRight w:val="0"/>
      <w:marTop w:val="0"/>
      <w:marBottom w:val="0"/>
      <w:divBdr>
        <w:top w:val="none" w:sz="0" w:space="0" w:color="auto"/>
        <w:left w:val="none" w:sz="0" w:space="0" w:color="auto"/>
        <w:bottom w:val="none" w:sz="0" w:space="0" w:color="auto"/>
        <w:right w:val="none" w:sz="0" w:space="0" w:color="auto"/>
      </w:divBdr>
      <w:divsChild>
        <w:div w:id="1625114644">
          <w:marLeft w:val="432"/>
          <w:marRight w:val="0"/>
          <w:marTop w:val="96"/>
          <w:marBottom w:val="0"/>
          <w:divBdr>
            <w:top w:val="none" w:sz="0" w:space="0" w:color="auto"/>
            <w:left w:val="none" w:sz="0" w:space="0" w:color="auto"/>
            <w:bottom w:val="none" w:sz="0" w:space="0" w:color="auto"/>
            <w:right w:val="none" w:sz="0" w:space="0" w:color="auto"/>
          </w:divBdr>
        </w:div>
        <w:div w:id="1794056310">
          <w:marLeft w:val="432"/>
          <w:marRight w:val="0"/>
          <w:marTop w:val="96"/>
          <w:marBottom w:val="0"/>
          <w:divBdr>
            <w:top w:val="none" w:sz="0" w:space="0" w:color="auto"/>
            <w:left w:val="none" w:sz="0" w:space="0" w:color="auto"/>
            <w:bottom w:val="none" w:sz="0" w:space="0" w:color="auto"/>
            <w:right w:val="none" w:sz="0" w:space="0" w:color="auto"/>
          </w:divBdr>
        </w:div>
        <w:div w:id="236205271">
          <w:marLeft w:val="432"/>
          <w:marRight w:val="0"/>
          <w:marTop w:val="96"/>
          <w:marBottom w:val="0"/>
          <w:divBdr>
            <w:top w:val="none" w:sz="0" w:space="0" w:color="auto"/>
            <w:left w:val="none" w:sz="0" w:space="0" w:color="auto"/>
            <w:bottom w:val="none" w:sz="0" w:space="0" w:color="auto"/>
            <w:right w:val="none" w:sz="0" w:space="0" w:color="auto"/>
          </w:divBdr>
        </w:div>
        <w:div w:id="835145980">
          <w:marLeft w:val="432"/>
          <w:marRight w:val="0"/>
          <w:marTop w:val="96"/>
          <w:marBottom w:val="0"/>
          <w:divBdr>
            <w:top w:val="none" w:sz="0" w:space="0" w:color="auto"/>
            <w:left w:val="none" w:sz="0" w:space="0" w:color="auto"/>
            <w:bottom w:val="none" w:sz="0" w:space="0" w:color="auto"/>
            <w:right w:val="none" w:sz="0" w:space="0" w:color="auto"/>
          </w:divBdr>
        </w:div>
        <w:div w:id="1420715283">
          <w:marLeft w:val="432"/>
          <w:marRight w:val="0"/>
          <w:marTop w:val="96"/>
          <w:marBottom w:val="0"/>
          <w:divBdr>
            <w:top w:val="none" w:sz="0" w:space="0" w:color="auto"/>
            <w:left w:val="none" w:sz="0" w:space="0" w:color="auto"/>
            <w:bottom w:val="none" w:sz="0" w:space="0" w:color="auto"/>
            <w:right w:val="none" w:sz="0" w:space="0" w:color="auto"/>
          </w:divBdr>
        </w:div>
        <w:div w:id="183398707">
          <w:marLeft w:val="432"/>
          <w:marRight w:val="0"/>
          <w:marTop w:val="96"/>
          <w:marBottom w:val="0"/>
          <w:divBdr>
            <w:top w:val="none" w:sz="0" w:space="0" w:color="auto"/>
            <w:left w:val="none" w:sz="0" w:space="0" w:color="auto"/>
            <w:bottom w:val="none" w:sz="0" w:space="0" w:color="auto"/>
            <w:right w:val="none" w:sz="0" w:space="0" w:color="auto"/>
          </w:divBdr>
        </w:div>
      </w:divsChild>
    </w:div>
    <w:div w:id="1837303367">
      <w:bodyDiv w:val="1"/>
      <w:marLeft w:val="0"/>
      <w:marRight w:val="0"/>
      <w:marTop w:val="0"/>
      <w:marBottom w:val="0"/>
      <w:divBdr>
        <w:top w:val="none" w:sz="0" w:space="0" w:color="auto"/>
        <w:left w:val="none" w:sz="0" w:space="0" w:color="auto"/>
        <w:bottom w:val="none" w:sz="0" w:space="0" w:color="auto"/>
        <w:right w:val="none" w:sz="0" w:space="0" w:color="auto"/>
      </w:divBdr>
      <w:divsChild>
        <w:div w:id="1797330710">
          <w:marLeft w:val="518"/>
          <w:marRight w:val="0"/>
          <w:marTop w:val="160"/>
          <w:marBottom w:val="0"/>
          <w:divBdr>
            <w:top w:val="none" w:sz="0" w:space="0" w:color="auto"/>
            <w:left w:val="none" w:sz="0" w:space="0" w:color="auto"/>
            <w:bottom w:val="none" w:sz="0" w:space="0" w:color="auto"/>
            <w:right w:val="none" w:sz="0" w:space="0" w:color="auto"/>
          </w:divBdr>
        </w:div>
        <w:div w:id="1173837926">
          <w:marLeft w:val="518"/>
          <w:marRight w:val="0"/>
          <w:marTop w:val="160"/>
          <w:marBottom w:val="0"/>
          <w:divBdr>
            <w:top w:val="none" w:sz="0" w:space="0" w:color="auto"/>
            <w:left w:val="none" w:sz="0" w:space="0" w:color="auto"/>
            <w:bottom w:val="none" w:sz="0" w:space="0" w:color="auto"/>
            <w:right w:val="none" w:sz="0" w:space="0" w:color="auto"/>
          </w:divBdr>
        </w:div>
        <w:div w:id="1699549808">
          <w:marLeft w:val="518"/>
          <w:marRight w:val="0"/>
          <w:marTop w:val="160"/>
          <w:marBottom w:val="0"/>
          <w:divBdr>
            <w:top w:val="none" w:sz="0" w:space="0" w:color="auto"/>
            <w:left w:val="none" w:sz="0" w:space="0" w:color="auto"/>
            <w:bottom w:val="none" w:sz="0" w:space="0" w:color="auto"/>
            <w:right w:val="none" w:sz="0" w:space="0" w:color="auto"/>
          </w:divBdr>
        </w:div>
        <w:div w:id="209921999">
          <w:marLeft w:val="518"/>
          <w:marRight w:val="0"/>
          <w:marTop w:val="160"/>
          <w:marBottom w:val="0"/>
          <w:divBdr>
            <w:top w:val="none" w:sz="0" w:space="0" w:color="auto"/>
            <w:left w:val="none" w:sz="0" w:space="0" w:color="auto"/>
            <w:bottom w:val="none" w:sz="0" w:space="0" w:color="auto"/>
            <w:right w:val="none" w:sz="0" w:space="0" w:color="auto"/>
          </w:divBdr>
        </w:div>
        <w:div w:id="1721973123">
          <w:marLeft w:val="518"/>
          <w:marRight w:val="0"/>
          <w:marTop w:val="160"/>
          <w:marBottom w:val="0"/>
          <w:divBdr>
            <w:top w:val="none" w:sz="0" w:space="0" w:color="auto"/>
            <w:left w:val="none" w:sz="0" w:space="0" w:color="auto"/>
            <w:bottom w:val="none" w:sz="0" w:space="0" w:color="auto"/>
            <w:right w:val="none" w:sz="0" w:space="0" w:color="auto"/>
          </w:divBdr>
        </w:div>
      </w:divsChild>
    </w:div>
    <w:div w:id="1838113036">
      <w:bodyDiv w:val="1"/>
      <w:marLeft w:val="0"/>
      <w:marRight w:val="0"/>
      <w:marTop w:val="0"/>
      <w:marBottom w:val="0"/>
      <w:divBdr>
        <w:top w:val="none" w:sz="0" w:space="0" w:color="auto"/>
        <w:left w:val="none" w:sz="0" w:space="0" w:color="auto"/>
        <w:bottom w:val="none" w:sz="0" w:space="0" w:color="auto"/>
        <w:right w:val="none" w:sz="0" w:space="0" w:color="auto"/>
      </w:divBdr>
      <w:divsChild>
        <w:div w:id="920455184">
          <w:marLeft w:val="547"/>
          <w:marRight w:val="0"/>
          <w:marTop w:val="134"/>
          <w:marBottom w:val="0"/>
          <w:divBdr>
            <w:top w:val="none" w:sz="0" w:space="0" w:color="auto"/>
            <w:left w:val="none" w:sz="0" w:space="0" w:color="auto"/>
            <w:bottom w:val="none" w:sz="0" w:space="0" w:color="auto"/>
            <w:right w:val="none" w:sz="0" w:space="0" w:color="auto"/>
          </w:divBdr>
        </w:div>
        <w:div w:id="2048794499">
          <w:marLeft w:val="547"/>
          <w:marRight w:val="0"/>
          <w:marTop w:val="134"/>
          <w:marBottom w:val="0"/>
          <w:divBdr>
            <w:top w:val="none" w:sz="0" w:space="0" w:color="auto"/>
            <w:left w:val="none" w:sz="0" w:space="0" w:color="auto"/>
            <w:bottom w:val="none" w:sz="0" w:space="0" w:color="auto"/>
            <w:right w:val="none" w:sz="0" w:space="0" w:color="auto"/>
          </w:divBdr>
        </w:div>
        <w:div w:id="526799160">
          <w:marLeft w:val="547"/>
          <w:marRight w:val="0"/>
          <w:marTop w:val="134"/>
          <w:marBottom w:val="0"/>
          <w:divBdr>
            <w:top w:val="none" w:sz="0" w:space="0" w:color="auto"/>
            <w:left w:val="none" w:sz="0" w:space="0" w:color="auto"/>
            <w:bottom w:val="none" w:sz="0" w:space="0" w:color="auto"/>
            <w:right w:val="none" w:sz="0" w:space="0" w:color="auto"/>
          </w:divBdr>
        </w:div>
        <w:div w:id="135611576">
          <w:marLeft w:val="547"/>
          <w:marRight w:val="0"/>
          <w:marTop w:val="134"/>
          <w:marBottom w:val="0"/>
          <w:divBdr>
            <w:top w:val="none" w:sz="0" w:space="0" w:color="auto"/>
            <w:left w:val="none" w:sz="0" w:space="0" w:color="auto"/>
            <w:bottom w:val="none" w:sz="0" w:space="0" w:color="auto"/>
            <w:right w:val="none" w:sz="0" w:space="0" w:color="auto"/>
          </w:divBdr>
        </w:div>
      </w:divsChild>
    </w:div>
    <w:div w:id="1844853766">
      <w:bodyDiv w:val="1"/>
      <w:marLeft w:val="0"/>
      <w:marRight w:val="0"/>
      <w:marTop w:val="0"/>
      <w:marBottom w:val="0"/>
      <w:divBdr>
        <w:top w:val="none" w:sz="0" w:space="0" w:color="auto"/>
        <w:left w:val="none" w:sz="0" w:space="0" w:color="auto"/>
        <w:bottom w:val="none" w:sz="0" w:space="0" w:color="auto"/>
        <w:right w:val="none" w:sz="0" w:space="0" w:color="auto"/>
      </w:divBdr>
      <w:divsChild>
        <w:div w:id="815537976">
          <w:marLeft w:val="547"/>
          <w:marRight w:val="0"/>
          <w:marTop w:val="134"/>
          <w:marBottom w:val="0"/>
          <w:divBdr>
            <w:top w:val="none" w:sz="0" w:space="0" w:color="auto"/>
            <w:left w:val="none" w:sz="0" w:space="0" w:color="auto"/>
            <w:bottom w:val="none" w:sz="0" w:space="0" w:color="auto"/>
            <w:right w:val="none" w:sz="0" w:space="0" w:color="auto"/>
          </w:divBdr>
        </w:div>
        <w:div w:id="732200335">
          <w:marLeft w:val="547"/>
          <w:marRight w:val="0"/>
          <w:marTop w:val="134"/>
          <w:marBottom w:val="0"/>
          <w:divBdr>
            <w:top w:val="none" w:sz="0" w:space="0" w:color="auto"/>
            <w:left w:val="none" w:sz="0" w:space="0" w:color="auto"/>
            <w:bottom w:val="none" w:sz="0" w:space="0" w:color="auto"/>
            <w:right w:val="none" w:sz="0" w:space="0" w:color="auto"/>
          </w:divBdr>
        </w:div>
        <w:div w:id="1906799894">
          <w:marLeft w:val="547"/>
          <w:marRight w:val="0"/>
          <w:marTop w:val="134"/>
          <w:marBottom w:val="0"/>
          <w:divBdr>
            <w:top w:val="none" w:sz="0" w:space="0" w:color="auto"/>
            <w:left w:val="none" w:sz="0" w:space="0" w:color="auto"/>
            <w:bottom w:val="none" w:sz="0" w:space="0" w:color="auto"/>
            <w:right w:val="none" w:sz="0" w:space="0" w:color="auto"/>
          </w:divBdr>
        </w:div>
        <w:div w:id="1605310193">
          <w:marLeft w:val="547"/>
          <w:marRight w:val="0"/>
          <w:marTop w:val="134"/>
          <w:marBottom w:val="0"/>
          <w:divBdr>
            <w:top w:val="none" w:sz="0" w:space="0" w:color="auto"/>
            <w:left w:val="none" w:sz="0" w:space="0" w:color="auto"/>
            <w:bottom w:val="none" w:sz="0" w:space="0" w:color="auto"/>
            <w:right w:val="none" w:sz="0" w:space="0" w:color="auto"/>
          </w:divBdr>
        </w:div>
        <w:div w:id="30543002">
          <w:marLeft w:val="547"/>
          <w:marRight w:val="0"/>
          <w:marTop w:val="134"/>
          <w:marBottom w:val="0"/>
          <w:divBdr>
            <w:top w:val="none" w:sz="0" w:space="0" w:color="auto"/>
            <w:left w:val="none" w:sz="0" w:space="0" w:color="auto"/>
            <w:bottom w:val="none" w:sz="0" w:space="0" w:color="auto"/>
            <w:right w:val="none" w:sz="0" w:space="0" w:color="auto"/>
          </w:divBdr>
        </w:div>
        <w:div w:id="1016152325">
          <w:marLeft w:val="547"/>
          <w:marRight w:val="0"/>
          <w:marTop w:val="134"/>
          <w:marBottom w:val="0"/>
          <w:divBdr>
            <w:top w:val="none" w:sz="0" w:space="0" w:color="auto"/>
            <w:left w:val="none" w:sz="0" w:space="0" w:color="auto"/>
            <w:bottom w:val="none" w:sz="0" w:space="0" w:color="auto"/>
            <w:right w:val="none" w:sz="0" w:space="0" w:color="auto"/>
          </w:divBdr>
        </w:div>
        <w:div w:id="20516958">
          <w:marLeft w:val="547"/>
          <w:marRight w:val="0"/>
          <w:marTop w:val="134"/>
          <w:marBottom w:val="0"/>
          <w:divBdr>
            <w:top w:val="none" w:sz="0" w:space="0" w:color="auto"/>
            <w:left w:val="none" w:sz="0" w:space="0" w:color="auto"/>
            <w:bottom w:val="none" w:sz="0" w:space="0" w:color="auto"/>
            <w:right w:val="none" w:sz="0" w:space="0" w:color="auto"/>
          </w:divBdr>
        </w:div>
      </w:divsChild>
    </w:div>
    <w:div w:id="1858929266">
      <w:bodyDiv w:val="1"/>
      <w:marLeft w:val="0"/>
      <w:marRight w:val="0"/>
      <w:marTop w:val="0"/>
      <w:marBottom w:val="0"/>
      <w:divBdr>
        <w:top w:val="none" w:sz="0" w:space="0" w:color="auto"/>
        <w:left w:val="none" w:sz="0" w:space="0" w:color="auto"/>
        <w:bottom w:val="none" w:sz="0" w:space="0" w:color="auto"/>
        <w:right w:val="none" w:sz="0" w:space="0" w:color="auto"/>
      </w:divBdr>
      <w:divsChild>
        <w:div w:id="1880510545">
          <w:marLeft w:val="432"/>
          <w:marRight w:val="0"/>
          <w:marTop w:val="125"/>
          <w:marBottom w:val="0"/>
          <w:divBdr>
            <w:top w:val="none" w:sz="0" w:space="0" w:color="auto"/>
            <w:left w:val="none" w:sz="0" w:space="0" w:color="auto"/>
            <w:bottom w:val="none" w:sz="0" w:space="0" w:color="auto"/>
            <w:right w:val="none" w:sz="0" w:space="0" w:color="auto"/>
          </w:divBdr>
        </w:div>
        <w:div w:id="2111922905">
          <w:marLeft w:val="432"/>
          <w:marRight w:val="0"/>
          <w:marTop w:val="125"/>
          <w:marBottom w:val="0"/>
          <w:divBdr>
            <w:top w:val="none" w:sz="0" w:space="0" w:color="auto"/>
            <w:left w:val="none" w:sz="0" w:space="0" w:color="auto"/>
            <w:bottom w:val="none" w:sz="0" w:space="0" w:color="auto"/>
            <w:right w:val="none" w:sz="0" w:space="0" w:color="auto"/>
          </w:divBdr>
        </w:div>
        <w:div w:id="2102020138">
          <w:marLeft w:val="432"/>
          <w:marRight w:val="0"/>
          <w:marTop w:val="125"/>
          <w:marBottom w:val="0"/>
          <w:divBdr>
            <w:top w:val="none" w:sz="0" w:space="0" w:color="auto"/>
            <w:left w:val="none" w:sz="0" w:space="0" w:color="auto"/>
            <w:bottom w:val="none" w:sz="0" w:space="0" w:color="auto"/>
            <w:right w:val="none" w:sz="0" w:space="0" w:color="auto"/>
          </w:divBdr>
        </w:div>
        <w:div w:id="1564291452">
          <w:marLeft w:val="432"/>
          <w:marRight w:val="0"/>
          <w:marTop w:val="125"/>
          <w:marBottom w:val="0"/>
          <w:divBdr>
            <w:top w:val="none" w:sz="0" w:space="0" w:color="auto"/>
            <w:left w:val="none" w:sz="0" w:space="0" w:color="auto"/>
            <w:bottom w:val="none" w:sz="0" w:space="0" w:color="auto"/>
            <w:right w:val="none" w:sz="0" w:space="0" w:color="auto"/>
          </w:divBdr>
        </w:div>
        <w:div w:id="1505121332">
          <w:marLeft w:val="432"/>
          <w:marRight w:val="0"/>
          <w:marTop w:val="125"/>
          <w:marBottom w:val="0"/>
          <w:divBdr>
            <w:top w:val="none" w:sz="0" w:space="0" w:color="auto"/>
            <w:left w:val="none" w:sz="0" w:space="0" w:color="auto"/>
            <w:bottom w:val="none" w:sz="0" w:space="0" w:color="auto"/>
            <w:right w:val="none" w:sz="0" w:space="0" w:color="auto"/>
          </w:divBdr>
        </w:div>
        <w:div w:id="1730030181">
          <w:marLeft w:val="432"/>
          <w:marRight w:val="0"/>
          <w:marTop w:val="125"/>
          <w:marBottom w:val="0"/>
          <w:divBdr>
            <w:top w:val="none" w:sz="0" w:space="0" w:color="auto"/>
            <w:left w:val="none" w:sz="0" w:space="0" w:color="auto"/>
            <w:bottom w:val="none" w:sz="0" w:space="0" w:color="auto"/>
            <w:right w:val="none" w:sz="0" w:space="0" w:color="auto"/>
          </w:divBdr>
        </w:div>
      </w:divsChild>
    </w:div>
    <w:div w:id="1886944903">
      <w:bodyDiv w:val="1"/>
      <w:marLeft w:val="0"/>
      <w:marRight w:val="0"/>
      <w:marTop w:val="0"/>
      <w:marBottom w:val="0"/>
      <w:divBdr>
        <w:top w:val="none" w:sz="0" w:space="0" w:color="auto"/>
        <w:left w:val="none" w:sz="0" w:space="0" w:color="auto"/>
        <w:bottom w:val="none" w:sz="0" w:space="0" w:color="auto"/>
        <w:right w:val="none" w:sz="0" w:space="0" w:color="auto"/>
      </w:divBdr>
      <w:divsChild>
        <w:div w:id="1542745288">
          <w:marLeft w:val="547"/>
          <w:marRight w:val="0"/>
          <w:marTop w:val="134"/>
          <w:marBottom w:val="0"/>
          <w:divBdr>
            <w:top w:val="none" w:sz="0" w:space="0" w:color="auto"/>
            <w:left w:val="none" w:sz="0" w:space="0" w:color="auto"/>
            <w:bottom w:val="none" w:sz="0" w:space="0" w:color="auto"/>
            <w:right w:val="none" w:sz="0" w:space="0" w:color="auto"/>
          </w:divBdr>
        </w:div>
        <w:div w:id="1819807242">
          <w:marLeft w:val="547"/>
          <w:marRight w:val="0"/>
          <w:marTop w:val="134"/>
          <w:marBottom w:val="0"/>
          <w:divBdr>
            <w:top w:val="none" w:sz="0" w:space="0" w:color="auto"/>
            <w:left w:val="none" w:sz="0" w:space="0" w:color="auto"/>
            <w:bottom w:val="none" w:sz="0" w:space="0" w:color="auto"/>
            <w:right w:val="none" w:sz="0" w:space="0" w:color="auto"/>
          </w:divBdr>
        </w:div>
        <w:div w:id="1984657608">
          <w:marLeft w:val="547"/>
          <w:marRight w:val="0"/>
          <w:marTop w:val="134"/>
          <w:marBottom w:val="0"/>
          <w:divBdr>
            <w:top w:val="none" w:sz="0" w:space="0" w:color="auto"/>
            <w:left w:val="none" w:sz="0" w:space="0" w:color="auto"/>
            <w:bottom w:val="none" w:sz="0" w:space="0" w:color="auto"/>
            <w:right w:val="none" w:sz="0" w:space="0" w:color="auto"/>
          </w:divBdr>
        </w:div>
        <w:div w:id="970672671">
          <w:marLeft w:val="547"/>
          <w:marRight w:val="0"/>
          <w:marTop w:val="134"/>
          <w:marBottom w:val="0"/>
          <w:divBdr>
            <w:top w:val="none" w:sz="0" w:space="0" w:color="auto"/>
            <w:left w:val="none" w:sz="0" w:space="0" w:color="auto"/>
            <w:bottom w:val="none" w:sz="0" w:space="0" w:color="auto"/>
            <w:right w:val="none" w:sz="0" w:space="0" w:color="auto"/>
          </w:divBdr>
        </w:div>
        <w:div w:id="1660767372">
          <w:marLeft w:val="547"/>
          <w:marRight w:val="0"/>
          <w:marTop w:val="134"/>
          <w:marBottom w:val="0"/>
          <w:divBdr>
            <w:top w:val="none" w:sz="0" w:space="0" w:color="auto"/>
            <w:left w:val="none" w:sz="0" w:space="0" w:color="auto"/>
            <w:bottom w:val="none" w:sz="0" w:space="0" w:color="auto"/>
            <w:right w:val="none" w:sz="0" w:space="0" w:color="auto"/>
          </w:divBdr>
        </w:div>
        <w:div w:id="1559438234">
          <w:marLeft w:val="547"/>
          <w:marRight w:val="0"/>
          <w:marTop w:val="134"/>
          <w:marBottom w:val="0"/>
          <w:divBdr>
            <w:top w:val="none" w:sz="0" w:space="0" w:color="auto"/>
            <w:left w:val="none" w:sz="0" w:space="0" w:color="auto"/>
            <w:bottom w:val="none" w:sz="0" w:space="0" w:color="auto"/>
            <w:right w:val="none" w:sz="0" w:space="0" w:color="auto"/>
          </w:divBdr>
        </w:div>
      </w:divsChild>
    </w:div>
    <w:div w:id="1904098529">
      <w:bodyDiv w:val="1"/>
      <w:marLeft w:val="0"/>
      <w:marRight w:val="0"/>
      <w:marTop w:val="0"/>
      <w:marBottom w:val="0"/>
      <w:divBdr>
        <w:top w:val="none" w:sz="0" w:space="0" w:color="auto"/>
        <w:left w:val="none" w:sz="0" w:space="0" w:color="auto"/>
        <w:bottom w:val="none" w:sz="0" w:space="0" w:color="auto"/>
        <w:right w:val="none" w:sz="0" w:space="0" w:color="auto"/>
      </w:divBdr>
      <w:divsChild>
        <w:div w:id="1381855273">
          <w:marLeft w:val="346"/>
          <w:marRight w:val="0"/>
          <w:marTop w:val="120"/>
          <w:marBottom w:val="0"/>
          <w:divBdr>
            <w:top w:val="none" w:sz="0" w:space="0" w:color="auto"/>
            <w:left w:val="none" w:sz="0" w:space="0" w:color="auto"/>
            <w:bottom w:val="none" w:sz="0" w:space="0" w:color="auto"/>
            <w:right w:val="none" w:sz="0" w:space="0" w:color="auto"/>
          </w:divBdr>
        </w:div>
      </w:divsChild>
    </w:div>
    <w:div w:id="1918174667">
      <w:bodyDiv w:val="1"/>
      <w:marLeft w:val="0"/>
      <w:marRight w:val="0"/>
      <w:marTop w:val="0"/>
      <w:marBottom w:val="0"/>
      <w:divBdr>
        <w:top w:val="none" w:sz="0" w:space="0" w:color="auto"/>
        <w:left w:val="none" w:sz="0" w:space="0" w:color="auto"/>
        <w:bottom w:val="none" w:sz="0" w:space="0" w:color="auto"/>
        <w:right w:val="none" w:sz="0" w:space="0" w:color="auto"/>
      </w:divBdr>
      <w:divsChild>
        <w:div w:id="253169734">
          <w:marLeft w:val="547"/>
          <w:marRight w:val="0"/>
          <w:marTop w:val="96"/>
          <w:marBottom w:val="0"/>
          <w:divBdr>
            <w:top w:val="none" w:sz="0" w:space="0" w:color="auto"/>
            <w:left w:val="none" w:sz="0" w:space="0" w:color="auto"/>
            <w:bottom w:val="none" w:sz="0" w:space="0" w:color="auto"/>
            <w:right w:val="none" w:sz="0" w:space="0" w:color="auto"/>
          </w:divBdr>
        </w:div>
        <w:div w:id="93870768">
          <w:marLeft w:val="547"/>
          <w:marRight w:val="0"/>
          <w:marTop w:val="96"/>
          <w:marBottom w:val="0"/>
          <w:divBdr>
            <w:top w:val="none" w:sz="0" w:space="0" w:color="auto"/>
            <w:left w:val="none" w:sz="0" w:space="0" w:color="auto"/>
            <w:bottom w:val="none" w:sz="0" w:space="0" w:color="auto"/>
            <w:right w:val="none" w:sz="0" w:space="0" w:color="auto"/>
          </w:divBdr>
        </w:div>
        <w:div w:id="1104884749">
          <w:marLeft w:val="547"/>
          <w:marRight w:val="0"/>
          <w:marTop w:val="96"/>
          <w:marBottom w:val="0"/>
          <w:divBdr>
            <w:top w:val="none" w:sz="0" w:space="0" w:color="auto"/>
            <w:left w:val="none" w:sz="0" w:space="0" w:color="auto"/>
            <w:bottom w:val="none" w:sz="0" w:space="0" w:color="auto"/>
            <w:right w:val="none" w:sz="0" w:space="0" w:color="auto"/>
          </w:divBdr>
        </w:div>
        <w:div w:id="2120105254">
          <w:marLeft w:val="547"/>
          <w:marRight w:val="0"/>
          <w:marTop w:val="96"/>
          <w:marBottom w:val="0"/>
          <w:divBdr>
            <w:top w:val="none" w:sz="0" w:space="0" w:color="auto"/>
            <w:left w:val="none" w:sz="0" w:space="0" w:color="auto"/>
            <w:bottom w:val="none" w:sz="0" w:space="0" w:color="auto"/>
            <w:right w:val="none" w:sz="0" w:space="0" w:color="auto"/>
          </w:divBdr>
        </w:div>
        <w:div w:id="250354763">
          <w:marLeft w:val="547"/>
          <w:marRight w:val="0"/>
          <w:marTop w:val="96"/>
          <w:marBottom w:val="0"/>
          <w:divBdr>
            <w:top w:val="none" w:sz="0" w:space="0" w:color="auto"/>
            <w:left w:val="none" w:sz="0" w:space="0" w:color="auto"/>
            <w:bottom w:val="none" w:sz="0" w:space="0" w:color="auto"/>
            <w:right w:val="none" w:sz="0" w:space="0" w:color="auto"/>
          </w:divBdr>
        </w:div>
      </w:divsChild>
    </w:div>
    <w:div w:id="1930233317">
      <w:bodyDiv w:val="1"/>
      <w:marLeft w:val="0"/>
      <w:marRight w:val="0"/>
      <w:marTop w:val="0"/>
      <w:marBottom w:val="0"/>
      <w:divBdr>
        <w:top w:val="none" w:sz="0" w:space="0" w:color="auto"/>
        <w:left w:val="none" w:sz="0" w:space="0" w:color="auto"/>
        <w:bottom w:val="none" w:sz="0" w:space="0" w:color="auto"/>
        <w:right w:val="none" w:sz="0" w:space="0" w:color="auto"/>
      </w:divBdr>
      <w:divsChild>
        <w:div w:id="2119636762">
          <w:marLeft w:val="547"/>
          <w:marRight w:val="0"/>
          <w:marTop w:val="106"/>
          <w:marBottom w:val="0"/>
          <w:divBdr>
            <w:top w:val="none" w:sz="0" w:space="0" w:color="auto"/>
            <w:left w:val="none" w:sz="0" w:space="0" w:color="auto"/>
            <w:bottom w:val="none" w:sz="0" w:space="0" w:color="auto"/>
            <w:right w:val="none" w:sz="0" w:space="0" w:color="auto"/>
          </w:divBdr>
        </w:div>
        <w:div w:id="715665194">
          <w:marLeft w:val="547"/>
          <w:marRight w:val="0"/>
          <w:marTop w:val="106"/>
          <w:marBottom w:val="0"/>
          <w:divBdr>
            <w:top w:val="none" w:sz="0" w:space="0" w:color="auto"/>
            <w:left w:val="none" w:sz="0" w:space="0" w:color="auto"/>
            <w:bottom w:val="none" w:sz="0" w:space="0" w:color="auto"/>
            <w:right w:val="none" w:sz="0" w:space="0" w:color="auto"/>
          </w:divBdr>
        </w:div>
        <w:div w:id="1821263253">
          <w:marLeft w:val="547"/>
          <w:marRight w:val="0"/>
          <w:marTop w:val="106"/>
          <w:marBottom w:val="0"/>
          <w:divBdr>
            <w:top w:val="none" w:sz="0" w:space="0" w:color="auto"/>
            <w:left w:val="none" w:sz="0" w:space="0" w:color="auto"/>
            <w:bottom w:val="none" w:sz="0" w:space="0" w:color="auto"/>
            <w:right w:val="none" w:sz="0" w:space="0" w:color="auto"/>
          </w:divBdr>
        </w:div>
      </w:divsChild>
    </w:div>
    <w:div w:id="1938442356">
      <w:bodyDiv w:val="1"/>
      <w:marLeft w:val="0"/>
      <w:marRight w:val="0"/>
      <w:marTop w:val="0"/>
      <w:marBottom w:val="0"/>
      <w:divBdr>
        <w:top w:val="none" w:sz="0" w:space="0" w:color="auto"/>
        <w:left w:val="none" w:sz="0" w:space="0" w:color="auto"/>
        <w:bottom w:val="none" w:sz="0" w:space="0" w:color="auto"/>
        <w:right w:val="none" w:sz="0" w:space="0" w:color="auto"/>
      </w:divBdr>
      <w:divsChild>
        <w:div w:id="1726639538">
          <w:marLeft w:val="547"/>
          <w:marRight w:val="0"/>
          <w:marTop w:val="115"/>
          <w:marBottom w:val="0"/>
          <w:divBdr>
            <w:top w:val="none" w:sz="0" w:space="0" w:color="auto"/>
            <w:left w:val="none" w:sz="0" w:space="0" w:color="auto"/>
            <w:bottom w:val="none" w:sz="0" w:space="0" w:color="auto"/>
            <w:right w:val="none" w:sz="0" w:space="0" w:color="auto"/>
          </w:divBdr>
        </w:div>
        <w:div w:id="26687482">
          <w:marLeft w:val="547"/>
          <w:marRight w:val="0"/>
          <w:marTop w:val="115"/>
          <w:marBottom w:val="0"/>
          <w:divBdr>
            <w:top w:val="none" w:sz="0" w:space="0" w:color="auto"/>
            <w:left w:val="none" w:sz="0" w:space="0" w:color="auto"/>
            <w:bottom w:val="none" w:sz="0" w:space="0" w:color="auto"/>
            <w:right w:val="none" w:sz="0" w:space="0" w:color="auto"/>
          </w:divBdr>
        </w:div>
        <w:div w:id="1389568756">
          <w:marLeft w:val="547"/>
          <w:marRight w:val="0"/>
          <w:marTop w:val="115"/>
          <w:marBottom w:val="0"/>
          <w:divBdr>
            <w:top w:val="none" w:sz="0" w:space="0" w:color="auto"/>
            <w:left w:val="none" w:sz="0" w:space="0" w:color="auto"/>
            <w:bottom w:val="none" w:sz="0" w:space="0" w:color="auto"/>
            <w:right w:val="none" w:sz="0" w:space="0" w:color="auto"/>
          </w:divBdr>
        </w:div>
      </w:divsChild>
    </w:div>
    <w:div w:id="1940210017">
      <w:bodyDiv w:val="1"/>
      <w:marLeft w:val="0"/>
      <w:marRight w:val="0"/>
      <w:marTop w:val="0"/>
      <w:marBottom w:val="0"/>
      <w:divBdr>
        <w:top w:val="none" w:sz="0" w:space="0" w:color="auto"/>
        <w:left w:val="none" w:sz="0" w:space="0" w:color="auto"/>
        <w:bottom w:val="none" w:sz="0" w:space="0" w:color="auto"/>
        <w:right w:val="none" w:sz="0" w:space="0" w:color="auto"/>
      </w:divBdr>
      <w:divsChild>
        <w:div w:id="2037265374">
          <w:marLeft w:val="446"/>
          <w:marRight w:val="0"/>
          <w:marTop w:val="120"/>
          <w:marBottom w:val="0"/>
          <w:divBdr>
            <w:top w:val="none" w:sz="0" w:space="0" w:color="auto"/>
            <w:left w:val="none" w:sz="0" w:space="0" w:color="auto"/>
            <w:bottom w:val="none" w:sz="0" w:space="0" w:color="auto"/>
            <w:right w:val="none" w:sz="0" w:space="0" w:color="auto"/>
          </w:divBdr>
        </w:div>
        <w:div w:id="1714191556">
          <w:marLeft w:val="446"/>
          <w:marRight w:val="0"/>
          <w:marTop w:val="120"/>
          <w:marBottom w:val="0"/>
          <w:divBdr>
            <w:top w:val="none" w:sz="0" w:space="0" w:color="auto"/>
            <w:left w:val="none" w:sz="0" w:space="0" w:color="auto"/>
            <w:bottom w:val="none" w:sz="0" w:space="0" w:color="auto"/>
            <w:right w:val="none" w:sz="0" w:space="0" w:color="auto"/>
          </w:divBdr>
        </w:div>
        <w:div w:id="1661805313">
          <w:marLeft w:val="446"/>
          <w:marRight w:val="0"/>
          <w:marTop w:val="120"/>
          <w:marBottom w:val="0"/>
          <w:divBdr>
            <w:top w:val="none" w:sz="0" w:space="0" w:color="auto"/>
            <w:left w:val="none" w:sz="0" w:space="0" w:color="auto"/>
            <w:bottom w:val="none" w:sz="0" w:space="0" w:color="auto"/>
            <w:right w:val="none" w:sz="0" w:space="0" w:color="auto"/>
          </w:divBdr>
        </w:div>
      </w:divsChild>
    </w:div>
    <w:div w:id="1973823931">
      <w:bodyDiv w:val="1"/>
      <w:marLeft w:val="0"/>
      <w:marRight w:val="0"/>
      <w:marTop w:val="0"/>
      <w:marBottom w:val="0"/>
      <w:divBdr>
        <w:top w:val="none" w:sz="0" w:space="0" w:color="auto"/>
        <w:left w:val="none" w:sz="0" w:space="0" w:color="auto"/>
        <w:bottom w:val="none" w:sz="0" w:space="0" w:color="auto"/>
        <w:right w:val="none" w:sz="0" w:space="0" w:color="auto"/>
      </w:divBdr>
      <w:divsChild>
        <w:div w:id="472529314">
          <w:marLeft w:val="547"/>
          <w:marRight w:val="0"/>
          <w:marTop w:val="115"/>
          <w:marBottom w:val="0"/>
          <w:divBdr>
            <w:top w:val="none" w:sz="0" w:space="0" w:color="auto"/>
            <w:left w:val="none" w:sz="0" w:space="0" w:color="auto"/>
            <w:bottom w:val="none" w:sz="0" w:space="0" w:color="auto"/>
            <w:right w:val="none" w:sz="0" w:space="0" w:color="auto"/>
          </w:divBdr>
        </w:div>
        <w:div w:id="1478912544">
          <w:marLeft w:val="547"/>
          <w:marRight w:val="0"/>
          <w:marTop w:val="115"/>
          <w:marBottom w:val="0"/>
          <w:divBdr>
            <w:top w:val="none" w:sz="0" w:space="0" w:color="auto"/>
            <w:left w:val="none" w:sz="0" w:space="0" w:color="auto"/>
            <w:bottom w:val="none" w:sz="0" w:space="0" w:color="auto"/>
            <w:right w:val="none" w:sz="0" w:space="0" w:color="auto"/>
          </w:divBdr>
        </w:div>
      </w:divsChild>
    </w:div>
    <w:div w:id="1977493441">
      <w:bodyDiv w:val="1"/>
      <w:marLeft w:val="0"/>
      <w:marRight w:val="0"/>
      <w:marTop w:val="0"/>
      <w:marBottom w:val="0"/>
      <w:divBdr>
        <w:top w:val="none" w:sz="0" w:space="0" w:color="auto"/>
        <w:left w:val="none" w:sz="0" w:space="0" w:color="auto"/>
        <w:bottom w:val="none" w:sz="0" w:space="0" w:color="auto"/>
        <w:right w:val="none" w:sz="0" w:space="0" w:color="auto"/>
      </w:divBdr>
    </w:div>
    <w:div w:id="1981227569">
      <w:bodyDiv w:val="1"/>
      <w:marLeft w:val="0"/>
      <w:marRight w:val="0"/>
      <w:marTop w:val="0"/>
      <w:marBottom w:val="0"/>
      <w:divBdr>
        <w:top w:val="none" w:sz="0" w:space="0" w:color="auto"/>
        <w:left w:val="none" w:sz="0" w:space="0" w:color="auto"/>
        <w:bottom w:val="none" w:sz="0" w:space="0" w:color="auto"/>
        <w:right w:val="none" w:sz="0" w:space="0" w:color="auto"/>
      </w:divBdr>
      <w:divsChild>
        <w:div w:id="168720359">
          <w:marLeft w:val="432"/>
          <w:marRight w:val="0"/>
          <w:marTop w:val="106"/>
          <w:marBottom w:val="0"/>
          <w:divBdr>
            <w:top w:val="none" w:sz="0" w:space="0" w:color="auto"/>
            <w:left w:val="none" w:sz="0" w:space="0" w:color="auto"/>
            <w:bottom w:val="none" w:sz="0" w:space="0" w:color="auto"/>
            <w:right w:val="none" w:sz="0" w:space="0" w:color="auto"/>
          </w:divBdr>
        </w:div>
        <w:div w:id="640044118">
          <w:marLeft w:val="432"/>
          <w:marRight w:val="0"/>
          <w:marTop w:val="106"/>
          <w:marBottom w:val="0"/>
          <w:divBdr>
            <w:top w:val="none" w:sz="0" w:space="0" w:color="auto"/>
            <w:left w:val="none" w:sz="0" w:space="0" w:color="auto"/>
            <w:bottom w:val="none" w:sz="0" w:space="0" w:color="auto"/>
            <w:right w:val="none" w:sz="0" w:space="0" w:color="auto"/>
          </w:divBdr>
        </w:div>
        <w:div w:id="1943339098">
          <w:marLeft w:val="432"/>
          <w:marRight w:val="0"/>
          <w:marTop w:val="106"/>
          <w:marBottom w:val="0"/>
          <w:divBdr>
            <w:top w:val="none" w:sz="0" w:space="0" w:color="auto"/>
            <w:left w:val="none" w:sz="0" w:space="0" w:color="auto"/>
            <w:bottom w:val="none" w:sz="0" w:space="0" w:color="auto"/>
            <w:right w:val="none" w:sz="0" w:space="0" w:color="auto"/>
          </w:divBdr>
        </w:div>
        <w:div w:id="1623925041">
          <w:marLeft w:val="432"/>
          <w:marRight w:val="0"/>
          <w:marTop w:val="106"/>
          <w:marBottom w:val="0"/>
          <w:divBdr>
            <w:top w:val="none" w:sz="0" w:space="0" w:color="auto"/>
            <w:left w:val="none" w:sz="0" w:space="0" w:color="auto"/>
            <w:bottom w:val="none" w:sz="0" w:space="0" w:color="auto"/>
            <w:right w:val="none" w:sz="0" w:space="0" w:color="auto"/>
          </w:divBdr>
        </w:div>
      </w:divsChild>
    </w:div>
    <w:div w:id="1985307127">
      <w:bodyDiv w:val="1"/>
      <w:marLeft w:val="0"/>
      <w:marRight w:val="0"/>
      <w:marTop w:val="0"/>
      <w:marBottom w:val="0"/>
      <w:divBdr>
        <w:top w:val="none" w:sz="0" w:space="0" w:color="auto"/>
        <w:left w:val="none" w:sz="0" w:space="0" w:color="auto"/>
        <w:bottom w:val="none" w:sz="0" w:space="0" w:color="auto"/>
        <w:right w:val="none" w:sz="0" w:space="0" w:color="auto"/>
      </w:divBdr>
    </w:div>
    <w:div w:id="1990548633">
      <w:bodyDiv w:val="1"/>
      <w:marLeft w:val="0"/>
      <w:marRight w:val="0"/>
      <w:marTop w:val="0"/>
      <w:marBottom w:val="0"/>
      <w:divBdr>
        <w:top w:val="none" w:sz="0" w:space="0" w:color="auto"/>
        <w:left w:val="none" w:sz="0" w:space="0" w:color="auto"/>
        <w:bottom w:val="none" w:sz="0" w:space="0" w:color="auto"/>
        <w:right w:val="none" w:sz="0" w:space="0" w:color="auto"/>
      </w:divBdr>
      <w:divsChild>
        <w:div w:id="462583089">
          <w:marLeft w:val="346"/>
          <w:marRight w:val="0"/>
          <w:marTop w:val="120"/>
          <w:marBottom w:val="0"/>
          <w:divBdr>
            <w:top w:val="none" w:sz="0" w:space="0" w:color="auto"/>
            <w:left w:val="none" w:sz="0" w:space="0" w:color="auto"/>
            <w:bottom w:val="none" w:sz="0" w:space="0" w:color="auto"/>
            <w:right w:val="none" w:sz="0" w:space="0" w:color="auto"/>
          </w:divBdr>
        </w:div>
      </w:divsChild>
    </w:div>
    <w:div w:id="2007440985">
      <w:bodyDiv w:val="1"/>
      <w:marLeft w:val="0"/>
      <w:marRight w:val="0"/>
      <w:marTop w:val="0"/>
      <w:marBottom w:val="0"/>
      <w:divBdr>
        <w:top w:val="none" w:sz="0" w:space="0" w:color="auto"/>
        <w:left w:val="none" w:sz="0" w:space="0" w:color="auto"/>
        <w:bottom w:val="none" w:sz="0" w:space="0" w:color="auto"/>
        <w:right w:val="none" w:sz="0" w:space="0" w:color="auto"/>
      </w:divBdr>
      <w:divsChild>
        <w:div w:id="1761636328">
          <w:marLeft w:val="432"/>
          <w:marRight w:val="0"/>
          <w:marTop w:val="125"/>
          <w:marBottom w:val="0"/>
          <w:divBdr>
            <w:top w:val="none" w:sz="0" w:space="0" w:color="auto"/>
            <w:left w:val="none" w:sz="0" w:space="0" w:color="auto"/>
            <w:bottom w:val="none" w:sz="0" w:space="0" w:color="auto"/>
            <w:right w:val="none" w:sz="0" w:space="0" w:color="auto"/>
          </w:divBdr>
        </w:div>
        <w:div w:id="1464424831">
          <w:marLeft w:val="432"/>
          <w:marRight w:val="0"/>
          <w:marTop w:val="125"/>
          <w:marBottom w:val="0"/>
          <w:divBdr>
            <w:top w:val="none" w:sz="0" w:space="0" w:color="auto"/>
            <w:left w:val="none" w:sz="0" w:space="0" w:color="auto"/>
            <w:bottom w:val="none" w:sz="0" w:space="0" w:color="auto"/>
            <w:right w:val="none" w:sz="0" w:space="0" w:color="auto"/>
          </w:divBdr>
        </w:div>
      </w:divsChild>
    </w:div>
    <w:div w:id="2013794641">
      <w:bodyDiv w:val="1"/>
      <w:marLeft w:val="0"/>
      <w:marRight w:val="0"/>
      <w:marTop w:val="0"/>
      <w:marBottom w:val="0"/>
      <w:divBdr>
        <w:top w:val="none" w:sz="0" w:space="0" w:color="auto"/>
        <w:left w:val="none" w:sz="0" w:space="0" w:color="auto"/>
        <w:bottom w:val="none" w:sz="0" w:space="0" w:color="auto"/>
        <w:right w:val="none" w:sz="0" w:space="0" w:color="auto"/>
      </w:divBdr>
      <w:divsChild>
        <w:div w:id="26875097">
          <w:marLeft w:val="432"/>
          <w:marRight w:val="0"/>
          <w:marTop w:val="106"/>
          <w:marBottom w:val="0"/>
          <w:divBdr>
            <w:top w:val="none" w:sz="0" w:space="0" w:color="auto"/>
            <w:left w:val="none" w:sz="0" w:space="0" w:color="auto"/>
            <w:bottom w:val="none" w:sz="0" w:space="0" w:color="auto"/>
            <w:right w:val="none" w:sz="0" w:space="0" w:color="auto"/>
          </w:divBdr>
        </w:div>
        <w:div w:id="631833767">
          <w:marLeft w:val="432"/>
          <w:marRight w:val="0"/>
          <w:marTop w:val="106"/>
          <w:marBottom w:val="0"/>
          <w:divBdr>
            <w:top w:val="none" w:sz="0" w:space="0" w:color="auto"/>
            <w:left w:val="none" w:sz="0" w:space="0" w:color="auto"/>
            <w:bottom w:val="none" w:sz="0" w:space="0" w:color="auto"/>
            <w:right w:val="none" w:sz="0" w:space="0" w:color="auto"/>
          </w:divBdr>
        </w:div>
        <w:div w:id="1369842720">
          <w:marLeft w:val="432"/>
          <w:marRight w:val="0"/>
          <w:marTop w:val="106"/>
          <w:marBottom w:val="0"/>
          <w:divBdr>
            <w:top w:val="none" w:sz="0" w:space="0" w:color="auto"/>
            <w:left w:val="none" w:sz="0" w:space="0" w:color="auto"/>
            <w:bottom w:val="none" w:sz="0" w:space="0" w:color="auto"/>
            <w:right w:val="none" w:sz="0" w:space="0" w:color="auto"/>
          </w:divBdr>
        </w:div>
        <w:div w:id="1365399875">
          <w:marLeft w:val="432"/>
          <w:marRight w:val="0"/>
          <w:marTop w:val="106"/>
          <w:marBottom w:val="0"/>
          <w:divBdr>
            <w:top w:val="none" w:sz="0" w:space="0" w:color="auto"/>
            <w:left w:val="none" w:sz="0" w:space="0" w:color="auto"/>
            <w:bottom w:val="none" w:sz="0" w:space="0" w:color="auto"/>
            <w:right w:val="none" w:sz="0" w:space="0" w:color="auto"/>
          </w:divBdr>
        </w:div>
      </w:divsChild>
    </w:div>
    <w:div w:id="2017610905">
      <w:bodyDiv w:val="1"/>
      <w:marLeft w:val="0"/>
      <w:marRight w:val="0"/>
      <w:marTop w:val="0"/>
      <w:marBottom w:val="0"/>
      <w:divBdr>
        <w:top w:val="none" w:sz="0" w:space="0" w:color="auto"/>
        <w:left w:val="none" w:sz="0" w:space="0" w:color="auto"/>
        <w:bottom w:val="none" w:sz="0" w:space="0" w:color="auto"/>
        <w:right w:val="none" w:sz="0" w:space="0" w:color="auto"/>
      </w:divBdr>
      <w:divsChild>
        <w:div w:id="1542286343">
          <w:marLeft w:val="547"/>
          <w:marRight w:val="0"/>
          <w:marTop w:val="106"/>
          <w:marBottom w:val="0"/>
          <w:divBdr>
            <w:top w:val="none" w:sz="0" w:space="0" w:color="auto"/>
            <w:left w:val="none" w:sz="0" w:space="0" w:color="auto"/>
            <w:bottom w:val="none" w:sz="0" w:space="0" w:color="auto"/>
            <w:right w:val="none" w:sz="0" w:space="0" w:color="auto"/>
          </w:divBdr>
        </w:div>
        <w:div w:id="1983381772">
          <w:marLeft w:val="547"/>
          <w:marRight w:val="0"/>
          <w:marTop w:val="106"/>
          <w:marBottom w:val="0"/>
          <w:divBdr>
            <w:top w:val="none" w:sz="0" w:space="0" w:color="auto"/>
            <w:left w:val="none" w:sz="0" w:space="0" w:color="auto"/>
            <w:bottom w:val="none" w:sz="0" w:space="0" w:color="auto"/>
            <w:right w:val="none" w:sz="0" w:space="0" w:color="auto"/>
          </w:divBdr>
        </w:div>
        <w:div w:id="1075469416">
          <w:marLeft w:val="547"/>
          <w:marRight w:val="0"/>
          <w:marTop w:val="106"/>
          <w:marBottom w:val="0"/>
          <w:divBdr>
            <w:top w:val="none" w:sz="0" w:space="0" w:color="auto"/>
            <w:left w:val="none" w:sz="0" w:space="0" w:color="auto"/>
            <w:bottom w:val="none" w:sz="0" w:space="0" w:color="auto"/>
            <w:right w:val="none" w:sz="0" w:space="0" w:color="auto"/>
          </w:divBdr>
        </w:div>
        <w:div w:id="1213153282">
          <w:marLeft w:val="547"/>
          <w:marRight w:val="0"/>
          <w:marTop w:val="106"/>
          <w:marBottom w:val="0"/>
          <w:divBdr>
            <w:top w:val="none" w:sz="0" w:space="0" w:color="auto"/>
            <w:left w:val="none" w:sz="0" w:space="0" w:color="auto"/>
            <w:bottom w:val="none" w:sz="0" w:space="0" w:color="auto"/>
            <w:right w:val="none" w:sz="0" w:space="0" w:color="auto"/>
          </w:divBdr>
        </w:div>
        <w:div w:id="173688477">
          <w:marLeft w:val="547"/>
          <w:marRight w:val="0"/>
          <w:marTop w:val="106"/>
          <w:marBottom w:val="0"/>
          <w:divBdr>
            <w:top w:val="none" w:sz="0" w:space="0" w:color="auto"/>
            <w:left w:val="none" w:sz="0" w:space="0" w:color="auto"/>
            <w:bottom w:val="none" w:sz="0" w:space="0" w:color="auto"/>
            <w:right w:val="none" w:sz="0" w:space="0" w:color="auto"/>
          </w:divBdr>
        </w:div>
        <w:div w:id="2113360607">
          <w:marLeft w:val="547"/>
          <w:marRight w:val="0"/>
          <w:marTop w:val="106"/>
          <w:marBottom w:val="0"/>
          <w:divBdr>
            <w:top w:val="none" w:sz="0" w:space="0" w:color="auto"/>
            <w:left w:val="none" w:sz="0" w:space="0" w:color="auto"/>
            <w:bottom w:val="none" w:sz="0" w:space="0" w:color="auto"/>
            <w:right w:val="none" w:sz="0" w:space="0" w:color="auto"/>
          </w:divBdr>
        </w:div>
        <w:div w:id="53356359">
          <w:marLeft w:val="547"/>
          <w:marRight w:val="0"/>
          <w:marTop w:val="106"/>
          <w:marBottom w:val="0"/>
          <w:divBdr>
            <w:top w:val="none" w:sz="0" w:space="0" w:color="auto"/>
            <w:left w:val="none" w:sz="0" w:space="0" w:color="auto"/>
            <w:bottom w:val="none" w:sz="0" w:space="0" w:color="auto"/>
            <w:right w:val="none" w:sz="0" w:space="0" w:color="auto"/>
          </w:divBdr>
        </w:div>
        <w:div w:id="1421681840">
          <w:marLeft w:val="547"/>
          <w:marRight w:val="0"/>
          <w:marTop w:val="106"/>
          <w:marBottom w:val="0"/>
          <w:divBdr>
            <w:top w:val="none" w:sz="0" w:space="0" w:color="auto"/>
            <w:left w:val="none" w:sz="0" w:space="0" w:color="auto"/>
            <w:bottom w:val="none" w:sz="0" w:space="0" w:color="auto"/>
            <w:right w:val="none" w:sz="0" w:space="0" w:color="auto"/>
          </w:divBdr>
        </w:div>
      </w:divsChild>
    </w:div>
    <w:div w:id="2030641880">
      <w:bodyDiv w:val="1"/>
      <w:marLeft w:val="0"/>
      <w:marRight w:val="0"/>
      <w:marTop w:val="0"/>
      <w:marBottom w:val="0"/>
      <w:divBdr>
        <w:top w:val="none" w:sz="0" w:space="0" w:color="auto"/>
        <w:left w:val="none" w:sz="0" w:space="0" w:color="auto"/>
        <w:bottom w:val="none" w:sz="0" w:space="0" w:color="auto"/>
        <w:right w:val="none" w:sz="0" w:space="0" w:color="auto"/>
      </w:divBdr>
      <w:divsChild>
        <w:div w:id="1919822733">
          <w:marLeft w:val="547"/>
          <w:marRight w:val="0"/>
          <w:marTop w:val="134"/>
          <w:marBottom w:val="0"/>
          <w:divBdr>
            <w:top w:val="none" w:sz="0" w:space="0" w:color="auto"/>
            <w:left w:val="none" w:sz="0" w:space="0" w:color="auto"/>
            <w:bottom w:val="none" w:sz="0" w:space="0" w:color="auto"/>
            <w:right w:val="none" w:sz="0" w:space="0" w:color="auto"/>
          </w:divBdr>
        </w:div>
        <w:div w:id="11733222">
          <w:marLeft w:val="547"/>
          <w:marRight w:val="0"/>
          <w:marTop w:val="134"/>
          <w:marBottom w:val="0"/>
          <w:divBdr>
            <w:top w:val="none" w:sz="0" w:space="0" w:color="auto"/>
            <w:left w:val="none" w:sz="0" w:space="0" w:color="auto"/>
            <w:bottom w:val="none" w:sz="0" w:space="0" w:color="auto"/>
            <w:right w:val="none" w:sz="0" w:space="0" w:color="auto"/>
          </w:divBdr>
        </w:div>
      </w:divsChild>
    </w:div>
    <w:div w:id="2032415532">
      <w:bodyDiv w:val="1"/>
      <w:marLeft w:val="0"/>
      <w:marRight w:val="0"/>
      <w:marTop w:val="0"/>
      <w:marBottom w:val="0"/>
      <w:divBdr>
        <w:top w:val="none" w:sz="0" w:space="0" w:color="auto"/>
        <w:left w:val="none" w:sz="0" w:space="0" w:color="auto"/>
        <w:bottom w:val="none" w:sz="0" w:space="0" w:color="auto"/>
        <w:right w:val="none" w:sz="0" w:space="0" w:color="auto"/>
      </w:divBdr>
      <w:divsChild>
        <w:div w:id="1705672037">
          <w:marLeft w:val="547"/>
          <w:marRight w:val="0"/>
          <w:marTop w:val="106"/>
          <w:marBottom w:val="0"/>
          <w:divBdr>
            <w:top w:val="none" w:sz="0" w:space="0" w:color="auto"/>
            <w:left w:val="none" w:sz="0" w:space="0" w:color="auto"/>
            <w:bottom w:val="none" w:sz="0" w:space="0" w:color="auto"/>
            <w:right w:val="none" w:sz="0" w:space="0" w:color="auto"/>
          </w:divBdr>
        </w:div>
        <w:div w:id="852767529">
          <w:marLeft w:val="547"/>
          <w:marRight w:val="0"/>
          <w:marTop w:val="106"/>
          <w:marBottom w:val="0"/>
          <w:divBdr>
            <w:top w:val="none" w:sz="0" w:space="0" w:color="auto"/>
            <w:left w:val="none" w:sz="0" w:space="0" w:color="auto"/>
            <w:bottom w:val="none" w:sz="0" w:space="0" w:color="auto"/>
            <w:right w:val="none" w:sz="0" w:space="0" w:color="auto"/>
          </w:divBdr>
        </w:div>
        <w:div w:id="670183808">
          <w:marLeft w:val="547"/>
          <w:marRight w:val="0"/>
          <w:marTop w:val="106"/>
          <w:marBottom w:val="0"/>
          <w:divBdr>
            <w:top w:val="none" w:sz="0" w:space="0" w:color="auto"/>
            <w:left w:val="none" w:sz="0" w:space="0" w:color="auto"/>
            <w:bottom w:val="none" w:sz="0" w:space="0" w:color="auto"/>
            <w:right w:val="none" w:sz="0" w:space="0" w:color="auto"/>
          </w:divBdr>
        </w:div>
        <w:div w:id="1888099073">
          <w:marLeft w:val="547"/>
          <w:marRight w:val="0"/>
          <w:marTop w:val="106"/>
          <w:marBottom w:val="0"/>
          <w:divBdr>
            <w:top w:val="none" w:sz="0" w:space="0" w:color="auto"/>
            <w:left w:val="none" w:sz="0" w:space="0" w:color="auto"/>
            <w:bottom w:val="none" w:sz="0" w:space="0" w:color="auto"/>
            <w:right w:val="none" w:sz="0" w:space="0" w:color="auto"/>
          </w:divBdr>
        </w:div>
      </w:divsChild>
    </w:div>
    <w:div w:id="2042048432">
      <w:bodyDiv w:val="1"/>
      <w:marLeft w:val="0"/>
      <w:marRight w:val="0"/>
      <w:marTop w:val="0"/>
      <w:marBottom w:val="0"/>
      <w:divBdr>
        <w:top w:val="none" w:sz="0" w:space="0" w:color="auto"/>
        <w:left w:val="none" w:sz="0" w:space="0" w:color="auto"/>
        <w:bottom w:val="none" w:sz="0" w:space="0" w:color="auto"/>
        <w:right w:val="none" w:sz="0" w:space="0" w:color="auto"/>
      </w:divBdr>
      <w:divsChild>
        <w:div w:id="1242371428">
          <w:marLeft w:val="562"/>
          <w:marRight w:val="0"/>
          <w:marTop w:val="240"/>
          <w:marBottom w:val="0"/>
          <w:divBdr>
            <w:top w:val="none" w:sz="0" w:space="0" w:color="auto"/>
            <w:left w:val="none" w:sz="0" w:space="0" w:color="auto"/>
            <w:bottom w:val="none" w:sz="0" w:space="0" w:color="auto"/>
            <w:right w:val="none" w:sz="0" w:space="0" w:color="auto"/>
          </w:divBdr>
        </w:div>
        <w:div w:id="815685542">
          <w:marLeft w:val="562"/>
          <w:marRight w:val="0"/>
          <w:marTop w:val="240"/>
          <w:marBottom w:val="0"/>
          <w:divBdr>
            <w:top w:val="none" w:sz="0" w:space="0" w:color="auto"/>
            <w:left w:val="none" w:sz="0" w:space="0" w:color="auto"/>
            <w:bottom w:val="none" w:sz="0" w:space="0" w:color="auto"/>
            <w:right w:val="none" w:sz="0" w:space="0" w:color="auto"/>
          </w:divBdr>
        </w:div>
      </w:divsChild>
    </w:div>
    <w:div w:id="2043705084">
      <w:bodyDiv w:val="1"/>
      <w:marLeft w:val="0"/>
      <w:marRight w:val="0"/>
      <w:marTop w:val="0"/>
      <w:marBottom w:val="0"/>
      <w:divBdr>
        <w:top w:val="none" w:sz="0" w:space="0" w:color="auto"/>
        <w:left w:val="none" w:sz="0" w:space="0" w:color="auto"/>
        <w:bottom w:val="none" w:sz="0" w:space="0" w:color="auto"/>
        <w:right w:val="none" w:sz="0" w:space="0" w:color="auto"/>
      </w:divBdr>
      <w:divsChild>
        <w:div w:id="2127969457">
          <w:marLeft w:val="562"/>
          <w:marRight w:val="0"/>
          <w:marTop w:val="240"/>
          <w:marBottom w:val="0"/>
          <w:divBdr>
            <w:top w:val="none" w:sz="0" w:space="0" w:color="auto"/>
            <w:left w:val="none" w:sz="0" w:space="0" w:color="auto"/>
            <w:bottom w:val="none" w:sz="0" w:space="0" w:color="auto"/>
            <w:right w:val="none" w:sz="0" w:space="0" w:color="auto"/>
          </w:divBdr>
        </w:div>
      </w:divsChild>
    </w:div>
    <w:div w:id="2065519034">
      <w:bodyDiv w:val="1"/>
      <w:marLeft w:val="0"/>
      <w:marRight w:val="0"/>
      <w:marTop w:val="0"/>
      <w:marBottom w:val="0"/>
      <w:divBdr>
        <w:top w:val="none" w:sz="0" w:space="0" w:color="auto"/>
        <w:left w:val="none" w:sz="0" w:space="0" w:color="auto"/>
        <w:bottom w:val="none" w:sz="0" w:space="0" w:color="auto"/>
        <w:right w:val="none" w:sz="0" w:space="0" w:color="auto"/>
      </w:divBdr>
      <w:divsChild>
        <w:div w:id="567686252">
          <w:marLeft w:val="360"/>
          <w:marRight w:val="0"/>
          <w:marTop w:val="200"/>
          <w:marBottom w:val="0"/>
          <w:divBdr>
            <w:top w:val="none" w:sz="0" w:space="0" w:color="auto"/>
            <w:left w:val="none" w:sz="0" w:space="0" w:color="auto"/>
            <w:bottom w:val="none" w:sz="0" w:space="0" w:color="auto"/>
            <w:right w:val="none" w:sz="0" w:space="0" w:color="auto"/>
          </w:divBdr>
        </w:div>
        <w:div w:id="1685553124">
          <w:marLeft w:val="360"/>
          <w:marRight w:val="0"/>
          <w:marTop w:val="200"/>
          <w:marBottom w:val="0"/>
          <w:divBdr>
            <w:top w:val="none" w:sz="0" w:space="0" w:color="auto"/>
            <w:left w:val="none" w:sz="0" w:space="0" w:color="auto"/>
            <w:bottom w:val="none" w:sz="0" w:space="0" w:color="auto"/>
            <w:right w:val="none" w:sz="0" w:space="0" w:color="auto"/>
          </w:divBdr>
        </w:div>
      </w:divsChild>
    </w:div>
    <w:div w:id="2088645786">
      <w:bodyDiv w:val="1"/>
      <w:marLeft w:val="0"/>
      <w:marRight w:val="0"/>
      <w:marTop w:val="0"/>
      <w:marBottom w:val="0"/>
      <w:divBdr>
        <w:top w:val="none" w:sz="0" w:space="0" w:color="auto"/>
        <w:left w:val="none" w:sz="0" w:space="0" w:color="auto"/>
        <w:bottom w:val="none" w:sz="0" w:space="0" w:color="auto"/>
        <w:right w:val="none" w:sz="0" w:space="0" w:color="auto"/>
      </w:divBdr>
    </w:div>
    <w:div w:id="2091807495">
      <w:bodyDiv w:val="1"/>
      <w:marLeft w:val="0"/>
      <w:marRight w:val="0"/>
      <w:marTop w:val="0"/>
      <w:marBottom w:val="0"/>
      <w:divBdr>
        <w:top w:val="none" w:sz="0" w:space="0" w:color="auto"/>
        <w:left w:val="none" w:sz="0" w:space="0" w:color="auto"/>
        <w:bottom w:val="none" w:sz="0" w:space="0" w:color="auto"/>
        <w:right w:val="none" w:sz="0" w:space="0" w:color="auto"/>
      </w:divBdr>
    </w:div>
    <w:div w:id="2123182390">
      <w:bodyDiv w:val="1"/>
      <w:marLeft w:val="0"/>
      <w:marRight w:val="0"/>
      <w:marTop w:val="0"/>
      <w:marBottom w:val="0"/>
      <w:divBdr>
        <w:top w:val="none" w:sz="0" w:space="0" w:color="auto"/>
        <w:left w:val="none" w:sz="0" w:space="0" w:color="auto"/>
        <w:bottom w:val="none" w:sz="0" w:space="0" w:color="auto"/>
        <w:right w:val="none" w:sz="0" w:space="0" w:color="auto"/>
      </w:divBdr>
      <w:divsChild>
        <w:div w:id="746390717">
          <w:marLeft w:val="432"/>
          <w:marRight w:val="0"/>
          <w:marTop w:val="125"/>
          <w:marBottom w:val="0"/>
          <w:divBdr>
            <w:top w:val="none" w:sz="0" w:space="0" w:color="auto"/>
            <w:left w:val="none" w:sz="0" w:space="0" w:color="auto"/>
            <w:bottom w:val="none" w:sz="0" w:space="0" w:color="auto"/>
            <w:right w:val="none" w:sz="0" w:space="0" w:color="auto"/>
          </w:divBdr>
        </w:div>
        <w:div w:id="1952280838">
          <w:marLeft w:val="432"/>
          <w:marRight w:val="0"/>
          <w:marTop w:val="125"/>
          <w:marBottom w:val="0"/>
          <w:divBdr>
            <w:top w:val="none" w:sz="0" w:space="0" w:color="auto"/>
            <w:left w:val="none" w:sz="0" w:space="0" w:color="auto"/>
            <w:bottom w:val="none" w:sz="0" w:space="0" w:color="auto"/>
            <w:right w:val="none" w:sz="0" w:space="0" w:color="auto"/>
          </w:divBdr>
        </w:div>
        <w:div w:id="162627108">
          <w:marLeft w:val="432"/>
          <w:marRight w:val="0"/>
          <w:marTop w:val="125"/>
          <w:marBottom w:val="0"/>
          <w:divBdr>
            <w:top w:val="none" w:sz="0" w:space="0" w:color="auto"/>
            <w:left w:val="none" w:sz="0" w:space="0" w:color="auto"/>
            <w:bottom w:val="none" w:sz="0" w:space="0" w:color="auto"/>
            <w:right w:val="none" w:sz="0" w:space="0" w:color="auto"/>
          </w:divBdr>
        </w:div>
        <w:div w:id="1404260484">
          <w:marLeft w:val="432"/>
          <w:marRight w:val="0"/>
          <w:marTop w:val="125"/>
          <w:marBottom w:val="0"/>
          <w:divBdr>
            <w:top w:val="none" w:sz="0" w:space="0" w:color="auto"/>
            <w:left w:val="none" w:sz="0" w:space="0" w:color="auto"/>
            <w:bottom w:val="none" w:sz="0" w:space="0" w:color="auto"/>
            <w:right w:val="none" w:sz="0" w:space="0" w:color="auto"/>
          </w:divBdr>
        </w:div>
      </w:divsChild>
    </w:div>
    <w:div w:id="2142768703">
      <w:bodyDiv w:val="1"/>
      <w:marLeft w:val="0"/>
      <w:marRight w:val="0"/>
      <w:marTop w:val="0"/>
      <w:marBottom w:val="0"/>
      <w:divBdr>
        <w:top w:val="none" w:sz="0" w:space="0" w:color="auto"/>
        <w:left w:val="none" w:sz="0" w:space="0" w:color="auto"/>
        <w:bottom w:val="none" w:sz="0" w:space="0" w:color="auto"/>
        <w:right w:val="none" w:sz="0" w:space="0" w:color="auto"/>
      </w:divBdr>
      <w:divsChild>
        <w:div w:id="1703555792">
          <w:marLeft w:val="547"/>
          <w:marRight w:val="0"/>
          <w:marTop w:val="106"/>
          <w:marBottom w:val="0"/>
          <w:divBdr>
            <w:top w:val="none" w:sz="0" w:space="0" w:color="auto"/>
            <w:left w:val="none" w:sz="0" w:space="0" w:color="auto"/>
            <w:bottom w:val="none" w:sz="0" w:space="0" w:color="auto"/>
            <w:right w:val="none" w:sz="0" w:space="0" w:color="auto"/>
          </w:divBdr>
        </w:div>
        <w:div w:id="95292368">
          <w:marLeft w:val="547"/>
          <w:marRight w:val="0"/>
          <w:marTop w:val="106"/>
          <w:marBottom w:val="0"/>
          <w:divBdr>
            <w:top w:val="none" w:sz="0" w:space="0" w:color="auto"/>
            <w:left w:val="none" w:sz="0" w:space="0" w:color="auto"/>
            <w:bottom w:val="none" w:sz="0" w:space="0" w:color="auto"/>
            <w:right w:val="none" w:sz="0" w:space="0" w:color="auto"/>
          </w:divBdr>
        </w:div>
        <w:div w:id="106658187">
          <w:marLeft w:val="547"/>
          <w:marRight w:val="0"/>
          <w:marTop w:val="106"/>
          <w:marBottom w:val="0"/>
          <w:divBdr>
            <w:top w:val="none" w:sz="0" w:space="0" w:color="auto"/>
            <w:left w:val="none" w:sz="0" w:space="0" w:color="auto"/>
            <w:bottom w:val="none" w:sz="0" w:space="0" w:color="auto"/>
            <w:right w:val="none" w:sz="0" w:space="0" w:color="auto"/>
          </w:divBdr>
        </w:div>
        <w:div w:id="1490903584">
          <w:marLeft w:val="547"/>
          <w:marRight w:val="0"/>
          <w:marTop w:val="106"/>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hyperlink" Target="http://www.socialnipece.brno.cz" TargetMode="External"/><Relationship Id="rId50" Type="http://schemas.openxmlformats.org/officeDocument/2006/relationships/hyperlink" Target="http://iregistr.mpsv.cz" TargetMode="External"/><Relationship Id="rId55" Type="http://schemas.openxmlformats.org/officeDocument/2006/relationships/image" Target="media/image43.png"/><Relationship Id="rId63" Type="http://schemas.openxmlformats.org/officeDocument/2006/relationships/header" Target="header1.xml"/><Relationship Id="rId68"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1.png"/><Relationship Id="rId58" Type="http://schemas.openxmlformats.org/officeDocument/2006/relationships/hyperlink" Target="http://www.employment.gov.sk/sk/rodina-socialna-pomoc/socialne-sluzby/ponuka-socialnych-sluzieb/socialne-sluzby-riesenie-nepriaznivej-socialnej-situacie-z-dovodu-tazkeho-zdravotneho-postihnutia-nepriazniveho-zdravotneho.html" TargetMode="External"/><Relationship Id="rId66" Type="http://schemas.openxmlformats.org/officeDocument/2006/relationships/footer" Target="footer2.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hyperlink" Target="http://www.kr-jihomoravsky.cz/" TargetMode="External"/><Relationship Id="rId57" Type="http://schemas.openxmlformats.org/officeDocument/2006/relationships/image" Target="media/image45.jpg"/><Relationship Id="rId61" Type="http://schemas.openxmlformats.org/officeDocument/2006/relationships/hyperlink" Target="http://www.kr-jihomoravsky.cz/Default.aspx?ID=18642&amp;TypeID=2" TargetMode="Externa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0.emf"/><Relationship Id="rId60" Type="http://schemas.openxmlformats.org/officeDocument/2006/relationships/hyperlink" Target="https://portal.mpsv.cz/upcr/gr" TargetMode="External"/><Relationship Id="rId65" Type="http://schemas.openxmlformats.org/officeDocument/2006/relationships/header" Target="header2.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hyperlink" Target="http://www.kr-jihomoravsky.cz/" TargetMode="External"/><Relationship Id="rId56" Type="http://schemas.openxmlformats.org/officeDocument/2006/relationships/image" Target="media/image44.jpg"/><Relationship Id="rId64" Type="http://schemas.openxmlformats.org/officeDocument/2006/relationships/footer" Target="footer1.xml"/><Relationship Id="rId8" Type="http://schemas.openxmlformats.org/officeDocument/2006/relationships/endnotes" Target="endnotes.xml"/><Relationship Id="rId51" Type="http://schemas.openxmlformats.org/officeDocument/2006/relationships/image" Target="media/image39.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hyperlink" Target="http://www.annojmk.cz/" TargetMode="External"/><Relationship Id="rId67" Type="http://schemas.openxmlformats.org/officeDocument/2006/relationships/fontTable" Target="fontTable.xml"/><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2.png"/><Relationship Id="rId62" Type="http://schemas.openxmlformats.org/officeDocument/2006/relationships/hyperlink" Target="http://socialnipece.brno.cz/"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6.jpeg"/></Relationships>
</file>

<file path=word/_rels/header2.xml.rels><?xml version="1.0" encoding="UTF-8" standalone="yes"?>
<Relationships xmlns="http://schemas.openxmlformats.org/package/2006/relationships"><Relationship Id="rId1" Type="http://schemas.openxmlformats.org/officeDocument/2006/relationships/image" Target="media/image46.jpeg"/></Relationship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3F20DE7-58F2-4BEA-A339-EDD047ED4AA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865</TotalTime>
  <Pages>60</Pages>
  <Words>7187</Words>
  <Characters>42408</Characters>
  <Application>Microsoft Office Word</Application>
  <DocSecurity>0</DocSecurity>
  <Lines>353</Lines>
  <Paragraphs>98</Paragraphs>
  <ScaleCrop>false</ScaleCrop>
  <HeadingPairs>
    <vt:vector size="2" baseType="variant">
      <vt:variant>
        <vt:lpstr>Název</vt:lpstr>
      </vt:variant>
      <vt:variant>
        <vt:i4>1</vt:i4>
      </vt:variant>
    </vt:vector>
  </HeadingPairs>
  <TitlesOfParts>
    <vt:vector size="1" baseType="lpstr">
      <vt:lpstr/>
    </vt:vector>
  </TitlesOfParts>
  <Company>MPSV</Company>
  <LinksUpToDate>false</LinksUpToDate>
  <CharactersWithSpaces>49497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Navrátilová Lenka Mgr. (BM)</dc:creator>
  <cp:lastModifiedBy>Odvárková Veronika Ing. (BM)</cp:lastModifiedBy>
  <cp:revision>117</cp:revision>
  <cp:lastPrinted>2015-03-02T09:25:00Z</cp:lastPrinted>
  <dcterms:created xsi:type="dcterms:W3CDTF">2014-12-01T06:16:00Z</dcterms:created>
  <dcterms:modified xsi:type="dcterms:W3CDTF">2015-03-04T05:37:00Z</dcterms:modified>
</cp:coreProperties>
</file>